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250E08" w14:textId="6FC80E7A" w:rsidR="00FC3CF5" w:rsidRPr="00AE399C" w:rsidRDefault="00D81C49" w:rsidP="0009025C">
      <w:pPr>
        <w:adjustRightInd w:val="0"/>
        <w:snapToGrid w:val="0"/>
        <w:jc w:val="center"/>
        <w:rPr>
          <w:rFonts w:ascii="Arial" w:hAnsi="Arial" w:cs="Arial"/>
          <w:sz w:val="22"/>
        </w:rPr>
      </w:pPr>
      <w:r w:rsidRPr="00AE399C">
        <w:rPr>
          <w:noProof/>
          <w:szCs w:val="24"/>
          <w:lang w:eastAsia="en-US"/>
        </w:rPr>
        <mc:AlternateContent>
          <mc:Choice Requires="wpg">
            <w:drawing>
              <wp:inline distT="0" distB="0" distL="0" distR="0" wp14:anchorId="16DD094B" wp14:editId="15EAE7B7">
                <wp:extent cx="4626610" cy="1057275"/>
                <wp:effectExtent l="0" t="0" r="3810" b="0"/>
                <wp:docPr id="68" name="Group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26610" cy="1057275"/>
                          <a:chOff x="1980" y="1440"/>
                          <a:chExt cx="7766" cy="2265"/>
                        </a:xfrm>
                      </wpg:grpSpPr>
                      <pic:pic xmlns:pic="http://schemas.openxmlformats.org/drawingml/2006/picture">
                        <pic:nvPicPr>
                          <pic:cNvPr id="69" name="Picture 17" descr="fla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980" y="1980"/>
                            <a:ext cx="1980" cy="132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0" name="Picture 1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5400" y="1980"/>
                            <a:ext cx="1610" cy="145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1" name="Picture 19" descr="UNDP_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8640" y="1440"/>
                            <a:ext cx="1106" cy="22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663E4A09" id="Group 52" o:spid="_x0000_s1026" style="width:364.3pt;height:83.25pt;mso-position-horizontal-relative:char;mso-position-vertical-relative:line" coordorigin="1980,1440" coordsize="7766,22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7" type="#_x0000_t75" alt="flag" style="position:absolute;left:1980;top:1980;width:1980;height:13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JBmDEAAAA2wAAAA8AAABkcnMvZG93bnJldi54bWxEj9FqwkAURN8L/sNyhb41G6WIRjdBBFEo&#10;bdX2A26y1ySYvRt2t5r+fVcQ+jjMzBlmVQymE1dyvrWsYJKkIIgrq1uuFXx/bV/mIHxA1thZJgW/&#10;5KHIR08rzLS98ZGup1CLCGGfoYImhD6T0lcNGfSJ7Ymjd7bOYIjS1VI7vEW46eQ0TWfSYMtxocGe&#10;Ng1Vl9OPUTA9fLxqV2reX+blG24+9Xm9e1fqeTyslyACDeE//GjvtYLZAu5f4g+Q+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vJBmDEAAAA2wAAAA8AAAAAAAAAAAAAAAAA&#10;nwIAAGRycy9kb3ducmV2LnhtbFBLBQYAAAAABAAEAPcAAACQAwAAAAA=&#10;">
                  <v:imagedata r:id="rId11" o:title="flag"/>
                </v:shape>
                <v:shape id="Picture 18" o:spid="_x0000_s1028" type="#_x0000_t75" style="position:absolute;left:5400;top:1980;width:1610;height:14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iMNpC+AAAA2wAAAA8AAABkcnMvZG93bnJldi54bWxET8uKwjAU3Qv+Q7gD7jSdgo92TIsIA7Mb&#10;fO2vzbUp09yUJmr16ycLweXhvNflYFtxo943jhV8zhIQxJXTDdcKjofv6QqED8gaW8ek4EEeymI8&#10;WmOu3Z13dNuHWsQQ9jkqMCF0uZS+MmTRz1xHHLmL6y2GCPta6h7vMdy2Mk2ShbTYcGww2NHWUPW3&#10;v1oF6e/pnKV2K7PnPF0NGw7HxmRKTT6GzReIQEN4i1/uH61gGdfHL/EHyOIf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JiMNpC+AAAA2wAAAA8AAAAAAAAAAAAAAAAAnwIAAGRy&#10;cy9kb3ducmV2LnhtbFBLBQYAAAAABAAEAPcAAACKAwAAAAA=&#10;">
                  <v:imagedata r:id="rId12" o:title=""/>
                </v:shape>
                <v:shape id="Picture 19" o:spid="_x0000_s1029" type="#_x0000_t75" alt="UNDP_LOGO" style="position:absolute;left:8640;top:1440;width:1106;height:22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BbwnDAAAA2wAAAA8AAABkcnMvZG93bnJldi54bWxEj9FqAjEURN8F/yFcwRfR7FqqshpFBKE+&#10;tKDrB1w212Tbzc2yibr9+6ZQ6OMwM2eYza53jXhQF2rPCvJZBoK48rpmo+BaHqcrECEia2w8k4Jv&#10;CrDbDgcbLLR/8pkel2hEgnAoUIGNsS2kDJUlh2HmW+Lk3XznMCbZGak7fCa4a+Q8yxbSYc1pwWJL&#10;B0vV1+XuFITPnE4f9v2+mLzMw2vZm1V5MkqNR/1+DSJSH//Df+03rWCZw++X9APk9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gFvCcMAAADbAAAADwAAAAAAAAAAAAAAAACf&#10;AgAAZHJzL2Rvd25yZXYueG1sUEsFBgAAAAAEAAQA9wAAAI8DAAAAAA==&#10;">
                  <v:imagedata r:id="rId13" o:title="UNDP_LOGO"/>
                </v:shape>
                <w10:anchorlock/>
              </v:group>
            </w:pict>
          </mc:Fallback>
        </mc:AlternateContent>
      </w:r>
    </w:p>
    <w:p w14:paraId="739815A1" w14:textId="77777777" w:rsidR="002E68E4" w:rsidRPr="00AE399C" w:rsidRDefault="002E68E4" w:rsidP="0009025C">
      <w:pPr>
        <w:pStyle w:val="32"/>
        <w:shd w:val="clear" w:color="auto" w:fill="auto"/>
        <w:adjustRightInd w:val="0"/>
        <w:snapToGrid w:val="0"/>
        <w:spacing w:after="0" w:line="240" w:lineRule="auto"/>
        <w:ind w:left="140"/>
        <w:jc w:val="center"/>
        <w:rPr>
          <w:rFonts w:ascii="Arial" w:hAnsi="Arial" w:cs="Arial"/>
          <w:sz w:val="22"/>
          <w:szCs w:val="22"/>
          <w:lang w:eastAsia="zh-CN"/>
        </w:rPr>
      </w:pPr>
    </w:p>
    <w:p w14:paraId="2C82C1B1" w14:textId="77777777" w:rsidR="002E68E4" w:rsidRPr="00AE399C" w:rsidRDefault="002E68E4" w:rsidP="0009025C">
      <w:pPr>
        <w:jc w:val="center"/>
        <w:rPr>
          <w:rFonts w:ascii="Arial" w:eastAsia="Times New Roman" w:hAnsi="Arial" w:cs="Arial"/>
          <w:b/>
          <w:sz w:val="22"/>
          <w:lang w:eastAsia="en-US"/>
        </w:rPr>
      </w:pPr>
      <w:bookmarkStart w:id="0" w:name="_GoBack"/>
      <w:bookmarkEnd w:id="0"/>
      <w:r w:rsidRPr="00AE399C">
        <w:rPr>
          <w:rFonts w:ascii="Arial" w:eastAsia="Times New Roman" w:hAnsi="Arial" w:cs="Arial"/>
          <w:b/>
          <w:sz w:val="22"/>
          <w:lang w:eastAsia="en-US"/>
        </w:rPr>
        <w:t>United Nations Development Programme</w:t>
      </w:r>
    </w:p>
    <w:p w14:paraId="2F4D750D" w14:textId="77777777" w:rsidR="002E68E4" w:rsidRPr="00AE399C" w:rsidRDefault="002E68E4" w:rsidP="0009025C">
      <w:pPr>
        <w:pStyle w:val="32"/>
        <w:shd w:val="clear" w:color="auto" w:fill="auto"/>
        <w:adjustRightInd w:val="0"/>
        <w:snapToGrid w:val="0"/>
        <w:spacing w:after="0" w:line="240" w:lineRule="auto"/>
        <w:ind w:left="140"/>
        <w:jc w:val="center"/>
        <w:rPr>
          <w:rFonts w:ascii="Arial" w:hAnsi="Arial" w:cs="Arial"/>
          <w:sz w:val="22"/>
          <w:szCs w:val="22"/>
          <w:lang w:eastAsia="zh-CN"/>
        </w:rPr>
      </w:pPr>
      <w:r w:rsidRPr="00AE399C">
        <w:rPr>
          <w:rFonts w:ascii="Arial" w:hAnsi="Arial" w:cs="Arial"/>
          <w:sz w:val="22"/>
          <w:szCs w:val="22"/>
        </w:rPr>
        <w:t>Country: CHINA</w:t>
      </w:r>
    </w:p>
    <w:p w14:paraId="49902DB8" w14:textId="77777777" w:rsidR="00FC3CF5" w:rsidRPr="00AE399C" w:rsidRDefault="00FC3CF5" w:rsidP="0009025C">
      <w:pPr>
        <w:pStyle w:val="32"/>
        <w:shd w:val="clear" w:color="auto" w:fill="auto"/>
        <w:adjustRightInd w:val="0"/>
        <w:snapToGrid w:val="0"/>
        <w:spacing w:after="0" w:line="240" w:lineRule="auto"/>
        <w:ind w:left="140"/>
        <w:jc w:val="center"/>
        <w:rPr>
          <w:rFonts w:ascii="Arial" w:hAnsi="Arial" w:cs="Arial"/>
          <w:sz w:val="22"/>
          <w:szCs w:val="22"/>
          <w:lang w:eastAsia="zh-CN"/>
        </w:rPr>
      </w:pPr>
      <w:r w:rsidRPr="00AE399C">
        <w:rPr>
          <w:rFonts w:ascii="Arial" w:hAnsi="Arial" w:cs="Arial"/>
          <w:sz w:val="22"/>
          <w:szCs w:val="22"/>
          <w:lang w:eastAsia="zh-CN"/>
        </w:rPr>
        <w:t>PROJECT DOCUMENT</w:t>
      </w:r>
      <w:r w:rsidRPr="00AE399C">
        <w:rPr>
          <w:rStyle w:val="3Calibri"/>
          <w:rFonts w:ascii="Arial" w:hAnsi="Arial" w:cs="Arial"/>
          <w:color w:val="auto"/>
          <w:sz w:val="22"/>
          <w:szCs w:val="22"/>
          <w:vertAlign w:val="superscript"/>
        </w:rPr>
        <w:footnoteReference w:id="1"/>
      </w:r>
    </w:p>
    <w:p w14:paraId="3B36B5F3"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p>
    <w:p w14:paraId="3CEEF768"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p>
    <w:p w14:paraId="3696193D"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p>
    <w:p w14:paraId="37530570"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r w:rsidRPr="00AE399C">
        <w:rPr>
          <w:rFonts w:ascii="Arial" w:hAnsi="Arial" w:cs="Arial"/>
          <w:sz w:val="22"/>
          <w:szCs w:val="22"/>
        </w:rPr>
        <w:t xml:space="preserve">Project Description: Enabling </w:t>
      </w:r>
      <w:r w:rsidR="00D81C49" w:rsidRPr="00AE399C">
        <w:rPr>
          <w:rFonts w:ascii="Arial" w:hAnsi="Arial" w:cs="Arial"/>
          <w:sz w:val="22"/>
          <w:szCs w:val="22"/>
        </w:rPr>
        <w:t>Solid State</w:t>
      </w:r>
      <w:r w:rsidRPr="00AE399C">
        <w:rPr>
          <w:rFonts w:ascii="Arial" w:hAnsi="Arial" w:cs="Arial"/>
          <w:sz w:val="22"/>
          <w:szCs w:val="22"/>
        </w:rPr>
        <w:t xml:space="preserve"> Lighting Market Transformation &amp; Promotion of Light Emitting Diode (LED) Lighting</w:t>
      </w:r>
    </w:p>
    <w:p w14:paraId="07047015"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p>
    <w:p w14:paraId="504C99AA" w14:textId="77777777" w:rsidR="00FC3CF5" w:rsidRPr="00AE399C" w:rsidRDefault="00FC3CF5" w:rsidP="0009025C">
      <w:pPr>
        <w:pStyle w:val="42"/>
        <w:shd w:val="clear" w:color="auto" w:fill="auto"/>
        <w:adjustRightInd w:val="0"/>
        <w:snapToGrid w:val="0"/>
        <w:spacing w:before="0" w:line="240" w:lineRule="auto"/>
        <w:jc w:val="both"/>
        <w:rPr>
          <w:rStyle w:val="4ArialUnicodeMS"/>
          <w:rFonts w:ascii="Arial" w:eastAsia="SimSun" w:hAnsi="Arial" w:cs="Arial"/>
          <w:bCs/>
          <w:color w:val="auto"/>
          <w:sz w:val="22"/>
          <w:szCs w:val="22"/>
          <w:lang w:eastAsia="zh-CN"/>
        </w:rPr>
      </w:pPr>
      <w:r w:rsidRPr="00AE399C">
        <w:rPr>
          <w:rStyle w:val="4ArialUnicodeMS"/>
          <w:rFonts w:ascii="Arial" w:eastAsia="SimSun" w:hAnsi="Arial" w:cs="Arial"/>
          <w:b/>
          <w:color w:val="auto"/>
          <w:sz w:val="22"/>
          <w:szCs w:val="22"/>
          <w:lang w:eastAsia="zh-CN"/>
        </w:rPr>
        <w:t xml:space="preserve">UNDAF </w:t>
      </w:r>
      <w:r w:rsidR="00D81C49" w:rsidRPr="00AE399C">
        <w:rPr>
          <w:rStyle w:val="4ArialUnicodeMS"/>
          <w:rFonts w:ascii="Arial" w:eastAsia="SimSun" w:hAnsi="Arial" w:cs="Arial"/>
          <w:b/>
          <w:color w:val="auto"/>
          <w:sz w:val="22"/>
          <w:szCs w:val="22"/>
          <w:lang w:eastAsia="zh-CN"/>
        </w:rPr>
        <w:t>Outcomes:</w:t>
      </w:r>
      <w:r w:rsidR="00D81C49" w:rsidRPr="00AE399C">
        <w:rPr>
          <w:rStyle w:val="4ArialUnicodeMS"/>
          <w:rFonts w:ascii="Arial" w:eastAsia="SimSun" w:hAnsi="Arial" w:cs="Arial"/>
          <w:color w:val="auto"/>
          <w:sz w:val="22"/>
          <w:szCs w:val="22"/>
          <w:lang w:eastAsia="zh-CN"/>
        </w:rPr>
        <w:t xml:space="preserve"> Main</w:t>
      </w:r>
      <w:r w:rsidRPr="00AE399C">
        <w:rPr>
          <w:rStyle w:val="4ArialUnicodeMS"/>
          <w:rFonts w:ascii="Arial" w:eastAsia="SimSun" w:hAnsi="Arial" w:cs="Arial"/>
          <w:color w:val="auto"/>
          <w:sz w:val="22"/>
          <w:szCs w:val="22"/>
          <w:lang w:eastAsia="zh-CN"/>
        </w:rPr>
        <w:t xml:space="preserve"> outcomes of UNDP strategic planning on environment and sustainable development: </w:t>
      </w:r>
    </w:p>
    <w:p w14:paraId="25AFE5E7"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p>
    <w:p w14:paraId="68138BE8"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b w:val="0"/>
          <w:sz w:val="22"/>
          <w:szCs w:val="22"/>
        </w:rPr>
      </w:pPr>
      <w:r w:rsidRPr="00AE399C">
        <w:rPr>
          <w:rStyle w:val="4ArialUnicodeMS"/>
          <w:rFonts w:ascii="Arial" w:eastAsia="SimSun" w:hAnsi="Arial" w:cs="Arial"/>
          <w:b/>
          <w:color w:val="auto"/>
          <w:sz w:val="22"/>
          <w:szCs w:val="22"/>
          <w:lang w:eastAsia="zh-CN"/>
        </w:rPr>
        <w:t xml:space="preserve">Secondary Outcomes of UNDP strategic </w:t>
      </w:r>
      <w:r w:rsidR="00D81C49" w:rsidRPr="00AE399C">
        <w:rPr>
          <w:rStyle w:val="4ArialUnicodeMS"/>
          <w:rFonts w:ascii="Arial" w:eastAsia="SimSun" w:hAnsi="Arial" w:cs="Arial"/>
          <w:b/>
          <w:color w:val="auto"/>
          <w:sz w:val="22"/>
          <w:szCs w:val="22"/>
          <w:lang w:eastAsia="zh-CN"/>
        </w:rPr>
        <w:t>planning:</w:t>
      </w:r>
      <w:r w:rsidR="00D81C49" w:rsidRPr="00AE399C">
        <w:rPr>
          <w:rStyle w:val="4ArialUnicodeMS"/>
          <w:rFonts w:ascii="Arial" w:eastAsia="SimSun" w:hAnsi="Arial" w:cs="Arial"/>
          <w:color w:val="auto"/>
          <w:sz w:val="22"/>
          <w:szCs w:val="22"/>
          <w:lang w:eastAsia="zh-CN"/>
        </w:rPr>
        <w:t xml:space="preserve"> Improve</w:t>
      </w:r>
      <w:r w:rsidRPr="00AE399C">
        <w:rPr>
          <w:rStyle w:val="4ArialUnicodeMS"/>
          <w:rFonts w:ascii="Arial" w:eastAsia="SimSun" w:hAnsi="Arial" w:cs="Arial"/>
          <w:color w:val="auto"/>
          <w:sz w:val="22"/>
          <w:szCs w:val="22"/>
          <w:lang w:eastAsia="zh-CN"/>
        </w:rPr>
        <w:t xml:space="preserve"> the quality of SSL, and promote the widespread </w:t>
      </w:r>
      <w:r w:rsidRPr="00AE399C">
        <w:rPr>
          <w:rStyle w:val="4ArialUnicodeMS"/>
          <w:rFonts w:ascii="Arial" w:hAnsi="Arial" w:cs="Arial"/>
          <w:color w:val="auto"/>
          <w:sz w:val="22"/>
          <w:szCs w:val="22"/>
          <w:lang w:eastAsia="zh-CN"/>
        </w:rPr>
        <w:t>application</w:t>
      </w:r>
      <w:r w:rsidRPr="00AE399C">
        <w:rPr>
          <w:rStyle w:val="4ArialUnicodeMS"/>
          <w:rFonts w:ascii="Arial" w:eastAsia="SimSun" w:hAnsi="Arial" w:cs="Arial"/>
          <w:color w:val="auto"/>
          <w:sz w:val="22"/>
          <w:szCs w:val="22"/>
          <w:lang w:eastAsia="zh-CN"/>
        </w:rPr>
        <w:t xml:space="preserve"> of SSL products in China</w:t>
      </w:r>
    </w:p>
    <w:p w14:paraId="50EB3DF0"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r w:rsidRPr="00AE399C">
        <w:rPr>
          <w:rFonts w:ascii="Arial" w:hAnsi="Arial" w:cs="Arial"/>
          <w:sz w:val="22"/>
          <w:szCs w:val="22"/>
        </w:rPr>
        <w:t xml:space="preserve">Expected CP outcomes: </w:t>
      </w:r>
      <w:r w:rsidRPr="00AE399C">
        <w:rPr>
          <w:rFonts w:ascii="Arial" w:hAnsi="Arial" w:cs="Arial"/>
          <w:b w:val="0"/>
          <w:sz w:val="22"/>
          <w:szCs w:val="22"/>
        </w:rPr>
        <w:t>Apply and implement appropriate policies, laws, rules and regulations to establish and operate a sustainable financial and delivery mechanism</w:t>
      </w:r>
    </w:p>
    <w:p w14:paraId="6BB40749"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b w:val="0"/>
          <w:sz w:val="22"/>
          <w:szCs w:val="22"/>
        </w:rPr>
      </w:pPr>
      <w:r w:rsidRPr="00AE399C">
        <w:rPr>
          <w:rFonts w:ascii="Arial" w:hAnsi="Arial" w:cs="Arial"/>
          <w:sz w:val="22"/>
          <w:szCs w:val="22"/>
        </w:rPr>
        <w:t xml:space="preserve">Expected CPAP outcomes: </w:t>
      </w:r>
      <w:r w:rsidRPr="00AE399C">
        <w:rPr>
          <w:rFonts w:ascii="Arial" w:hAnsi="Arial" w:cs="Arial"/>
          <w:b w:val="0"/>
          <w:sz w:val="22"/>
          <w:szCs w:val="22"/>
        </w:rPr>
        <w:t>Establish energy efficiency policy and system, promote investment and financing for energy efficiency, improve the quality and output of SSL products and save the energy sources</w:t>
      </w:r>
    </w:p>
    <w:p w14:paraId="74887952"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b w:val="0"/>
          <w:sz w:val="22"/>
          <w:szCs w:val="22"/>
        </w:rPr>
      </w:pPr>
      <w:r w:rsidRPr="00AE399C">
        <w:rPr>
          <w:rFonts w:ascii="Arial" w:hAnsi="Arial" w:cs="Arial"/>
          <w:sz w:val="22"/>
          <w:szCs w:val="22"/>
        </w:rPr>
        <w:t xml:space="preserve">Executing entity: </w:t>
      </w:r>
      <w:r w:rsidRPr="00AE399C">
        <w:rPr>
          <w:rFonts w:ascii="Arial" w:hAnsi="Arial" w:cs="Arial"/>
          <w:b w:val="0"/>
          <w:sz w:val="22"/>
          <w:szCs w:val="22"/>
        </w:rPr>
        <w:t>National Development and Reform Commission of the PRC</w:t>
      </w:r>
    </w:p>
    <w:p w14:paraId="32A33E18"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b w:val="0"/>
          <w:sz w:val="22"/>
          <w:szCs w:val="22"/>
        </w:rPr>
      </w:pPr>
      <w:r w:rsidRPr="00AE399C">
        <w:rPr>
          <w:rFonts w:ascii="Arial" w:hAnsi="Arial" w:cs="Arial"/>
          <w:sz w:val="22"/>
          <w:szCs w:val="22"/>
        </w:rPr>
        <w:t xml:space="preserve">Enforcement entity: </w:t>
      </w:r>
      <w:r w:rsidRPr="00AE399C">
        <w:rPr>
          <w:rFonts w:ascii="Arial" w:hAnsi="Arial" w:cs="Arial"/>
          <w:b w:val="0"/>
          <w:sz w:val="22"/>
          <w:szCs w:val="22"/>
        </w:rPr>
        <w:t>National</w:t>
      </w:r>
      <w:r w:rsidR="00D81C49" w:rsidRPr="00AE399C">
        <w:rPr>
          <w:rFonts w:ascii="Arial" w:hAnsi="Arial" w:cs="Arial"/>
          <w:b w:val="0"/>
          <w:sz w:val="22"/>
          <w:szCs w:val="22"/>
        </w:rPr>
        <w:t xml:space="preserve"> </w:t>
      </w:r>
      <w:r w:rsidRPr="00AE399C">
        <w:rPr>
          <w:rFonts w:ascii="Arial" w:hAnsi="Arial" w:cs="Arial"/>
          <w:b w:val="0"/>
          <w:sz w:val="22"/>
          <w:szCs w:val="22"/>
        </w:rPr>
        <w:t>Energy</w:t>
      </w:r>
      <w:r w:rsidR="00D81C49" w:rsidRPr="00AE399C">
        <w:rPr>
          <w:rFonts w:ascii="Arial" w:hAnsi="Arial" w:cs="Arial"/>
          <w:b w:val="0"/>
          <w:sz w:val="22"/>
          <w:szCs w:val="22"/>
        </w:rPr>
        <w:t xml:space="preserve"> </w:t>
      </w:r>
      <w:r w:rsidRPr="00AE399C">
        <w:rPr>
          <w:rFonts w:ascii="Arial" w:hAnsi="Arial" w:cs="Arial"/>
          <w:b w:val="0"/>
          <w:sz w:val="22"/>
          <w:szCs w:val="22"/>
        </w:rPr>
        <w:t>Conservation</w:t>
      </w:r>
      <w:r w:rsidR="00D81C49" w:rsidRPr="00AE399C">
        <w:rPr>
          <w:rFonts w:ascii="Arial" w:hAnsi="Arial" w:cs="Arial"/>
          <w:b w:val="0"/>
          <w:sz w:val="22"/>
          <w:szCs w:val="22"/>
        </w:rPr>
        <w:t xml:space="preserve"> </w:t>
      </w:r>
      <w:r w:rsidRPr="00AE399C">
        <w:rPr>
          <w:rFonts w:ascii="Arial" w:hAnsi="Arial" w:cs="Arial"/>
          <w:b w:val="0"/>
          <w:sz w:val="22"/>
          <w:szCs w:val="22"/>
        </w:rPr>
        <w:t>Center of the PRC</w:t>
      </w:r>
    </w:p>
    <w:p w14:paraId="3B91E993"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FC3CF5" w:rsidRPr="00AE399C" w14:paraId="051D5F53" w14:textId="77777777" w:rsidTr="00FC3CF5">
        <w:tc>
          <w:tcPr>
            <w:tcW w:w="8522" w:type="dxa"/>
            <w:vAlign w:val="center"/>
          </w:tcPr>
          <w:p w14:paraId="67BA717C" w14:textId="77777777" w:rsidR="002E68E4" w:rsidRPr="00AE399C" w:rsidRDefault="002E68E4" w:rsidP="0009025C">
            <w:pPr>
              <w:pStyle w:val="32"/>
              <w:shd w:val="clear" w:color="auto" w:fill="auto"/>
              <w:adjustRightInd w:val="0"/>
              <w:snapToGrid w:val="0"/>
              <w:spacing w:after="0" w:line="240" w:lineRule="auto"/>
              <w:ind w:left="20"/>
              <w:jc w:val="center"/>
              <w:rPr>
                <w:rStyle w:val="3Exact"/>
                <w:rFonts w:ascii="Arial" w:hAnsi="Arial" w:cs="Arial"/>
                <w:b/>
                <w:sz w:val="22"/>
                <w:szCs w:val="22"/>
                <w:lang w:eastAsia="zh-CN"/>
              </w:rPr>
            </w:pPr>
          </w:p>
          <w:p w14:paraId="76A08E04" w14:textId="77777777" w:rsidR="00FC3CF5" w:rsidRPr="00AE399C" w:rsidRDefault="00FC3CF5" w:rsidP="0009025C">
            <w:pPr>
              <w:pStyle w:val="32"/>
              <w:shd w:val="clear" w:color="auto" w:fill="auto"/>
              <w:adjustRightInd w:val="0"/>
              <w:snapToGrid w:val="0"/>
              <w:spacing w:after="0" w:line="240" w:lineRule="auto"/>
              <w:ind w:left="20"/>
              <w:jc w:val="center"/>
              <w:rPr>
                <w:rStyle w:val="3Exact"/>
                <w:rFonts w:ascii="Arial" w:hAnsi="Arial" w:cs="Arial"/>
                <w:b/>
                <w:sz w:val="22"/>
                <w:szCs w:val="22"/>
                <w:lang w:eastAsia="zh-CN"/>
              </w:rPr>
            </w:pPr>
            <w:r w:rsidRPr="00AE399C">
              <w:rPr>
                <w:rStyle w:val="3Exact"/>
                <w:rFonts w:ascii="Arial" w:hAnsi="Arial" w:cs="Arial"/>
                <w:b/>
                <w:sz w:val="22"/>
                <w:szCs w:val="22"/>
                <w:lang w:eastAsia="zh-CN"/>
              </w:rPr>
              <w:t>Brief Description</w:t>
            </w:r>
          </w:p>
          <w:p w14:paraId="087525D8" w14:textId="77777777" w:rsidR="002E68E4" w:rsidRPr="00AE399C" w:rsidRDefault="002E68E4" w:rsidP="0009025C">
            <w:pPr>
              <w:pStyle w:val="32"/>
              <w:shd w:val="clear" w:color="auto" w:fill="auto"/>
              <w:adjustRightInd w:val="0"/>
              <w:snapToGrid w:val="0"/>
              <w:spacing w:after="0" w:line="240" w:lineRule="auto"/>
              <w:ind w:left="20"/>
              <w:rPr>
                <w:rStyle w:val="5Exact"/>
                <w:rFonts w:ascii="Arial" w:hAnsi="Arial" w:cs="Arial"/>
                <w:b w:val="0"/>
                <w:bCs/>
                <w:sz w:val="20"/>
                <w:szCs w:val="22"/>
              </w:rPr>
            </w:pPr>
          </w:p>
          <w:p w14:paraId="113982A6" w14:textId="6E0C0BA7" w:rsidR="00FC3CF5" w:rsidRPr="00AE399C" w:rsidRDefault="00FC3CF5" w:rsidP="0009025C">
            <w:pPr>
              <w:pStyle w:val="32"/>
              <w:shd w:val="clear" w:color="auto" w:fill="auto"/>
              <w:adjustRightInd w:val="0"/>
              <w:snapToGrid w:val="0"/>
              <w:spacing w:after="0" w:line="240" w:lineRule="auto"/>
              <w:ind w:left="20"/>
              <w:rPr>
                <w:rStyle w:val="5Exact"/>
                <w:rFonts w:ascii="Arial" w:hAnsi="Arial" w:cs="Arial"/>
                <w:b w:val="0"/>
                <w:bCs/>
                <w:sz w:val="20"/>
                <w:szCs w:val="22"/>
              </w:rPr>
            </w:pPr>
            <w:r w:rsidRPr="00AE399C">
              <w:rPr>
                <w:rStyle w:val="5Exact"/>
                <w:rFonts w:ascii="Arial" w:hAnsi="Arial" w:cs="Arial"/>
                <w:b w:val="0"/>
                <w:bCs/>
                <w:sz w:val="20"/>
                <w:szCs w:val="22"/>
              </w:rPr>
              <w:t xml:space="preserve">This project aims to reduce energy consumption for lighting in China through the improvement of the quality and energy efficiency of lighting products and promoting their application to save electricity and reduce the greenhouse gas emission directly or </w:t>
            </w:r>
            <w:r w:rsidR="00F3799A">
              <w:rPr>
                <w:rStyle w:val="5Exact"/>
                <w:rFonts w:ascii="Arial" w:hAnsi="Arial" w:cs="Arial"/>
                <w:b w:val="0"/>
                <w:bCs/>
                <w:sz w:val="20"/>
                <w:szCs w:val="22"/>
              </w:rPr>
              <w:t>consequentially</w:t>
            </w:r>
            <w:r w:rsidRPr="00AE399C">
              <w:rPr>
                <w:rStyle w:val="5Exact"/>
                <w:rFonts w:ascii="Arial" w:hAnsi="Arial" w:cs="Arial"/>
                <w:b w:val="0"/>
                <w:bCs/>
                <w:sz w:val="20"/>
                <w:szCs w:val="22"/>
              </w:rPr>
              <w:t>. This will be facilitated through the improvement of the quality and energy performance of locally produced solid state lighting (SSL) products, and popularize and promote the widespread application of such lighting products in China. A carefully designed set of activities will be carried out under this Project to achieve the following outcomes: (1) Enabling of enhanced and strategic SSL technology and market developments based on comprehensively assessed and documented up-to-date status of the SSL industry and market in China; (2) Facilitation of support and incentives in the local production of quality SSL products, and in the application of SSL products compliant with established quality and energy performance standards; (3) Increased penetration rate of SSL products especially in the residential sector in China; and, (4) Enhanced quality and energy performance of locally produced SSL products both for the domestic and international markets. The project is expected to bring about increased utilization of SSL products in lighting system applications in the country, which are expected to be energy saving, and consequently contribute to the country’s global climate change mitigation targets.</w:t>
            </w:r>
          </w:p>
          <w:p w14:paraId="6655D01A" w14:textId="77777777" w:rsidR="002E68E4" w:rsidRPr="00AE399C" w:rsidRDefault="002E68E4" w:rsidP="0009025C">
            <w:pPr>
              <w:pStyle w:val="32"/>
              <w:shd w:val="clear" w:color="auto" w:fill="auto"/>
              <w:adjustRightInd w:val="0"/>
              <w:snapToGrid w:val="0"/>
              <w:spacing w:after="0" w:line="240" w:lineRule="auto"/>
              <w:ind w:left="20"/>
              <w:rPr>
                <w:rFonts w:ascii="Arial" w:hAnsi="Arial" w:cs="Arial"/>
                <w:b w:val="0"/>
                <w:bCs/>
                <w:sz w:val="22"/>
                <w:szCs w:val="22"/>
                <w:lang w:eastAsia="zh-CN"/>
              </w:rPr>
            </w:pPr>
          </w:p>
        </w:tc>
      </w:tr>
    </w:tbl>
    <w:p w14:paraId="52DE9984" w14:textId="77777777" w:rsidR="00FC3CF5" w:rsidRPr="00AE399C" w:rsidRDefault="00FC3CF5" w:rsidP="0009025C">
      <w:pPr>
        <w:pStyle w:val="42"/>
        <w:shd w:val="clear" w:color="auto" w:fill="auto"/>
        <w:adjustRightInd w:val="0"/>
        <w:snapToGrid w:val="0"/>
        <w:spacing w:before="0" w:line="240" w:lineRule="auto"/>
        <w:jc w:val="both"/>
        <w:rPr>
          <w:rFonts w:ascii="Arial" w:hAnsi="Arial" w:cs="Arial"/>
          <w:sz w:val="22"/>
          <w:szCs w:val="22"/>
        </w:rPr>
      </w:pP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35"/>
        <w:gridCol w:w="4950"/>
      </w:tblGrid>
      <w:tr w:rsidR="00FC3CF5" w:rsidRPr="00AE399C" w14:paraId="3B2D66A5" w14:textId="77777777" w:rsidTr="00B5035E">
        <w:tc>
          <w:tcPr>
            <w:tcW w:w="4135" w:type="dxa"/>
          </w:tcPr>
          <w:p w14:paraId="40B436CB" w14:textId="77777777" w:rsidR="00FC3CF5" w:rsidRPr="00AE399C" w:rsidRDefault="00FC3CF5" w:rsidP="0009025C">
            <w:pPr>
              <w:tabs>
                <w:tab w:val="left" w:pos="3052"/>
              </w:tabs>
              <w:adjustRightInd w:val="0"/>
              <w:snapToGrid w:val="0"/>
              <w:rPr>
                <w:rFonts w:ascii="Arial" w:hAnsi="Arial" w:cs="Arial"/>
                <w:sz w:val="22"/>
                <w:u w:val="single"/>
              </w:rPr>
            </w:pPr>
            <w:r w:rsidRPr="00AE399C">
              <w:rPr>
                <w:rFonts w:ascii="Arial" w:hAnsi="Arial" w:cs="Arial"/>
                <w:sz w:val="22"/>
              </w:rPr>
              <w:lastRenderedPageBreak/>
              <w:t xml:space="preserve">Program Period: </w:t>
            </w:r>
            <w:r w:rsidRPr="00AE399C">
              <w:rPr>
                <w:rFonts w:ascii="Arial" w:hAnsi="Arial" w:cs="Arial"/>
                <w:sz w:val="22"/>
                <w:u w:val="single"/>
              </w:rPr>
              <w:t>36 months</w:t>
            </w:r>
          </w:p>
          <w:p w14:paraId="203F543D" w14:textId="615912FB" w:rsidR="00FB761F" w:rsidRDefault="00FC3CF5" w:rsidP="0009025C">
            <w:pPr>
              <w:tabs>
                <w:tab w:val="left" w:leader="underscore" w:pos="3730"/>
              </w:tabs>
              <w:adjustRightInd w:val="0"/>
              <w:snapToGrid w:val="0"/>
              <w:rPr>
                <w:rFonts w:ascii="Arial" w:hAnsi="Arial" w:cs="Arial"/>
                <w:sz w:val="22"/>
              </w:rPr>
            </w:pPr>
            <w:r w:rsidRPr="00AE399C">
              <w:rPr>
                <w:rFonts w:ascii="Arial" w:hAnsi="Arial" w:cs="Arial"/>
                <w:sz w:val="22"/>
              </w:rPr>
              <w:t>Atlas Award ID</w:t>
            </w:r>
            <w:r w:rsidR="00FB761F">
              <w:rPr>
                <w:rFonts w:ascii="Arial" w:hAnsi="Arial" w:cs="Arial"/>
                <w:sz w:val="22"/>
              </w:rPr>
              <w:t>:</w:t>
            </w:r>
            <w:r w:rsidRPr="00AE399C">
              <w:rPr>
                <w:rFonts w:ascii="Arial" w:hAnsi="Arial" w:cs="Arial"/>
                <w:sz w:val="22"/>
              </w:rPr>
              <w:t xml:space="preserve"> </w:t>
            </w:r>
            <w:r w:rsidR="00552101" w:rsidRPr="00552101">
              <w:rPr>
                <w:rFonts w:ascii="Arial" w:hAnsi="Arial" w:cs="Arial"/>
                <w:sz w:val="22"/>
                <w:u w:val="single"/>
              </w:rPr>
              <w:t>87736</w:t>
            </w:r>
          </w:p>
          <w:p w14:paraId="083C7144" w14:textId="313A0BD0" w:rsidR="00FC3CF5" w:rsidRPr="00AE399C" w:rsidRDefault="00FB761F" w:rsidP="00FB761F">
            <w:pPr>
              <w:tabs>
                <w:tab w:val="left" w:leader="underscore" w:pos="3730"/>
              </w:tabs>
              <w:adjustRightInd w:val="0"/>
              <w:snapToGrid w:val="0"/>
              <w:rPr>
                <w:rFonts w:ascii="Arial" w:hAnsi="Arial" w:cs="Arial"/>
                <w:sz w:val="22"/>
              </w:rPr>
            </w:pPr>
            <w:r>
              <w:rPr>
                <w:rFonts w:ascii="Arial" w:hAnsi="Arial" w:cs="Arial"/>
                <w:sz w:val="22"/>
              </w:rPr>
              <w:t xml:space="preserve">Atlas </w:t>
            </w:r>
            <w:r w:rsidR="00FC3CF5" w:rsidRPr="00AE399C">
              <w:rPr>
                <w:rFonts w:ascii="Arial" w:hAnsi="Arial" w:cs="Arial"/>
                <w:sz w:val="22"/>
              </w:rPr>
              <w:t>Project ID:</w:t>
            </w:r>
            <w:r w:rsidR="00552101">
              <w:rPr>
                <w:rFonts w:ascii="Arial" w:hAnsi="Arial" w:cs="Arial"/>
                <w:sz w:val="22"/>
              </w:rPr>
              <w:t xml:space="preserve"> </w:t>
            </w:r>
            <w:r w:rsidR="00552101" w:rsidRPr="00552101">
              <w:rPr>
                <w:rFonts w:ascii="Arial" w:hAnsi="Arial" w:cs="Arial"/>
                <w:sz w:val="22"/>
                <w:u w:val="single"/>
              </w:rPr>
              <w:t>94657</w:t>
            </w:r>
          </w:p>
          <w:p w14:paraId="11D1E591" w14:textId="65CF32FF" w:rsidR="00FC3CF5" w:rsidRPr="00AE399C" w:rsidRDefault="00FB761F" w:rsidP="0009025C">
            <w:pPr>
              <w:tabs>
                <w:tab w:val="left" w:pos="3052"/>
              </w:tabs>
              <w:adjustRightInd w:val="0"/>
              <w:snapToGrid w:val="0"/>
              <w:rPr>
                <w:rFonts w:ascii="Arial" w:hAnsi="Arial" w:cs="Arial"/>
                <w:sz w:val="22"/>
              </w:rPr>
            </w:pPr>
            <w:r>
              <w:rPr>
                <w:rFonts w:ascii="Arial" w:hAnsi="Arial" w:cs="Arial"/>
                <w:sz w:val="22"/>
              </w:rPr>
              <w:t>PIMS</w:t>
            </w:r>
            <w:r w:rsidR="00FC3CF5" w:rsidRPr="00AE399C">
              <w:rPr>
                <w:rFonts w:ascii="Arial" w:hAnsi="Arial" w:cs="Arial"/>
                <w:sz w:val="22"/>
              </w:rPr>
              <w:t xml:space="preserve">: </w:t>
            </w:r>
            <w:r>
              <w:rPr>
                <w:rFonts w:ascii="Arial" w:hAnsi="Arial" w:cs="Arial"/>
                <w:sz w:val="22"/>
                <w:u w:val="single"/>
              </w:rPr>
              <w:t>5120</w:t>
            </w:r>
          </w:p>
          <w:p w14:paraId="3C60B76E" w14:textId="586442E5" w:rsidR="00FC3CF5" w:rsidRPr="00AE399C" w:rsidRDefault="00FC3CF5" w:rsidP="0009025C">
            <w:pPr>
              <w:tabs>
                <w:tab w:val="left" w:pos="2687"/>
                <w:tab w:val="left" w:leader="underscore" w:pos="3052"/>
              </w:tabs>
              <w:adjustRightInd w:val="0"/>
              <w:snapToGrid w:val="0"/>
              <w:rPr>
                <w:rFonts w:ascii="Arial" w:hAnsi="Arial" w:cs="Arial"/>
                <w:sz w:val="22"/>
              </w:rPr>
            </w:pPr>
            <w:r w:rsidRPr="00AE399C">
              <w:rPr>
                <w:rFonts w:ascii="Arial" w:hAnsi="Arial" w:cs="Arial"/>
                <w:sz w:val="22"/>
              </w:rPr>
              <w:t>Start Date:</w:t>
            </w:r>
            <w:r w:rsidR="00794F1E">
              <w:rPr>
                <w:rFonts w:ascii="Arial" w:hAnsi="Arial" w:cs="Arial"/>
                <w:sz w:val="22"/>
              </w:rPr>
              <w:t xml:space="preserve"> 1 February 2016</w:t>
            </w:r>
          </w:p>
          <w:p w14:paraId="6569C2F0" w14:textId="19674122" w:rsidR="00FC3CF5" w:rsidRPr="00AE399C" w:rsidRDefault="00FC3CF5" w:rsidP="0009025C">
            <w:pPr>
              <w:tabs>
                <w:tab w:val="left" w:pos="2687"/>
                <w:tab w:val="left" w:leader="underscore" w:pos="3052"/>
              </w:tabs>
              <w:adjustRightInd w:val="0"/>
              <w:snapToGrid w:val="0"/>
              <w:rPr>
                <w:rFonts w:ascii="Arial" w:hAnsi="Arial" w:cs="Arial"/>
                <w:sz w:val="22"/>
              </w:rPr>
            </w:pPr>
            <w:r w:rsidRPr="00AE399C">
              <w:rPr>
                <w:rFonts w:ascii="Arial" w:hAnsi="Arial" w:cs="Arial"/>
                <w:sz w:val="22"/>
              </w:rPr>
              <w:t>End Date:</w:t>
            </w:r>
            <w:r w:rsidR="00794F1E">
              <w:rPr>
                <w:rFonts w:ascii="Arial" w:hAnsi="Arial" w:cs="Arial"/>
                <w:sz w:val="22"/>
              </w:rPr>
              <w:t xml:space="preserve"> 28 February 2019</w:t>
            </w:r>
          </w:p>
          <w:p w14:paraId="25685212"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Management Arrangements</w:t>
            </w:r>
            <w:r w:rsidR="002E68E4" w:rsidRPr="00AE399C">
              <w:rPr>
                <w:rFonts w:ascii="Arial" w:hAnsi="Arial" w:cs="Arial"/>
                <w:sz w:val="22"/>
              </w:rPr>
              <w:t>: NIM</w:t>
            </w:r>
          </w:p>
        </w:tc>
        <w:tc>
          <w:tcPr>
            <w:tcW w:w="4950" w:type="dxa"/>
          </w:tcPr>
          <w:p w14:paraId="2E21510F" w14:textId="77777777" w:rsidR="00524947" w:rsidRPr="00AE399C" w:rsidRDefault="00524947" w:rsidP="0009025C">
            <w:pPr>
              <w:adjustRightInd w:val="0"/>
              <w:snapToGrid w:val="0"/>
              <w:rPr>
                <w:rStyle w:val="5Exact"/>
                <w:rFonts w:ascii="Arial" w:hAnsi="Arial" w:cs="Arial"/>
                <w:kern w:val="0"/>
                <w:sz w:val="22"/>
                <w:u w:val="single"/>
              </w:rPr>
            </w:pPr>
            <w:r w:rsidRPr="00AE399C">
              <w:rPr>
                <w:rStyle w:val="2ArialUnicodeMS"/>
                <w:rFonts w:ascii="Arial" w:eastAsia="SimSun" w:hAnsi="Arial" w:cs="Arial"/>
                <w:color w:val="auto"/>
                <w:sz w:val="22"/>
              </w:rPr>
              <w:t xml:space="preserve">Total </w:t>
            </w:r>
            <w:r w:rsidR="002E68E4" w:rsidRPr="00AE399C">
              <w:rPr>
                <w:rStyle w:val="2ArialUnicodeMS"/>
                <w:rFonts w:ascii="Arial" w:eastAsia="SimSun" w:hAnsi="Arial" w:cs="Arial"/>
                <w:color w:val="auto"/>
                <w:sz w:val="22"/>
              </w:rPr>
              <w:t>R</w:t>
            </w:r>
            <w:r w:rsidRPr="00AE399C">
              <w:rPr>
                <w:rStyle w:val="2ArialUnicodeMS"/>
                <w:rFonts w:ascii="Arial" w:eastAsia="SimSun" w:hAnsi="Arial" w:cs="Arial"/>
                <w:color w:val="auto"/>
                <w:sz w:val="22"/>
              </w:rPr>
              <w:t xml:space="preserve">esources </w:t>
            </w:r>
            <w:r w:rsidR="002E68E4" w:rsidRPr="00AE399C">
              <w:rPr>
                <w:rStyle w:val="2ArialUnicodeMS"/>
                <w:rFonts w:ascii="Arial" w:eastAsia="SimSun" w:hAnsi="Arial" w:cs="Arial"/>
                <w:color w:val="auto"/>
                <w:sz w:val="22"/>
              </w:rPr>
              <w:t>R</w:t>
            </w:r>
            <w:r w:rsidRPr="00AE399C">
              <w:rPr>
                <w:rStyle w:val="2ArialUnicodeMS"/>
                <w:rFonts w:ascii="Arial" w:eastAsia="SimSun" w:hAnsi="Arial" w:cs="Arial"/>
                <w:color w:val="auto"/>
                <w:sz w:val="22"/>
              </w:rPr>
              <w:t xml:space="preserve">equired: </w:t>
            </w:r>
            <w:r w:rsidRPr="00AE399C">
              <w:rPr>
                <w:rStyle w:val="2ArialUnicodeMS"/>
                <w:rFonts w:ascii="Arial" w:eastAsia="SimSun" w:hAnsi="Arial" w:cs="Arial"/>
                <w:color w:val="auto"/>
                <w:sz w:val="22"/>
                <w:u w:val="single"/>
              </w:rPr>
              <w:t>USD 32,697,694</w:t>
            </w:r>
          </w:p>
          <w:p w14:paraId="4F2F8217" w14:textId="77777777" w:rsidR="00524947" w:rsidRPr="00AE399C" w:rsidRDefault="00524947" w:rsidP="0009025C">
            <w:pPr>
              <w:adjustRightInd w:val="0"/>
              <w:snapToGrid w:val="0"/>
              <w:jc w:val="left"/>
              <w:rPr>
                <w:rStyle w:val="5Exact"/>
                <w:rFonts w:ascii="Arial" w:hAnsi="Arial" w:cs="Arial"/>
                <w:kern w:val="0"/>
                <w:sz w:val="22"/>
                <w:u w:val="single"/>
              </w:rPr>
            </w:pPr>
            <w:r w:rsidRPr="00AE399C">
              <w:rPr>
                <w:rStyle w:val="5Exact"/>
                <w:rFonts w:ascii="Arial" w:hAnsi="Arial" w:cs="Arial"/>
                <w:kern w:val="0"/>
                <w:sz w:val="22"/>
              </w:rPr>
              <w:t xml:space="preserve">Total </w:t>
            </w:r>
            <w:r w:rsidR="002E68E4" w:rsidRPr="00AE399C">
              <w:rPr>
                <w:rStyle w:val="5Exact"/>
                <w:rFonts w:ascii="Arial" w:hAnsi="Arial" w:cs="Arial"/>
                <w:kern w:val="0"/>
                <w:sz w:val="22"/>
              </w:rPr>
              <w:t>A</w:t>
            </w:r>
            <w:r w:rsidRPr="00AE399C">
              <w:rPr>
                <w:rStyle w:val="5Exact"/>
                <w:rFonts w:ascii="Arial" w:hAnsi="Arial" w:cs="Arial"/>
                <w:kern w:val="0"/>
                <w:sz w:val="22"/>
              </w:rPr>
              <w:t xml:space="preserve">llocated </w:t>
            </w:r>
            <w:r w:rsidR="002E68E4" w:rsidRPr="00AE399C">
              <w:rPr>
                <w:rStyle w:val="5Exact"/>
                <w:rFonts w:ascii="Arial" w:hAnsi="Arial" w:cs="Arial"/>
                <w:kern w:val="0"/>
                <w:sz w:val="22"/>
              </w:rPr>
              <w:t>R</w:t>
            </w:r>
            <w:r w:rsidRPr="00AE399C">
              <w:rPr>
                <w:rStyle w:val="5Exact"/>
                <w:rFonts w:ascii="Arial" w:hAnsi="Arial" w:cs="Arial"/>
                <w:kern w:val="0"/>
                <w:sz w:val="22"/>
              </w:rPr>
              <w:t>esources:</w:t>
            </w:r>
            <w:r w:rsidR="00D81C49" w:rsidRPr="00AE399C">
              <w:rPr>
                <w:rStyle w:val="5Exact"/>
                <w:rFonts w:ascii="Arial" w:hAnsi="Arial" w:cs="Arial"/>
                <w:kern w:val="0"/>
                <w:sz w:val="22"/>
              </w:rPr>
              <w:t xml:space="preserve"> </w:t>
            </w:r>
            <w:r w:rsidRPr="00AE399C">
              <w:rPr>
                <w:rStyle w:val="5Exact"/>
                <w:rFonts w:ascii="Arial" w:hAnsi="Arial" w:cs="Arial"/>
                <w:kern w:val="0"/>
                <w:sz w:val="22"/>
                <w:u w:val="single"/>
              </w:rPr>
              <w:t xml:space="preserve">USD </w:t>
            </w:r>
            <w:r w:rsidRPr="00AE399C">
              <w:rPr>
                <w:rStyle w:val="2ArialUnicodeMS"/>
                <w:rFonts w:ascii="Arial" w:eastAsia="SimSun" w:hAnsi="Arial" w:cs="Arial"/>
                <w:color w:val="auto"/>
                <w:sz w:val="22"/>
                <w:u w:val="single"/>
              </w:rPr>
              <w:t>32,697,694</w:t>
            </w:r>
          </w:p>
          <w:p w14:paraId="6C9E9DCB" w14:textId="77777777" w:rsidR="00524947" w:rsidRPr="00AE399C" w:rsidRDefault="00524947" w:rsidP="0009025C">
            <w:pPr>
              <w:adjustRightInd w:val="0"/>
              <w:snapToGrid w:val="0"/>
              <w:rPr>
                <w:rStyle w:val="5Exact"/>
                <w:rFonts w:ascii="Arial" w:hAnsi="Arial" w:cs="Arial"/>
                <w:kern w:val="0"/>
                <w:sz w:val="22"/>
                <w:u w:val="single"/>
              </w:rPr>
            </w:pPr>
            <w:r w:rsidRPr="00AE399C">
              <w:rPr>
                <w:rStyle w:val="5Exact"/>
                <w:rFonts w:ascii="Arial" w:hAnsi="Arial" w:cs="Arial"/>
                <w:kern w:val="0"/>
                <w:sz w:val="22"/>
              </w:rPr>
              <w:t xml:space="preserve">GEF: </w:t>
            </w:r>
            <w:r w:rsidRPr="00AE399C">
              <w:rPr>
                <w:rStyle w:val="5Exact"/>
                <w:rFonts w:ascii="Arial" w:hAnsi="Arial" w:cs="Arial"/>
                <w:kern w:val="0"/>
                <w:sz w:val="22"/>
                <w:u w:val="single"/>
              </w:rPr>
              <w:t>USD 6,242,694</w:t>
            </w:r>
          </w:p>
          <w:p w14:paraId="1C18751A" w14:textId="77777777" w:rsidR="00524947" w:rsidRPr="00AE399C" w:rsidRDefault="00524947" w:rsidP="0009025C">
            <w:pPr>
              <w:adjustRightInd w:val="0"/>
              <w:snapToGrid w:val="0"/>
              <w:rPr>
                <w:rStyle w:val="5Exact"/>
                <w:rFonts w:ascii="Arial" w:hAnsi="Arial" w:cs="Arial"/>
                <w:kern w:val="0"/>
                <w:sz w:val="22"/>
              </w:rPr>
            </w:pPr>
            <w:r w:rsidRPr="00AE399C">
              <w:rPr>
                <w:rStyle w:val="5Exact"/>
                <w:rFonts w:ascii="Arial" w:hAnsi="Arial" w:cs="Arial"/>
                <w:kern w:val="0"/>
                <w:sz w:val="22"/>
              </w:rPr>
              <w:t xml:space="preserve">Government: </w:t>
            </w:r>
            <w:r w:rsidRPr="00AE399C">
              <w:rPr>
                <w:rStyle w:val="5Exact"/>
                <w:rFonts w:ascii="Arial" w:hAnsi="Arial" w:cs="Arial"/>
                <w:kern w:val="0"/>
                <w:sz w:val="22"/>
                <w:u w:val="single"/>
              </w:rPr>
              <w:t>USD 25,300,000</w:t>
            </w:r>
          </w:p>
          <w:p w14:paraId="71511FC3" w14:textId="77777777" w:rsidR="00524947" w:rsidRPr="00AE399C" w:rsidRDefault="00524947" w:rsidP="0009025C">
            <w:pPr>
              <w:adjustRightInd w:val="0"/>
              <w:snapToGrid w:val="0"/>
              <w:rPr>
                <w:rStyle w:val="5Exact"/>
                <w:rFonts w:ascii="Arial" w:hAnsi="Arial" w:cs="Arial"/>
                <w:kern w:val="0"/>
                <w:sz w:val="22"/>
              </w:rPr>
            </w:pPr>
            <w:r w:rsidRPr="00AE399C">
              <w:rPr>
                <w:rStyle w:val="5Exact"/>
                <w:rFonts w:ascii="Arial" w:hAnsi="Arial" w:cs="Arial"/>
                <w:kern w:val="0"/>
                <w:sz w:val="22"/>
              </w:rPr>
              <w:t xml:space="preserve">UNDP: </w:t>
            </w:r>
            <w:r w:rsidRPr="00AE399C">
              <w:rPr>
                <w:rStyle w:val="5Exact"/>
                <w:rFonts w:ascii="Arial" w:hAnsi="Arial" w:cs="Arial"/>
                <w:kern w:val="0"/>
                <w:sz w:val="22"/>
                <w:u w:val="single"/>
              </w:rPr>
              <w:t>USD 225,000</w:t>
            </w:r>
          </w:p>
          <w:p w14:paraId="503C7A51" w14:textId="77777777" w:rsidR="00FC3CF5" w:rsidRPr="00AE399C" w:rsidRDefault="00524947" w:rsidP="0009025C">
            <w:pPr>
              <w:adjustRightInd w:val="0"/>
              <w:snapToGrid w:val="0"/>
              <w:rPr>
                <w:rFonts w:ascii="Arial" w:hAnsi="Arial" w:cs="Arial"/>
                <w:sz w:val="22"/>
              </w:rPr>
            </w:pPr>
            <w:r w:rsidRPr="00AE399C">
              <w:rPr>
                <w:rStyle w:val="5Exact"/>
                <w:rFonts w:ascii="Arial" w:hAnsi="Arial" w:cs="Arial"/>
                <w:kern w:val="0"/>
                <w:sz w:val="22"/>
              </w:rPr>
              <w:t xml:space="preserve">Industrial Association: </w:t>
            </w:r>
            <w:r w:rsidRPr="00AE399C">
              <w:rPr>
                <w:rStyle w:val="5Exact"/>
                <w:rFonts w:ascii="Arial" w:hAnsi="Arial" w:cs="Arial"/>
                <w:kern w:val="0"/>
                <w:sz w:val="22"/>
                <w:u w:val="single"/>
              </w:rPr>
              <w:t>USD 930,000</w:t>
            </w:r>
          </w:p>
        </w:tc>
      </w:tr>
    </w:tbl>
    <w:p w14:paraId="57C78D06" w14:textId="77777777" w:rsidR="00FC3CF5" w:rsidRPr="00AE399C" w:rsidRDefault="00FC3CF5" w:rsidP="0009025C">
      <w:pPr>
        <w:adjustRightInd w:val="0"/>
        <w:snapToGrid w:val="0"/>
        <w:rPr>
          <w:rFonts w:ascii="Arial" w:hAnsi="Arial" w:cs="Arial"/>
          <w:sz w:val="22"/>
        </w:rPr>
      </w:pPr>
    </w:p>
    <w:p w14:paraId="1D7A0B27" w14:textId="77777777" w:rsidR="002E68E4" w:rsidRPr="00AE399C" w:rsidRDefault="002E68E4" w:rsidP="0009025C">
      <w:pPr>
        <w:adjustRightInd w:val="0"/>
        <w:snapToGrid w:val="0"/>
        <w:rPr>
          <w:rFonts w:ascii="Arial" w:hAnsi="Arial" w:cs="Arial"/>
          <w:sz w:val="22"/>
        </w:rPr>
      </w:pPr>
    </w:p>
    <w:p w14:paraId="6E0AA730" w14:textId="77777777" w:rsidR="002E68E4" w:rsidRPr="00AE399C" w:rsidRDefault="002E68E4" w:rsidP="0009025C">
      <w:pPr>
        <w:adjustRightInd w:val="0"/>
        <w:snapToGrid w:val="0"/>
        <w:rPr>
          <w:rFonts w:ascii="Arial" w:hAnsi="Arial" w:cs="Arial"/>
          <w:sz w:val="22"/>
        </w:rPr>
      </w:pPr>
    </w:p>
    <w:p w14:paraId="29BCDC57" w14:textId="77777777" w:rsidR="002E68E4" w:rsidRPr="00AE399C" w:rsidRDefault="002E68E4" w:rsidP="0009025C">
      <w:pPr>
        <w:adjustRightInd w:val="0"/>
        <w:snapToGrid w:val="0"/>
        <w:rPr>
          <w:rFonts w:ascii="Arial" w:hAnsi="Arial" w:cs="Arial"/>
          <w:sz w:val="22"/>
        </w:rPr>
      </w:pPr>
    </w:p>
    <w:p w14:paraId="4D5DD1D7" w14:textId="77777777" w:rsidR="00FC3CF5" w:rsidRPr="00AE399C" w:rsidRDefault="00FC3CF5" w:rsidP="0009025C">
      <w:pPr>
        <w:adjustRightInd w:val="0"/>
        <w:snapToGrid w:val="0"/>
        <w:rPr>
          <w:rFonts w:ascii="Arial" w:hAnsi="Arial" w:cs="Arial"/>
          <w:sz w:val="22"/>
        </w:rPr>
      </w:pPr>
    </w:p>
    <w:p w14:paraId="234815F3"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Agreed by (Government):</w:t>
      </w:r>
    </w:p>
    <w:p w14:paraId="1F7ED3E3" w14:textId="4ABBBD5D" w:rsidR="00FC3CF5" w:rsidRPr="00AE399C" w:rsidRDefault="00D81C49" w:rsidP="0009025C">
      <w:pPr>
        <w:adjustRightInd w:val="0"/>
        <w:snapToGrid w:val="0"/>
        <w:jc w:val="center"/>
        <w:rPr>
          <w:rFonts w:ascii="Arial" w:hAnsi="Arial" w:cs="Arial"/>
          <w:sz w:val="22"/>
        </w:rPr>
      </w:pPr>
      <w:r w:rsidRPr="00AE399C">
        <w:rPr>
          <w:noProof/>
          <w:lang w:eastAsia="en-US"/>
        </w:rPr>
        <mc:AlternateContent>
          <mc:Choice Requires="wps">
            <w:drawing>
              <wp:anchor distT="4294967292" distB="4294967292" distL="114300" distR="114300" simplePos="0" relativeHeight="251648512" behindDoc="0" locked="0" layoutInCell="1" allowOverlap="1" wp14:anchorId="5C6C37B4" wp14:editId="509A4E54">
                <wp:simplePos x="0" y="0"/>
                <wp:positionH relativeFrom="column">
                  <wp:posOffset>10160</wp:posOffset>
                </wp:positionH>
                <wp:positionV relativeFrom="paragraph">
                  <wp:posOffset>5714</wp:posOffset>
                </wp:positionV>
                <wp:extent cx="4999355" cy="0"/>
                <wp:effectExtent l="0" t="0" r="29845" b="19050"/>
                <wp:wrapNone/>
                <wp:docPr id="6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993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159962" id="直接连接符 7" o:spid="_x0000_s1026" style="position:absolute;z-index:2516485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pt,.45pt" to="394.4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"/>
            </w:pict>
          </mc:Fallback>
        </mc:AlternateContent>
      </w:r>
      <w:r w:rsidR="00FC3CF5" w:rsidRPr="00AE399C">
        <w:rPr>
          <w:rFonts w:ascii="Arial" w:hAnsi="Arial" w:cs="Arial"/>
          <w:sz w:val="22"/>
        </w:rPr>
        <w:t>Date/Month/Year:</w:t>
      </w:r>
    </w:p>
    <w:p w14:paraId="5F935F50" w14:textId="77777777" w:rsidR="00FC3CF5" w:rsidRPr="00AE399C" w:rsidRDefault="00FC3CF5" w:rsidP="0009025C">
      <w:pPr>
        <w:adjustRightInd w:val="0"/>
        <w:snapToGrid w:val="0"/>
        <w:jc w:val="center"/>
        <w:rPr>
          <w:rFonts w:ascii="Arial" w:hAnsi="Arial" w:cs="Arial"/>
          <w:sz w:val="22"/>
        </w:rPr>
      </w:pPr>
    </w:p>
    <w:p w14:paraId="33BC7494" w14:textId="77777777" w:rsidR="00FC3CF5" w:rsidRPr="00AE399C" w:rsidRDefault="00FC3CF5" w:rsidP="0009025C">
      <w:pPr>
        <w:adjustRightInd w:val="0"/>
        <w:snapToGrid w:val="0"/>
        <w:rPr>
          <w:rFonts w:ascii="Arial" w:hAnsi="Arial" w:cs="Arial"/>
          <w:sz w:val="22"/>
        </w:rPr>
      </w:pPr>
    </w:p>
    <w:p w14:paraId="5FD1168C" w14:textId="77777777" w:rsidR="00FC3CF5" w:rsidRPr="00AE399C" w:rsidRDefault="00FC3CF5" w:rsidP="0009025C">
      <w:pPr>
        <w:adjustRightInd w:val="0"/>
        <w:snapToGrid w:val="0"/>
        <w:rPr>
          <w:rFonts w:ascii="Arial" w:hAnsi="Arial" w:cs="Arial"/>
          <w:sz w:val="22"/>
        </w:rPr>
      </w:pPr>
    </w:p>
    <w:p w14:paraId="735AEF51" w14:textId="77777777" w:rsidR="00FC3CF5" w:rsidRPr="00AE399C" w:rsidRDefault="00FC3CF5" w:rsidP="0009025C">
      <w:pPr>
        <w:adjustRightInd w:val="0"/>
        <w:snapToGrid w:val="0"/>
        <w:rPr>
          <w:rFonts w:ascii="Arial" w:hAnsi="Arial" w:cs="Arial"/>
          <w:sz w:val="22"/>
        </w:rPr>
      </w:pPr>
    </w:p>
    <w:p w14:paraId="029BFD4D" w14:textId="77777777" w:rsidR="00FC3CF5" w:rsidRPr="00AE399C" w:rsidRDefault="00FC3CF5" w:rsidP="0009025C">
      <w:pPr>
        <w:adjustRightInd w:val="0"/>
        <w:snapToGrid w:val="0"/>
        <w:rPr>
          <w:rFonts w:ascii="Arial" w:hAnsi="Arial" w:cs="Arial"/>
          <w:sz w:val="22"/>
        </w:rPr>
      </w:pPr>
    </w:p>
    <w:p w14:paraId="355124A7" w14:textId="1E6739D9" w:rsidR="00FC3CF5" w:rsidRPr="00AE399C" w:rsidRDefault="00D81C49" w:rsidP="0009025C">
      <w:pPr>
        <w:adjustRightInd w:val="0"/>
        <w:snapToGrid w:val="0"/>
        <w:rPr>
          <w:rFonts w:ascii="Arial" w:hAnsi="Arial" w:cs="Arial"/>
          <w:sz w:val="22"/>
        </w:rPr>
      </w:pPr>
      <w:r w:rsidRPr="00AE399C">
        <w:rPr>
          <w:noProof/>
          <w:lang w:eastAsia="en-US"/>
        </w:rPr>
        <mc:AlternateContent>
          <mc:Choice Requires="wps">
            <w:drawing>
              <wp:anchor distT="4294967292" distB="4294967292" distL="114300" distR="114300" simplePos="0" relativeHeight="251649536" behindDoc="0" locked="0" layoutInCell="1" allowOverlap="1" wp14:anchorId="3EA1D712" wp14:editId="08D2E9FD">
                <wp:simplePos x="0" y="0"/>
                <wp:positionH relativeFrom="column">
                  <wp:posOffset>10160</wp:posOffset>
                </wp:positionH>
                <wp:positionV relativeFrom="paragraph">
                  <wp:posOffset>215264</wp:posOffset>
                </wp:positionV>
                <wp:extent cx="4999355" cy="0"/>
                <wp:effectExtent l="0" t="0" r="29845" b="19050"/>
                <wp:wrapNone/>
                <wp:docPr id="66"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993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4748F" id="直接连接符 8" o:spid="_x0000_s1026" style="position:absolute;z-index:2516495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pt,16.95pt" to="394.4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"/>
            </w:pict>
          </mc:Fallback>
        </mc:AlternateContent>
      </w:r>
      <w:r w:rsidR="00FC3CF5" w:rsidRPr="00AE399C">
        <w:rPr>
          <w:rFonts w:ascii="Arial" w:hAnsi="Arial" w:cs="Arial"/>
          <w:sz w:val="22"/>
        </w:rPr>
        <w:t>Agreed by (Executing Entity/Implementing Partner):</w:t>
      </w:r>
    </w:p>
    <w:p w14:paraId="04F7DE8F" w14:textId="77777777" w:rsidR="00FC3CF5" w:rsidRPr="00AE399C" w:rsidRDefault="00FC3CF5" w:rsidP="0009025C">
      <w:pPr>
        <w:adjustRightInd w:val="0"/>
        <w:snapToGrid w:val="0"/>
        <w:jc w:val="center"/>
        <w:rPr>
          <w:rFonts w:ascii="Arial" w:hAnsi="Arial" w:cs="Arial"/>
          <w:sz w:val="22"/>
        </w:rPr>
      </w:pPr>
    </w:p>
    <w:p w14:paraId="3421CDC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Date/Month/Year:</w:t>
      </w:r>
    </w:p>
    <w:p w14:paraId="0FE0C748" w14:textId="77777777" w:rsidR="00FC3CF5" w:rsidRPr="00AE399C" w:rsidRDefault="00FC3CF5" w:rsidP="0009025C">
      <w:pPr>
        <w:adjustRightInd w:val="0"/>
        <w:snapToGrid w:val="0"/>
        <w:jc w:val="center"/>
        <w:rPr>
          <w:rFonts w:ascii="Arial" w:hAnsi="Arial" w:cs="Arial"/>
          <w:sz w:val="22"/>
        </w:rPr>
      </w:pPr>
    </w:p>
    <w:p w14:paraId="3D49C32A" w14:textId="77777777" w:rsidR="00FC3CF5" w:rsidRPr="00AE399C" w:rsidRDefault="00FC3CF5" w:rsidP="0009025C">
      <w:pPr>
        <w:adjustRightInd w:val="0"/>
        <w:snapToGrid w:val="0"/>
        <w:jc w:val="center"/>
        <w:rPr>
          <w:rFonts w:ascii="Arial" w:hAnsi="Arial" w:cs="Arial"/>
          <w:sz w:val="22"/>
        </w:rPr>
      </w:pPr>
    </w:p>
    <w:p w14:paraId="51D0E9F7" w14:textId="77777777" w:rsidR="00FC3CF5" w:rsidRPr="00AE399C" w:rsidRDefault="00FC3CF5" w:rsidP="0009025C">
      <w:pPr>
        <w:adjustRightInd w:val="0"/>
        <w:snapToGrid w:val="0"/>
        <w:jc w:val="center"/>
        <w:rPr>
          <w:rFonts w:ascii="Arial" w:hAnsi="Arial" w:cs="Arial"/>
          <w:sz w:val="22"/>
        </w:rPr>
      </w:pPr>
    </w:p>
    <w:p w14:paraId="56AC7C0D" w14:textId="77777777" w:rsidR="00FC3CF5" w:rsidRPr="00AE399C" w:rsidRDefault="00FC3CF5" w:rsidP="0009025C">
      <w:pPr>
        <w:adjustRightInd w:val="0"/>
        <w:snapToGrid w:val="0"/>
        <w:jc w:val="center"/>
        <w:rPr>
          <w:rFonts w:ascii="Arial" w:hAnsi="Arial" w:cs="Arial"/>
          <w:sz w:val="22"/>
        </w:rPr>
      </w:pPr>
    </w:p>
    <w:p w14:paraId="321FD7F7" w14:textId="027A22F2" w:rsidR="00FC3CF5" w:rsidRPr="00AE399C" w:rsidRDefault="00D81C49" w:rsidP="0009025C">
      <w:pPr>
        <w:adjustRightInd w:val="0"/>
        <w:snapToGrid w:val="0"/>
        <w:rPr>
          <w:rFonts w:ascii="Arial" w:hAnsi="Arial" w:cs="Arial"/>
          <w:sz w:val="22"/>
        </w:rPr>
      </w:pPr>
      <w:r w:rsidRPr="00AE399C">
        <w:rPr>
          <w:noProof/>
          <w:lang w:eastAsia="en-US"/>
        </w:rPr>
        <mc:AlternateContent>
          <mc:Choice Requires="wps">
            <w:drawing>
              <wp:anchor distT="4294967292" distB="4294967292" distL="114300" distR="114300" simplePos="0" relativeHeight="251650560" behindDoc="0" locked="0" layoutInCell="1" allowOverlap="1" wp14:anchorId="61C4AFD8" wp14:editId="5FEC2CA8">
                <wp:simplePos x="0" y="0"/>
                <wp:positionH relativeFrom="column">
                  <wp:posOffset>10160</wp:posOffset>
                </wp:positionH>
                <wp:positionV relativeFrom="paragraph">
                  <wp:posOffset>181609</wp:posOffset>
                </wp:positionV>
                <wp:extent cx="4999355" cy="0"/>
                <wp:effectExtent l="0" t="0" r="29845" b="19050"/>
                <wp:wrapNone/>
                <wp:docPr id="65"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993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D0D675" id="直接连接符 9" o:spid="_x0000_s1026" style="position:absolute;z-index:2516505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pt,14.3pt" to="394.4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"/>
            </w:pict>
          </mc:Fallback>
        </mc:AlternateContent>
      </w:r>
      <w:r w:rsidR="00FC3CF5" w:rsidRPr="00AE399C">
        <w:rPr>
          <w:rFonts w:ascii="Arial" w:hAnsi="Arial" w:cs="Arial"/>
          <w:sz w:val="22"/>
        </w:rPr>
        <w:t>Agreed by (UNDP):</w:t>
      </w:r>
    </w:p>
    <w:p w14:paraId="0AACDF06" w14:textId="77777777" w:rsidR="00FC3CF5" w:rsidRPr="00AE399C" w:rsidRDefault="00FC3CF5" w:rsidP="0009025C">
      <w:pPr>
        <w:adjustRightInd w:val="0"/>
        <w:snapToGrid w:val="0"/>
        <w:jc w:val="center"/>
        <w:rPr>
          <w:rFonts w:ascii="Arial" w:hAnsi="Arial" w:cs="Arial"/>
          <w:sz w:val="22"/>
        </w:rPr>
        <w:sectPr w:rsidR="00FC3CF5" w:rsidRPr="00AE399C" w:rsidSect="00D15A75">
          <w:footerReference w:type="default" r:id="rId14"/>
          <w:pgSz w:w="11906" w:h="16838" w:code="9"/>
          <w:pgMar w:top="1440" w:right="1440" w:bottom="1440" w:left="1440" w:header="850" w:footer="994" w:gutter="0"/>
          <w:cols w:space="720"/>
          <w:docGrid w:type="lines" w:linePitch="312"/>
        </w:sectPr>
      </w:pPr>
      <w:r w:rsidRPr="00AE399C">
        <w:rPr>
          <w:rFonts w:ascii="Arial" w:hAnsi="Arial" w:cs="Arial"/>
          <w:sz w:val="22"/>
        </w:rPr>
        <w:t>Date/Month/Year:</w:t>
      </w:r>
    </w:p>
    <w:p w14:paraId="24F496D0" w14:textId="77777777" w:rsidR="00FC3CF5" w:rsidRPr="00AE399C" w:rsidRDefault="00FC3CF5" w:rsidP="0009025C">
      <w:pPr>
        <w:pStyle w:val="80"/>
        <w:shd w:val="clear" w:color="auto" w:fill="auto"/>
        <w:adjustRightInd w:val="0"/>
        <w:snapToGrid w:val="0"/>
        <w:spacing w:after="0" w:line="240" w:lineRule="auto"/>
        <w:ind w:firstLine="0"/>
        <w:jc w:val="center"/>
        <w:rPr>
          <w:rFonts w:ascii="Arial" w:hAnsi="Arial" w:cs="Arial"/>
          <w:b/>
          <w:sz w:val="22"/>
          <w:szCs w:val="22"/>
        </w:rPr>
      </w:pPr>
      <w:r w:rsidRPr="00AE399C">
        <w:rPr>
          <w:rFonts w:ascii="Arial" w:hAnsi="Arial" w:cs="Arial"/>
          <w:b/>
          <w:sz w:val="22"/>
          <w:szCs w:val="22"/>
        </w:rPr>
        <w:lastRenderedPageBreak/>
        <w:t>Table of Contents</w:t>
      </w:r>
    </w:p>
    <w:p w14:paraId="564A74CA" w14:textId="77777777" w:rsidR="00FC3CF5" w:rsidRPr="00AE399C" w:rsidRDefault="00FC3CF5" w:rsidP="0009025C">
      <w:pPr>
        <w:pStyle w:val="80"/>
        <w:shd w:val="clear" w:color="auto" w:fill="auto"/>
        <w:adjustRightInd w:val="0"/>
        <w:snapToGrid w:val="0"/>
        <w:spacing w:after="0" w:line="240" w:lineRule="auto"/>
        <w:ind w:firstLine="0"/>
        <w:jc w:val="center"/>
        <w:rPr>
          <w:rFonts w:ascii="Arial" w:hAnsi="Arial" w:cs="Arial"/>
          <w:b/>
          <w:sz w:val="22"/>
          <w:szCs w:val="22"/>
        </w:rPr>
      </w:pPr>
    </w:p>
    <w:p w14:paraId="016F5150" w14:textId="77777777" w:rsidR="00FC3CF5" w:rsidRPr="00AE399C" w:rsidRDefault="008E43CB" w:rsidP="0009025C">
      <w:pPr>
        <w:pStyle w:val="TOC1"/>
        <w:tabs>
          <w:tab w:val="right" w:leader="dot" w:pos="8630"/>
        </w:tabs>
        <w:spacing w:before="0" w:after="0"/>
        <w:rPr>
          <w:rFonts w:ascii="Arial" w:hAnsi="Arial" w:cs="Arial"/>
          <w:b w:val="0"/>
          <w:bCs/>
          <w:caps w:val="0"/>
          <w:noProof/>
          <w:sz w:val="22"/>
          <w:szCs w:val="22"/>
        </w:rPr>
      </w:pPr>
      <w:r w:rsidRPr="00AE399C">
        <w:rPr>
          <w:rFonts w:ascii="Arial" w:hAnsi="Arial" w:cs="Arial"/>
          <w:b w:val="0"/>
          <w:sz w:val="22"/>
          <w:szCs w:val="22"/>
        </w:rPr>
        <w:fldChar w:fldCharType="begin"/>
      </w:r>
      <w:r w:rsidR="00FC3CF5" w:rsidRPr="00AE399C">
        <w:rPr>
          <w:rFonts w:ascii="Arial" w:hAnsi="Arial" w:cs="Arial"/>
          <w:b w:val="0"/>
          <w:sz w:val="22"/>
          <w:szCs w:val="22"/>
        </w:rPr>
        <w:instrText xml:space="preserve"> TOC \o "1-2" \f \h \z \u </w:instrText>
      </w:r>
      <w:r w:rsidRPr="00AE399C">
        <w:rPr>
          <w:rFonts w:ascii="Arial" w:hAnsi="Arial" w:cs="Arial"/>
          <w:b w:val="0"/>
          <w:sz w:val="22"/>
          <w:szCs w:val="22"/>
        </w:rPr>
        <w:fldChar w:fldCharType="separate"/>
      </w:r>
      <w:hyperlink w:anchor="_Toc423355388" w:history="1">
        <w:r w:rsidR="00FC3CF5" w:rsidRPr="00AE399C">
          <w:rPr>
            <w:rStyle w:val="Hyperlink"/>
            <w:rFonts w:ascii="Arial" w:eastAsia="NSimSun" w:hAnsi="Arial" w:cs="Arial"/>
            <w:noProof/>
            <w:color w:val="auto"/>
            <w:sz w:val="22"/>
            <w:szCs w:val="22"/>
          </w:rPr>
          <w:t>List of Acronyms</w:t>
        </w:r>
        <w:r w:rsidR="00FC3CF5" w:rsidRPr="00AE399C">
          <w:rPr>
            <w:rFonts w:ascii="Arial" w:hAnsi="Arial" w:cs="Arial"/>
            <w:noProof/>
            <w:webHidden/>
            <w:sz w:val="22"/>
            <w:szCs w:val="22"/>
          </w:rPr>
          <w:tab/>
        </w:r>
        <w:r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_Toc423355388 \h </w:instrText>
        </w:r>
        <w:r w:rsidRPr="00AE399C">
          <w:rPr>
            <w:rFonts w:ascii="Arial" w:hAnsi="Arial" w:cs="Arial"/>
            <w:noProof/>
            <w:webHidden/>
            <w:sz w:val="22"/>
            <w:szCs w:val="22"/>
          </w:rPr>
        </w:r>
        <w:r w:rsidRPr="00AE399C">
          <w:rPr>
            <w:rFonts w:ascii="Arial" w:hAnsi="Arial" w:cs="Arial"/>
            <w:noProof/>
            <w:webHidden/>
            <w:sz w:val="22"/>
            <w:szCs w:val="22"/>
          </w:rPr>
          <w:fldChar w:fldCharType="separate"/>
        </w:r>
        <w:r w:rsidR="00CD0013" w:rsidRPr="00AE399C">
          <w:rPr>
            <w:rFonts w:ascii="Arial" w:hAnsi="Arial" w:cs="Arial"/>
            <w:noProof/>
            <w:webHidden/>
            <w:sz w:val="22"/>
            <w:szCs w:val="22"/>
          </w:rPr>
          <w:t>4</w:t>
        </w:r>
        <w:r w:rsidRPr="00AE399C">
          <w:rPr>
            <w:rFonts w:ascii="Arial" w:hAnsi="Arial" w:cs="Arial"/>
            <w:noProof/>
            <w:webHidden/>
            <w:sz w:val="22"/>
            <w:szCs w:val="22"/>
          </w:rPr>
          <w:fldChar w:fldCharType="end"/>
        </w:r>
      </w:hyperlink>
    </w:p>
    <w:p w14:paraId="268F1B11"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389" w:history="1">
        <w:r w:rsidR="00FC3CF5" w:rsidRPr="00AE399C">
          <w:rPr>
            <w:rStyle w:val="Hyperlink"/>
            <w:rFonts w:ascii="MS Mincho" w:eastAsia="MS Mincho" w:hAnsi="MS Mincho" w:cs="MS Mincho" w:hint="eastAsia"/>
            <w:noProof/>
            <w:color w:val="auto"/>
            <w:sz w:val="22"/>
            <w:szCs w:val="22"/>
          </w:rPr>
          <w:t>Ⅰ</w:t>
        </w:r>
        <w:r w:rsidR="00FC3CF5" w:rsidRPr="00AE399C">
          <w:rPr>
            <w:rStyle w:val="Hyperlink"/>
            <w:rFonts w:ascii="Arial" w:eastAsia="NSimSun" w:hAnsi="Arial" w:cs="Arial"/>
            <w:noProof/>
            <w:color w:val="auto"/>
            <w:sz w:val="22"/>
            <w:szCs w:val="22"/>
          </w:rPr>
          <w:t xml:space="preserve"> Situation Analysis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_Toc423355389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7</w:t>
        </w:r>
        <w:r w:rsidR="008E43CB" w:rsidRPr="00AE399C">
          <w:rPr>
            <w:rFonts w:ascii="Arial" w:hAnsi="Arial" w:cs="Arial"/>
            <w:noProof/>
            <w:webHidden/>
            <w:sz w:val="22"/>
            <w:szCs w:val="22"/>
          </w:rPr>
          <w:fldChar w:fldCharType="end"/>
        </w:r>
      </w:hyperlink>
    </w:p>
    <w:p w14:paraId="5B0E2D12"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0" w:history="1">
        <w:r w:rsidR="00FC3CF5" w:rsidRPr="00AE399C">
          <w:rPr>
            <w:rStyle w:val="Hyperlink"/>
            <w:rFonts w:ascii="Arial" w:eastAsia="NSimSun" w:hAnsi="Arial" w:cs="Arial"/>
            <w:noProof/>
            <w:color w:val="auto"/>
            <w:sz w:val="22"/>
            <w:szCs w:val="22"/>
          </w:rPr>
          <w:t>1. Context and Global Significance</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_Toc423355390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7</w:t>
        </w:r>
        <w:r w:rsidR="008E43CB" w:rsidRPr="00AE399C">
          <w:rPr>
            <w:rFonts w:ascii="Arial" w:hAnsi="Arial" w:cs="Arial"/>
            <w:noProof/>
            <w:webHidden/>
            <w:sz w:val="22"/>
            <w:szCs w:val="22"/>
          </w:rPr>
          <w:fldChar w:fldCharType="end"/>
        </w:r>
      </w:hyperlink>
    </w:p>
    <w:p w14:paraId="49E40556"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1" w:history="1">
        <w:r w:rsidR="00FC3CF5" w:rsidRPr="00AE399C">
          <w:rPr>
            <w:rStyle w:val="Hyperlink"/>
            <w:rFonts w:ascii="Arial" w:eastAsia="NSimSun" w:hAnsi="Arial" w:cs="Arial"/>
            <w:noProof/>
            <w:color w:val="auto"/>
            <w:sz w:val="22"/>
            <w:szCs w:val="22"/>
          </w:rPr>
          <w:t>2. Barrier Analysis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_Toc423355391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12</w:t>
        </w:r>
        <w:r w:rsidR="008E43CB" w:rsidRPr="00AE399C">
          <w:rPr>
            <w:rFonts w:ascii="Arial" w:hAnsi="Arial" w:cs="Arial"/>
            <w:noProof/>
            <w:webHidden/>
            <w:sz w:val="22"/>
            <w:szCs w:val="22"/>
          </w:rPr>
          <w:fldChar w:fldCharType="end"/>
        </w:r>
      </w:hyperlink>
    </w:p>
    <w:p w14:paraId="4BAD84B7"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2" w:history="1">
        <w:r w:rsidR="00FC3CF5" w:rsidRPr="00AE399C">
          <w:rPr>
            <w:rStyle w:val="Hyperlink"/>
            <w:rFonts w:ascii="Arial" w:eastAsia="NSimSun" w:hAnsi="Arial" w:cs="Arial"/>
            <w:noProof/>
            <w:color w:val="auto"/>
            <w:sz w:val="22"/>
            <w:szCs w:val="22"/>
          </w:rPr>
          <w:t>3. Stakeholders Analysis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_Toc423355392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14</w:t>
        </w:r>
        <w:r w:rsidR="008E43CB" w:rsidRPr="00AE399C">
          <w:rPr>
            <w:rFonts w:ascii="Arial" w:hAnsi="Arial" w:cs="Arial"/>
            <w:noProof/>
            <w:webHidden/>
            <w:sz w:val="22"/>
            <w:szCs w:val="22"/>
          </w:rPr>
          <w:fldChar w:fldCharType="end"/>
        </w:r>
      </w:hyperlink>
    </w:p>
    <w:p w14:paraId="5AC93D77"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3" w:history="1">
        <w:r w:rsidR="00FC3CF5" w:rsidRPr="00AE399C">
          <w:rPr>
            <w:rStyle w:val="Hyperlink"/>
            <w:rFonts w:ascii="Arial" w:eastAsia="NSimSun" w:hAnsi="Arial" w:cs="Arial"/>
            <w:noProof/>
            <w:color w:val="auto"/>
            <w:sz w:val="22"/>
            <w:szCs w:val="22"/>
          </w:rPr>
          <w:t>4. Baseline Analysis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_Toc423355393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16</w:t>
        </w:r>
        <w:r w:rsidR="008E43CB" w:rsidRPr="00AE399C">
          <w:rPr>
            <w:rFonts w:ascii="Arial" w:hAnsi="Arial" w:cs="Arial"/>
            <w:noProof/>
            <w:webHidden/>
            <w:sz w:val="22"/>
            <w:szCs w:val="22"/>
          </w:rPr>
          <w:fldChar w:fldCharType="end"/>
        </w:r>
      </w:hyperlink>
    </w:p>
    <w:p w14:paraId="7547E807"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394" w:history="1">
        <w:r w:rsidR="00FC3CF5" w:rsidRPr="00AE399C">
          <w:rPr>
            <w:rStyle w:val="Hyperlink"/>
            <w:rFonts w:ascii="MS Mincho" w:eastAsia="MS Mincho" w:hAnsi="MS Mincho" w:cs="MS Mincho" w:hint="eastAsia"/>
            <w:noProof/>
            <w:color w:val="auto"/>
            <w:sz w:val="22"/>
            <w:szCs w:val="22"/>
          </w:rPr>
          <w:t>Ⅱ</w:t>
        </w:r>
        <w:r w:rsidR="00FC3CF5" w:rsidRPr="00AE399C">
          <w:rPr>
            <w:rStyle w:val="Hyperlink"/>
            <w:rFonts w:ascii="Arial" w:eastAsia="NSimSun" w:hAnsi="Arial" w:cs="Arial"/>
            <w:noProof/>
            <w:color w:val="auto"/>
            <w:sz w:val="22"/>
            <w:szCs w:val="22"/>
          </w:rPr>
          <w:t xml:space="preserve"> Strategy</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_Toc423355394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18</w:t>
        </w:r>
        <w:r w:rsidR="008E43CB" w:rsidRPr="00AE399C">
          <w:rPr>
            <w:rFonts w:ascii="Arial" w:hAnsi="Arial" w:cs="Arial"/>
            <w:noProof/>
            <w:webHidden/>
            <w:sz w:val="22"/>
            <w:szCs w:val="22"/>
          </w:rPr>
          <w:fldChar w:fldCharType="end"/>
        </w:r>
      </w:hyperlink>
    </w:p>
    <w:p w14:paraId="629D40AA"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5" w:history="1">
        <w:r w:rsidR="00FC3CF5" w:rsidRPr="00AE399C">
          <w:rPr>
            <w:rStyle w:val="Hyperlink"/>
            <w:rFonts w:ascii="Arial" w:eastAsia="NSimSun" w:hAnsi="Arial" w:cs="Arial"/>
            <w:noProof/>
            <w:color w:val="auto"/>
            <w:sz w:val="22"/>
            <w:szCs w:val="22"/>
          </w:rPr>
          <w:t>1. Project Justification and Policy Conformity</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_Toc423355395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18</w:t>
        </w:r>
        <w:r w:rsidR="008E43CB" w:rsidRPr="00AE399C">
          <w:rPr>
            <w:rFonts w:ascii="Arial" w:hAnsi="Arial" w:cs="Arial"/>
            <w:noProof/>
            <w:webHidden/>
            <w:sz w:val="22"/>
            <w:szCs w:val="22"/>
          </w:rPr>
          <w:fldChar w:fldCharType="end"/>
        </w:r>
      </w:hyperlink>
    </w:p>
    <w:p w14:paraId="45C697CB"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6" w:history="1">
        <w:r w:rsidR="00FC3CF5" w:rsidRPr="00AE399C">
          <w:rPr>
            <w:rStyle w:val="Hyperlink"/>
            <w:rFonts w:ascii="Arial" w:eastAsia="NSimSun" w:hAnsi="Arial" w:cs="Arial"/>
            <w:noProof/>
            <w:color w:val="auto"/>
            <w:sz w:val="22"/>
            <w:szCs w:val="22"/>
          </w:rPr>
          <w:t>2. Country Eligibility</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_Toc423355396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19</w:t>
        </w:r>
        <w:r w:rsidR="008E43CB" w:rsidRPr="00AE399C">
          <w:rPr>
            <w:rFonts w:ascii="Arial" w:hAnsi="Arial" w:cs="Arial"/>
            <w:noProof/>
            <w:webHidden/>
            <w:sz w:val="22"/>
            <w:szCs w:val="22"/>
          </w:rPr>
          <w:fldChar w:fldCharType="end"/>
        </w:r>
      </w:hyperlink>
    </w:p>
    <w:p w14:paraId="6EBA1F02"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7" w:history="1">
        <w:r w:rsidR="00FC3CF5" w:rsidRPr="00AE399C">
          <w:rPr>
            <w:rStyle w:val="Hyperlink"/>
            <w:rFonts w:ascii="Arial" w:eastAsia="NSimSun" w:hAnsi="Arial" w:cs="Arial"/>
            <w:noProof/>
            <w:color w:val="auto"/>
            <w:sz w:val="22"/>
            <w:szCs w:val="22"/>
          </w:rPr>
          <w:t>3. Country Driving Factors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_Toc423355397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20</w:t>
        </w:r>
        <w:r w:rsidR="008E43CB" w:rsidRPr="00AE399C">
          <w:rPr>
            <w:rFonts w:ascii="Arial" w:hAnsi="Arial" w:cs="Arial"/>
            <w:noProof/>
            <w:webHidden/>
            <w:sz w:val="22"/>
            <w:szCs w:val="22"/>
          </w:rPr>
          <w:fldChar w:fldCharType="end"/>
        </w:r>
      </w:hyperlink>
    </w:p>
    <w:p w14:paraId="75448EE0"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8" w:history="1">
        <w:r w:rsidR="00FC3CF5" w:rsidRPr="00AE399C">
          <w:rPr>
            <w:rStyle w:val="Hyperlink"/>
            <w:rFonts w:ascii="Arial" w:eastAsia="NSimSun" w:hAnsi="Arial" w:cs="Arial"/>
            <w:noProof/>
            <w:color w:val="auto"/>
            <w:sz w:val="22"/>
            <w:szCs w:val="22"/>
          </w:rPr>
          <w:t>4. Designing Principles and Strategic Considerations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_Toc423355398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20</w:t>
        </w:r>
        <w:r w:rsidR="008E43CB" w:rsidRPr="00AE399C">
          <w:rPr>
            <w:rFonts w:ascii="Arial" w:hAnsi="Arial" w:cs="Arial"/>
            <w:noProof/>
            <w:webHidden/>
            <w:sz w:val="22"/>
            <w:szCs w:val="22"/>
          </w:rPr>
          <w:fldChar w:fldCharType="end"/>
        </w:r>
      </w:hyperlink>
    </w:p>
    <w:p w14:paraId="622A3104"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399" w:history="1">
        <w:r w:rsidR="00FC3CF5" w:rsidRPr="00AE399C">
          <w:rPr>
            <w:rStyle w:val="Hyperlink"/>
            <w:rFonts w:ascii="Arial" w:eastAsia="NSimSun" w:hAnsi="Arial" w:cs="Arial"/>
            <w:noProof/>
            <w:color w:val="auto"/>
            <w:sz w:val="22"/>
            <w:szCs w:val="22"/>
          </w:rPr>
          <w:t>5. Alternative Scenario</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_Toc423355399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20</w:t>
        </w:r>
        <w:r w:rsidR="008E43CB" w:rsidRPr="00AE399C">
          <w:rPr>
            <w:rFonts w:ascii="Arial" w:hAnsi="Arial" w:cs="Arial"/>
            <w:noProof/>
            <w:webHidden/>
            <w:sz w:val="22"/>
            <w:szCs w:val="22"/>
          </w:rPr>
          <w:fldChar w:fldCharType="end"/>
        </w:r>
      </w:hyperlink>
    </w:p>
    <w:p w14:paraId="07A75A39"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0" w:history="1">
        <w:r w:rsidR="00FC3CF5" w:rsidRPr="00AE399C">
          <w:rPr>
            <w:rStyle w:val="Hyperlink"/>
            <w:rFonts w:ascii="Arial" w:eastAsia="NSimSun" w:hAnsi="Arial" w:cs="Arial"/>
            <w:noProof/>
            <w:color w:val="auto"/>
            <w:sz w:val="22"/>
            <w:szCs w:val="22"/>
          </w:rPr>
          <w:t>6. Project Goal, Objective, Outcomes and Output/Activities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_Toc423355400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21</w:t>
        </w:r>
        <w:r w:rsidR="008E43CB" w:rsidRPr="00AE399C">
          <w:rPr>
            <w:rFonts w:ascii="Arial" w:hAnsi="Arial" w:cs="Arial"/>
            <w:noProof/>
            <w:webHidden/>
            <w:sz w:val="22"/>
            <w:szCs w:val="22"/>
          </w:rPr>
          <w:fldChar w:fldCharType="end"/>
        </w:r>
      </w:hyperlink>
    </w:p>
    <w:p w14:paraId="3A3CE22C"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1" w:history="1">
        <w:r w:rsidR="00FC3CF5" w:rsidRPr="00AE399C">
          <w:rPr>
            <w:rStyle w:val="Hyperlink"/>
            <w:rFonts w:ascii="Arial" w:eastAsia="NSimSun" w:hAnsi="Arial" w:cs="Arial"/>
            <w:noProof/>
            <w:color w:val="auto"/>
            <w:sz w:val="22"/>
            <w:szCs w:val="22"/>
          </w:rPr>
          <w:t>7. Key Indicators and Risks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_Toc423355401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40</w:t>
        </w:r>
        <w:r w:rsidR="008E43CB" w:rsidRPr="00AE399C">
          <w:rPr>
            <w:rFonts w:ascii="Arial" w:hAnsi="Arial" w:cs="Arial"/>
            <w:noProof/>
            <w:webHidden/>
            <w:sz w:val="22"/>
            <w:szCs w:val="22"/>
          </w:rPr>
          <w:fldChar w:fldCharType="end"/>
        </w:r>
      </w:hyperlink>
    </w:p>
    <w:p w14:paraId="4CBD84EE"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2" w:history="1">
        <w:r w:rsidR="00FC3CF5" w:rsidRPr="00AE399C">
          <w:rPr>
            <w:rStyle w:val="Hyperlink"/>
            <w:rFonts w:ascii="Arial" w:eastAsia="NSimSun" w:hAnsi="Arial" w:cs="Arial"/>
            <w:noProof/>
            <w:color w:val="auto"/>
            <w:sz w:val="22"/>
            <w:szCs w:val="22"/>
          </w:rPr>
          <w:t>8. Cost Effectiveness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_Toc423355402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42</w:t>
        </w:r>
        <w:r w:rsidR="008E43CB" w:rsidRPr="00AE399C">
          <w:rPr>
            <w:rFonts w:ascii="Arial" w:hAnsi="Arial" w:cs="Arial"/>
            <w:noProof/>
            <w:webHidden/>
            <w:sz w:val="22"/>
            <w:szCs w:val="22"/>
          </w:rPr>
          <w:fldChar w:fldCharType="end"/>
        </w:r>
      </w:hyperlink>
    </w:p>
    <w:p w14:paraId="1DA17B39"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3" w:history="1">
        <w:r w:rsidR="00FC3CF5" w:rsidRPr="00AE399C">
          <w:rPr>
            <w:rStyle w:val="Hyperlink"/>
            <w:rFonts w:ascii="Arial" w:eastAsia="NSimSun" w:hAnsi="Arial" w:cs="Arial"/>
            <w:noProof/>
            <w:color w:val="auto"/>
            <w:sz w:val="22"/>
            <w:szCs w:val="22"/>
          </w:rPr>
          <w:t>9. Sustainability and Scaling-up Potential</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_Toc423355403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43</w:t>
        </w:r>
        <w:r w:rsidR="008E43CB" w:rsidRPr="00AE399C">
          <w:rPr>
            <w:rFonts w:ascii="Arial" w:hAnsi="Arial" w:cs="Arial"/>
            <w:noProof/>
            <w:webHidden/>
            <w:sz w:val="22"/>
            <w:szCs w:val="22"/>
          </w:rPr>
          <w:fldChar w:fldCharType="end"/>
        </w:r>
      </w:hyperlink>
    </w:p>
    <w:p w14:paraId="57010E9A"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04" w:history="1">
        <w:r w:rsidR="00FC3CF5" w:rsidRPr="00AE399C">
          <w:rPr>
            <w:rStyle w:val="Hyperlink"/>
            <w:rFonts w:ascii="MS Mincho" w:eastAsia="MS Mincho" w:hAnsi="MS Mincho" w:cs="MS Mincho" w:hint="eastAsia"/>
            <w:noProof/>
            <w:color w:val="auto"/>
            <w:sz w:val="22"/>
            <w:szCs w:val="22"/>
          </w:rPr>
          <w:t>Ⅲ</w:t>
        </w:r>
        <w:r w:rsidR="00FC3CF5" w:rsidRPr="00AE399C">
          <w:rPr>
            <w:rStyle w:val="Hyperlink"/>
            <w:rFonts w:ascii="Arial" w:eastAsia="NSimSun" w:hAnsi="Arial" w:cs="Arial"/>
            <w:noProof/>
            <w:color w:val="auto"/>
            <w:sz w:val="22"/>
            <w:szCs w:val="22"/>
          </w:rPr>
          <w:t xml:space="preserve"> Project Results Framework</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_Toc423355404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45</w:t>
        </w:r>
        <w:r w:rsidR="008E43CB" w:rsidRPr="00AE399C">
          <w:rPr>
            <w:rFonts w:ascii="Arial" w:hAnsi="Arial" w:cs="Arial"/>
            <w:noProof/>
            <w:webHidden/>
            <w:sz w:val="22"/>
            <w:szCs w:val="22"/>
          </w:rPr>
          <w:fldChar w:fldCharType="end"/>
        </w:r>
      </w:hyperlink>
    </w:p>
    <w:p w14:paraId="5E99FC11"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5" w:history="1">
        <w:r w:rsidR="00FC3CF5" w:rsidRPr="00AE399C">
          <w:rPr>
            <w:rStyle w:val="Hyperlink"/>
            <w:rFonts w:ascii="Arial" w:eastAsia="NSimSun" w:hAnsi="Arial" w:cs="Arial"/>
            <w:noProof/>
            <w:color w:val="auto"/>
            <w:sz w:val="22"/>
            <w:szCs w:val="22"/>
          </w:rPr>
          <w:t>1. PRF List</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_Toc423355405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45</w:t>
        </w:r>
        <w:r w:rsidR="008E43CB" w:rsidRPr="00AE399C">
          <w:rPr>
            <w:rFonts w:ascii="Arial" w:hAnsi="Arial" w:cs="Arial"/>
            <w:noProof/>
            <w:webHidden/>
            <w:sz w:val="22"/>
            <w:szCs w:val="22"/>
          </w:rPr>
          <w:fldChar w:fldCharType="end"/>
        </w:r>
      </w:hyperlink>
    </w:p>
    <w:p w14:paraId="5467F503"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6" w:history="1">
        <w:r w:rsidR="00FC3CF5" w:rsidRPr="00AE399C">
          <w:rPr>
            <w:rStyle w:val="Hyperlink"/>
            <w:rFonts w:ascii="Arial" w:eastAsia="NSimSun" w:hAnsi="Arial" w:cs="Arial"/>
            <w:noProof/>
            <w:color w:val="auto"/>
            <w:sz w:val="22"/>
            <w:szCs w:val="22"/>
          </w:rPr>
          <w:t>2. Total budget and workplan</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_Toc423355406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47</w:t>
        </w:r>
        <w:r w:rsidR="008E43CB" w:rsidRPr="00AE399C">
          <w:rPr>
            <w:rFonts w:ascii="Arial" w:hAnsi="Arial" w:cs="Arial"/>
            <w:noProof/>
            <w:webHidden/>
            <w:sz w:val="22"/>
            <w:szCs w:val="22"/>
          </w:rPr>
          <w:fldChar w:fldCharType="end"/>
        </w:r>
      </w:hyperlink>
    </w:p>
    <w:p w14:paraId="332F4FF4"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07" w:history="1">
        <w:r w:rsidR="00FC3CF5" w:rsidRPr="00AE399C">
          <w:rPr>
            <w:rStyle w:val="Hyperlink"/>
            <w:rFonts w:ascii="MS Mincho" w:eastAsia="MS Mincho" w:hAnsi="MS Mincho" w:cs="MS Mincho" w:hint="eastAsia"/>
            <w:noProof/>
            <w:color w:val="auto"/>
            <w:sz w:val="22"/>
            <w:szCs w:val="22"/>
          </w:rPr>
          <w:t>Ⅳ</w:t>
        </w:r>
        <w:r w:rsidR="00FC3CF5" w:rsidRPr="00AE399C">
          <w:rPr>
            <w:rStyle w:val="Hyperlink"/>
            <w:rFonts w:ascii="Arial" w:eastAsia="NSimSun" w:hAnsi="Arial" w:cs="Arial"/>
            <w:noProof/>
            <w:color w:val="auto"/>
            <w:sz w:val="22"/>
            <w:szCs w:val="22"/>
          </w:rPr>
          <w:t xml:space="preserve"> Management Arrangements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_Toc423355407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55</w:t>
        </w:r>
        <w:r w:rsidR="008E43CB" w:rsidRPr="00AE399C">
          <w:rPr>
            <w:rFonts w:ascii="Arial" w:hAnsi="Arial" w:cs="Arial"/>
            <w:noProof/>
            <w:webHidden/>
            <w:sz w:val="22"/>
            <w:szCs w:val="22"/>
          </w:rPr>
          <w:fldChar w:fldCharType="end"/>
        </w:r>
      </w:hyperlink>
    </w:p>
    <w:p w14:paraId="391B11A4"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8" w:history="1">
        <w:r w:rsidR="00FC3CF5" w:rsidRPr="00AE399C">
          <w:rPr>
            <w:rStyle w:val="Hyperlink"/>
            <w:rFonts w:ascii="Arial" w:eastAsia="NSimSun" w:hAnsi="Arial" w:cs="Arial"/>
            <w:noProof/>
            <w:color w:val="auto"/>
            <w:sz w:val="22"/>
            <w:szCs w:val="22"/>
          </w:rPr>
          <w:t>1. Project Institutional Framework</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_Toc423355408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61</w:t>
        </w:r>
        <w:r w:rsidR="008E43CB" w:rsidRPr="00AE399C">
          <w:rPr>
            <w:rFonts w:ascii="Arial" w:hAnsi="Arial" w:cs="Arial"/>
            <w:noProof/>
            <w:webHidden/>
            <w:sz w:val="22"/>
            <w:szCs w:val="22"/>
          </w:rPr>
          <w:fldChar w:fldCharType="end"/>
        </w:r>
      </w:hyperlink>
    </w:p>
    <w:p w14:paraId="5E809DCA" w14:textId="77777777" w:rsidR="00FC3CF5" w:rsidRPr="00AE399C" w:rsidRDefault="00E4420E" w:rsidP="0009025C">
      <w:pPr>
        <w:pStyle w:val="TOC2"/>
        <w:tabs>
          <w:tab w:val="right" w:leader="dot" w:pos="8630"/>
        </w:tabs>
        <w:rPr>
          <w:rFonts w:ascii="Arial" w:hAnsi="Arial" w:cs="Arial"/>
          <w:smallCaps w:val="0"/>
          <w:noProof/>
          <w:sz w:val="22"/>
          <w:szCs w:val="22"/>
        </w:rPr>
      </w:pPr>
      <w:hyperlink w:anchor="_Toc423355409" w:history="1">
        <w:r w:rsidR="00FC3CF5" w:rsidRPr="00AE399C">
          <w:rPr>
            <w:rStyle w:val="Hyperlink"/>
            <w:rFonts w:ascii="Arial" w:eastAsia="NSimSun" w:hAnsi="Arial" w:cs="Arial"/>
            <w:noProof/>
            <w:color w:val="auto"/>
            <w:sz w:val="22"/>
            <w:szCs w:val="22"/>
          </w:rPr>
          <w:t>2. General Arrangement</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_Toc423355409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63</w:t>
        </w:r>
        <w:r w:rsidR="008E43CB" w:rsidRPr="00AE399C">
          <w:rPr>
            <w:rFonts w:ascii="Arial" w:hAnsi="Arial" w:cs="Arial"/>
            <w:noProof/>
            <w:webHidden/>
            <w:sz w:val="22"/>
            <w:szCs w:val="22"/>
          </w:rPr>
          <w:fldChar w:fldCharType="end"/>
        </w:r>
      </w:hyperlink>
    </w:p>
    <w:p w14:paraId="073226BA"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10" w:history="1">
        <w:r w:rsidR="00FC3CF5" w:rsidRPr="00AE399C">
          <w:rPr>
            <w:rStyle w:val="Hyperlink"/>
            <w:rFonts w:ascii="MS Mincho" w:eastAsia="MS Mincho" w:hAnsi="MS Mincho" w:cs="MS Mincho" w:hint="eastAsia"/>
            <w:noProof/>
            <w:color w:val="auto"/>
            <w:sz w:val="22"/>
            <w:szCs w:val="22"/>
          </w:rPr>
          <w:t>Ⅴ</w:t>
        </w:r>
        <w:r w:rsidR="00FC3CF5" w:rsidRPr="00AE399C">
          <w:rPr>
            <w:rStyle w:val="Hyperlink"/>
            <w:rFonts w:ascii="Arial" w:eastAsia="NSimSun" w:hAnsi="Arial" w:cs="Arial"/>
            <w:noProof/>
            <w:color w:val="auto"/>
            <w:sz w:val="22"/>
            <w:szCs w:val="22"/>
          </w:rPr>
          <w:t xml:space="preserve"> Monitoring Framework and Evaluation</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_Toc423355410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64</w:t>
        </w:r>
        <w:r w:rsidR="008E43CB" w:rsidRPr="00AE399C">
          <w:rPr>
            <w:rFonts w:ascii="Arial" w:hAnsi="Arial" w:cs="Arial"/>
            <w:noProof/>
            <w:webHidden/>
            <w:sz w:val="22"/>
            <w:szCs w:val="22"/>
          </w:rPr>
          <w:fldChar w:fldCharType="end"/>
        </w:r>
      </w:hyperlink>
    </w:p>
    <w:p w14:paraId="2A0466F8"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11" w:history="1">
        <w:r w:rsidR="00FC3CF5" w:rsidRPr="00AE399C">
          <w:rPr>
            <w:rStyle w:val="Hyperlink"/>
            <w:rFonts w:ascii="MS Mincho" w:eastAsia="MS Mincho" w:hAnsi="MS Mincho" w:cs="MS Mincho" w:hint="eastAsia"/>
            <w:noProof/>
            <w:color w:val="auto"/>
            <w:sz w:val="22"/>
            <w:szCs w:val="22"/>
          </w:rPr>
          <w:t>Ⅵ</w:t>
        </w:r>
        <w:r w:rsidR="00FC3CF5" w:rsidRPr="00AE399C">
          <w:rPr>
            <w:rStyle w:val="Hyperlink"/>
            <w:rFonts w:ascii="Arial" w:eastAsia="NSimSun" w:hAnsi="Arial" w:cs="Arial"/>
            <w:noProof/>
            <w:color w:val="auto"/>
            <w:sz w:val="22"/>
            <w:szCs w:val="22"/>
          </w:rPr>
          <w:t xml:space="preserve"> Legal Context</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_Toc423355411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67</w:t>
        </w:r>
        <w:r w:rsidR="008E43CB" w:rsidRPr="00AE399C">
          <w:rPr>
            <w:rFonts w:ascii="Arial" w:hAnsi="Arial" w:cs="Arial"/>
            <w:noProof/>
            <w:webHidden/>
            <w:sz w:val="22"/>
            <w:szCs w:val="22"/>
          </w:rPr>
          <w:fldChar w:fldCharType="end"/>
        </w:r>
      </w:hyperlink>
    </w:p>
    <w:p w14:paraId="05EEF0D1"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12" w:history="1">
        <w:r w:rsidR="00FC3CF5" w:rsidRPr="00AE399C">
          <w:rPr>
            <w:rStyle w:val="Hyperlink"/>
            <w:rFonts w:ascii="Arial" w:eastAsia="NSimSun" w:hAnsi="Arial" w:cs="Arial"/>
            <w:noProof/>
            <w:color w:val="auto"/>
            <w:sz w:val="22"/>
            <w:szCs w:val="22"/>
          </w:rPr>
          <w:t>Annex</w:t>
        </w:r>
        <w:r w:rsidR="00FC3CF5" w:rsidRPr="00AE399C">
          <w:rPr>
            <w:rStyle w:val="Hyperlink"/>
            <w:rFonts w:ascii="MS Mincho" w:eastAsia="MS Mincho" w:hAnsi="MS Mincho" w:cs="MS Mincho" w:hint="eastAsia"/>
            <w:noProof/>
            <w:color w:val="auto"/>
            <w:sz w:val="22"/>
            <w:szCs w:val="22"/>
          </w:rPr>
          <w:t>Ⅰ</w:t>
        </w:r>
        <w:r w:rsidR="00FC3CF5" w:rsidRPr="00AE399C">
          <w:rPr>
            <w:rStyle w:val="Hyperlink"/>
            <w:rFonts w:ascii="Arial" w:eastAsia="NSimSun" w:hAnsi="Arial" w:cs="Arial"/>
            <w:noProof/>
            <w:color w:val="auto"/>
            <w:sz w:val="22"/>
            <w:szCs w:val="22"/>
          </w:rPr>
          <w:t>: Risk Analysis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_Toc423355412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68</w:t>
        </w:r>
        <w:r w:rsidR="008E43CB" w:rsidRPr="00AE399C">
          <w:rPr>
            <w:rFonts w:ascii="Arial" w:hAnsi="Arial" w:cs="Arial"/>
            <w:noProof/>
            <w:webHidden/>
            <w:sz w:val="22"/>
            <w:szCs w:val="22"/>
          </w:rPr>
          <w:fldChar w:fldCharType="end"/>
        </w:r>
      </w:hyperlink>
    </w:p>
    <w:p w14:paraId="3A9948A9" w14:textId="479308F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13" w:history="1">
        <w:r w:rsidR="00FC3CF5" w:rsidRPr="00AE399C">
          <w:rPr>
            <w:rStyle w:val="Hyperlink"/>
            <w:rFonts w:ascii="Arial" w:eastAsia="NSimSun" w:hAnsi="Arial" w:cs="Arial"/>
            <w:noProof/>
            <w:color w:val="auto"/>
            <w:sz w:val="22"/>
            <w:szCs w:val="22"/>
          </w:rPr>
          <w:t xml:space="preserve">Annex </w:t>
        </w:r>
        <w:r w:rsidR="00FB761F">
          <w:rPr>
            <w:rStyle w:val="Hyperlink"/>
            <w:rFonts w:ascii="Arial" w:eastAsia="NSimSun" w:hAnsi="Arial" w:cs="Arial"/>
            <w:noProof/>
            <w:color w:val="auto"/>
            <w:sz w:val="22"/>
            <w:szCs w:val="22"/>
          </w:rPr>
          <w:t>II: CO-FINANCING LETTERS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_Toc423355413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72</w:t>
        </w:r>
        <w:r w:rsidR="008E43CB" w:rsidRPr="00AE399C">
          <w:rPr>
            <w:rFonts w:ascii="Arial" w:hAnsi="Arial" w:cs="Arial"/>
            <w:noProof/>
            <w:webHidden/>
            <w:sz w:val="22"/>
            <w:szCs w:val="22"/>
          </w:rPr>
          <w:fldChar w:fldCharType="end"/>
        </w:r>
      </w:hyperlink>
    </w:p>
    <w:p w14:paraId="258540DB"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14" w:history="1">
        <w:r w:rsidR="00FC3CF5" w:rsidRPr="00AE399C">
          <w:rPr>
            <w:rStyle w:val="Hyperlink"/>
            <w:rFonts w:ascii="Arial" w:eastAsia="NSimSun" w:hAnsi="Arial" w:cs="Arial"/>
            <w:noProof/>
            <w:color w:val="auto"/>
            <w:sz w:val="22"/>
            <w:szCs w:val="22"/>
          </w:rPr>
          <w:t>Annex III</w:t>
        </w:r>
        <w:r w:rsidR="00FC3CF5" w:rsidRPr="00AE399C">
          <w:rPr>
            <w:rStyle w:val="Hyperlink"/>
            <w:rFonts w:ascii="SimSun" w:eastAsia="SimSun" w:hAnsi="SimSun" w:cs="SimSun" w:hint="eastAsia"/>
            <w:noProof/>
            <w:color w:val="auto"/>
            <w:sz w:val="22"/>
            <w:szCs w:val="22"/>
          </w:rPr>
          <w:t>：</w:t>
        </w:r>
        <w:r w:rsidR="00FC3CF5" w:rsidRPr="00AE399C">
          <w:rPr>
            <w:rStyle w:val="Hyperlink"/>
            <w:rFonts w:ascii="Arial" w:eastAsia="NSimSun" w:hAnsi="Arial" w:cs="Arial"/>
            <w:noProof/>
            <w:color w:val="auto"/>
            <w:sz w:val="22"/>
            <w:szCs w:val="22"/>
          </w:rPr>
          <w:t>Estimation of GHG Emission Reductions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_Toc423355414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76</w:t>
        </w:r>
        <w:r w:rsidR="008E43CB" w:rsidRPr="00AE399C">
          <w:rPr>
            <w:rFonts w:ascii="Arial" w:hAnsi="Arial" w:cs="Arial"/>
            <w:noProof/>
            <w:webHidden/>
            <w:sz w:val="22"/>
            <w:szCs w:val="22"/>
          </w:rPr>
          <w:fldChar w:fldCharType="end"/>
        </w:r>
      </w:hyperlink>
    </w:p>
    <w:p w14:paraId="0415D3A6"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15" w:history="1">
        <w:r w:rsidR="00FC3CF5" w:rsidRPr="00AE399C">
          <w:rPr>
            <w:rStyle w:val="Hyperlink"/>
            <w:rFonts w:ascii="Arial" w:eastAsia="NSimSun" w:hAnsi="Arial" w:cs="Arial"/>
            <w:noProof/>
            <w:color w:val="auto"/>
            <w:sz w:val="22"/>
            <w:szCs w:val="22"/>
          </w:rPr>
          <w:t>Annex IV: Annual Project Targets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_Toc423355415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81</w:t>
        </w:r>
        <w:r w:rsidR="008E43CB" w:rsidRPr="00AE399C">
          <w:rPr>
            <w:rFonts w:ascii="Arial" w:hAnsi="Arial" w:cs="Arial"/>
            <w:noProof/>
            <w:webHidden/>
            <w:sz w:val="22"/>
            <w:szCs w:val="22"/>
          </w:rPr>
          <w:fldChar w:fldCharType="end"/>
        </w:r>
      </w:hyperlink>
    </w:p>
    <w:p w14:paraId="546542B9" w14:textId="77777777" w:rsidR="00FC3CF5" w:rsidRPr="00AE399C" w:rsidRDefault="00E4420E" w:rsidP="0009025C">
      <w:pPr>
        <w:pStyle w:val="TOC1"/>
        <w:tabs>
          <w:tab w:val="right" w:leader="dot" w:pos="8630"/>
        </w:tabs>
        <w:spacing w:before="0" w:after="0"/>
        <w:rPr>
          <w:rFonts w:ascii="Arial" w:hAnsi="Arial" w:cs="Arial"/>
          <w:b w:val="0"/>
          <w:bCs/>
          <w:caps w:val="0"/>
          <w:noProof/>
          <w:sz w:val="22"/>
          <w:szCs w:val="22"/>
        </w:rPr>
      </w:pPr>
      <w:hyperlink w:anchor="_Toc423355416" w:history="1">
        <w:r w:rsidR="00FC3CF5" w:rsidRPr="00AE399C">
          <w:rPr>
            <w:rStyle w:val="Hyperlink"/>
            <w:rFonts w:ascii="Arial" w:eastAsia="NSimSun" w:hAnsi="Arial" w:cs="Arial"/>
            <w:noProof/>
            <w:color w:val="auto"/>
            <w:sz w:val="22"/>
            <w:szCs w:val="22"/>
          </w:rPr>
          <w:t>Annex V: Terms of Reference for Project Staff and Consultants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_Toc423355416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83</w:t>
        </w:r>
        <w:r w:rsidR="008E43CB" w:rsidRPr="00AE399C">
          <w:rPr>
            <w:rFonts w:ascii="Arial" w:hAnsi="Arial" w:cs="Arial"/>
            <w:noProof/>
            <w:webHidden/>
            <w:sz w:val="22"/>
            <w:szCs w:val="22"/>
          </w:rPr>
          <w:fldChar w:fldCharType="end"/>
        </w:r>
      </w:hyperlink>
    </w:p>
    <w:p w14:paraId="4BBD8E9F" w14:textId="0FE557E0" w:rsidR="00FC3CF5" w:rsidRDefault="00E4420E" w:rsidP="0009025C">
      <w:pPr>
        <w:pStyle w:val="TOC1"/>
        <w:tabs>
          <w:tab w:val="right" w:leader="dot" w:pos="8630"/>
        </w:tabs>
        <w:spacing w:before="0" w:after="0"/>
        <w:rPr>
          <w:rFonts w:ascii="Arial" w:hAnsi="Arial" w:cs="Arial"/>
          <w:b w:val="0"/>
          <w:sz w:val="22"/>
          <w:szCs w:val="22"/>
        </w:rPr>
      </w:pPr>
      <w:hyperlink w:anchor="_Toc423355417" w:history="1">
        <w:r w:rsidR="00FC3CF5" w:rsidRPr="00AE399C">
          <w:rPr>
            <w:rStyle w:val="Hyperlink"/>
            <w:rFonts w:ascii="Arial" w:eastAsia="NSimSun" w:hAnsi="Arial" w:cs="Arial"/>
            <w:noProof/>
            <w:color w:val="auto"/>
            <w:sz w:val="22"/>
            <w:szCs w:val="22"/>
          </w:rPr>
          <w:t>Annex VI: De</w:t>
        </w:r>
        <w:r w:rsidR="00741ABF">
          <w:rPr>
            <w:rStyle w:val="Hyperlink"/>
            <w:rFonts w:ascii="Arial" w:eastAsia="NSimSun" w:hAnsi="Arial" w:cs="Arial"/>
            <w:noProof/>
            <w:color w:val="auto"/>
            <w:sz w:val="22"/>
            <w:szCs w:val="22"/>
          </w:rPr>
          <w:t>scription of</w:t>
        </w:r>
        <w:r w:rsidR="00FC3CF5" w:rsidRPr="00AE399C">
          <w:rPr>
            <w:rStyle w:val="Hyperlink"/>
            <w:rFonts w:ascii="Arial" w:eastAsia="NSimSun" w:hAnsi="Arial" w:cs="Arial"/>
            <w:noProof/>
            <w:color w:val="auto"/>
            <w:sz w:val="22"/>
            <w:szCs w:val="22"/>
          </w:rPr>
          <w:t xml:space="preserve"> Demonstrati</w:t>
        </w:r>
        <w:r w:rsidR="00741ABF">
          <w:rPr>
            <w:rStyle w:val="Hyperlink"/>
            <w:rFonts w:ascii="Arial" w:eastAsia="NSimSun" w:hAnsi="Arial" w:cs="Arial"/>
            <w:noProof/>
            <w:color w:val="auto"/>
            <w:sz w:val="22"/>
            <w:szCs w:val="22"/>
          </w:rPr>
          <w:t>ons</w:t>
        </w:r>
        <w:r w:rsidR="00FC3CF5" w:rsidRPr="00AE399C">
          <w:rPr>
            <w:rFonts w:ascii="Arial" w:hAnsi="Arial" w:cs="Arial"/>
            <w:noProof/>
            <w:webHidden/>
            <w:sz w:val="22"/>
            <w:szCs w:val="22"/>
          </w:rPr>
          <w:tab/>
        </w:r>
        <w:r w:rsidR="008E43CB" w:rsidRPr="00AE399C">
          <w:rPr>
            <w:rFonts w:ascii="Arial" w:hAnsi="Arial" w:cs="Arial"/>
            <w:noProof/>
            <w:webHidden/>
            <w:sz w:val="22"/>
            <w:szCs w:val="22"/>
          </w:rPr>
          <w:fldChar w:fldCharType="begin"/>
        </w:r>
        <w:r w:rsidR="00FC3CF5" w:rsidRPr="00AE399C">
          <w:rPr>
            <w:rFonts w:ascii="Arial" w:hAnsi="Arial" w:cs="Arial"/>
            <w:noProof/>
            <w:webHidden/>
            <w:sz w:val="22"/>
            <w:szCs w:val="22"/>
          </w:rPr>
          <w:instrText xml:space="preserve"> PAGEREF _Toc423355417 \h </w:instrText>
        </w:r>
        <w:r w:rsidR="008E43CB" w:rsidRPr="00AE399C">
          <w:rPr>
            <w:rFonts w:ascii="Arial" w:hAnsi="Arial" w:cs="Arial"/>
            <w:noProof/>
            <w:webHidden/>
            <w:sz w:val="22"/>
            <w:szCs w:val="22"/>
          </w:rPr>
        </w:r>
        <w:r w:rsidR="008E43CB" w:rsidRPr="00AE399C">
          <w:rPr>
            <w:rFonts w:ascii="Arial" w:hAnsi="Arial" w:cs="Arial"/>
            <w:noProof/>
            <w:webHidden/>
            <w:sz w:val="22"/>
            <w:szCs w:val="22"/>
          </w:rPr>
          <w:fldChar w:fldCharType="separate"/>
        </w:r>
        <w:r w:rsidR="00CD0013" w:rsidRPr="00AE399C">
          <w:rPr>
            <w:rFonts w:ascii="Arial" w:hAnsi="Arial" w:cs="Arial"/>
            <w:noProof/>
            <w:webHidden/>
            <w:sz w:val="22"/>
            <w:szCs w:val="22"/>
          </w:rPr>
          <w:t>86</w:t>
        </w:r>
        <w:r w:rsidR="008E43CB" w:rsidRPr="00AE399C">
          <w:rPr>
            <w:rFonts w:ascii="Arial" w:hAnsi="Arial" w:cs="Arial"/>
            <w:noProof/>
            <w:webHidden/>
            <w:sz w:val="22"/>
            <w:szCs w:val="22"/>
          </w:rPr>
          <w:fldChar w:fldCharType="end"/>
        </w:r>
      </w:hyperlink>
      <w:r w:rsidR="008E43CB" w:rsidRPr="00AE399C">
        <w:rPr>
          <w:rFonts w:ascii="Arial" w:hAnsi="Arial" w:cs="Arial"/>
          <w:b w:val="0"/>
          <w:sz w:val="22"/>
          <w:szCs w:val="22"/>
        </w:rPr>
        <w:fldChar w:fldCharType="end"/>
      </w:r>
    </w:p>
    <w:p w14:paraId="58E44617" w14:textId="0976390D" w:rsidR="00FB761F" w:rsidRDefault="00FB761F" w:rsidP="0009025C">
      <w:pPr>
        <w:pStyle w:val="TOC1"/>
        <w:tabs>
          <w:tab w:val="right" w:leader="dot" w:pos="8630"/>
        </w:tabs>
        <w:spacing w:before="0" w:after="0"/>
        <w:rPr>
          <w:rFonts w:ascii="Arial" w:hAnsi="Arial" w:cs="Arial"/>
          <w:b w:val="0"/>
          <w:sz w:val="22"/>
          <w:szCs w:val="22"/>
        </w:rPr>
      </w:pPr>
      <w:r w:rsidRPr="00D251FD">
        <w:rPr>
          <w:rFonts w:ascii="Arial" w:hAnsi="Arial" w:cs="Arial"/>
          <w:bCs/>
          <w:sz w:val="22"/>
          <w:szCs w:val="22"/>
        </w:rPr>
        <w:t xml:space="preserve">ANNEX VII: </w:t>
      </w:r>
      <w:r w:rsidR="00D251FD" w:rsidRPr="00D251FD">
        <w:rPr>
          <w:rFonts w:ascii="Arial" w:hAnsi="Arial" w:cs="Arial"/>
          <w:bCs/>
          <w:sz w:val="22"/>
          <w:szCs w:val="22"/>
        </w:rPr>
        <w:t>Service</w:t>
      </w:r>
      <w:r w:rsidR="00D251FD" w:rsidRPr="00D251FD">
        <w:rPr>
          <w:rFonts w:ascii="Arial" w:hAnsi="Arial" w:cs="Arial"/>
          <w:sz w:val="22"/>
          <w:szCs w:val="22"/>
        </w:rPr>
        <w:t xml:space="preserve"> Agreement between UNDP and NDRC</w:t>
      </w:r>
      <w:r w:rsidR="00D251FD">
        <w:rPr>
          <w:rFonts w:ascii="Arial" w:hAnsi="Arial" w:cs="Arial"/>
          <w:sz w:val="22"/>
          <w:szCs w:val="22"/>
        </w:rPr>
        <w:t>…………………..93</w:t>
      </w:r>
    </w:p>
    <w:p w14:paraId="67DAA5B7" w14:textId="1F2B08FA" w:rsidR="00FB761F" w:rsidRPr="00D251FD" w:rsidRDefault="00FB761F" w:rsidP="0009025C">
      <w:pPr>
        <w:pStyle w:val="TOC1"/>
        <w:tabs>
          <w:tab w:val="right" w:leader="dot" w:pos="8630"/>
        </w:tabs>
        <w:spacing w:before="0" w:after="0"/>
        <w:rPr>
          <w:rFonts w:ascii="Arial" w:hAnsi="Arial" w:cs="Arial"/>
          <w:bCs/>
          <w:sz w:val="22"/>
          <w:szCs w:val="22"/>
        </w:rPr>
      </w:pPr>
      <w:r w:rsidRPr="00D251FD">
        <w:rPr>
          <w:rFonts w:ascii="Arial" w:hAnsi="Arial" w:cs="Arial"/>
          <w:bCs/>
          <w:sz w:val="22"/>
          <w:szCs w:val="22"/>
        </w:rPr>
        <w:t xml:space="preserve">ANNEX VIII: </w:t>
      </w:r>
      <w:r w:rsidR="00D251FD" w:rsidRPr="00D251FD">
        <w:rPr>
          <w:rFonts w:ascii="Arial" w:hAnsi="Arial" w:cs="Arial"/>
          <w:sz w:val="22"/>
          <w:szCs w:val="22"/>
        </w:rPr>
        <w:t>Social and Environmental Screening</w:t>
      </w:r>
      <w:r w:rsidR="00D251FD">
        <w:rPr>
          <w:rFonts w:ascii="Arial" w:hAnsi="Arial" w:cs="Arial"/>
          <w:sz w:val="22"/>
          <w:szCs w:val="22"/>
        </w:rPr>
        <w:t>……………………………96</w:t>
      </w:r>
    </w:p>
    <w:p w14:paraId="6ECBCC16" w14:textId="77777777" w:rsidR="00FB761F" w:rsidRPr="00D251FD" w:rsidRDefault="00FB761F" w:rsidP="0009025C">
      <w:pPr>
        <w:pStyle w:val="TOC1"/>
        <w:tabs>
          <w:tab w:val="right" w:leader="dot" w:pos="8630"/>
        </w:tabs>
        <w:spacing w:before="0" w:after="0"/>
        <w:rPr>
          <w:rFonts w:ascii="Arial" w:hAnsi="Arial" w:cs="Arial"/>
          <w:b w:val="0"/>
          <w:sz w:val="22"/>
          <w:szCs w:val="22"/>
        </w:rPr>
      </w:pPr>
    </w:p>
    <w:p w14:paraId="42153451" w14:textId="77777777" w:rsidR="00FC3CF5" w:rsidRPr="00AE399C" w:rsidRDefault="00FC3CF5" w:rsidP="0009025C">
      <w:pPr>
        <w:adjustRightInd w:val="0"/>
        <w:snapToGrid w:val="0"/>
        <w:rPr>
          <w:rFonts w:ascii="Arial" w:hAnsi="Arial" w:cs="Arial"/>
          <w:sz w:val="22"/>
        </w:rPr>
      </w:pPr>
    </w:p>
    <w:p w14:paraId="4284D700" w14:textId="77777777" w:rsidR="00FC3CF5" w:rsidRPr="00AE399C" w:rsidRDefault="00FC3CF5" w:rsidP="0009025C">
      <w:pPr>
        <w:pStyle w:val="Heading1"/>
        <w:spacing w:before="0" w:after="0" w:line="240" w:lineRule="auto"/>
        <w:rPr>
          <w:rFonts w:ascii="Arial" w:eastAsia="NSimSun" w:hAnsi="Arial" w:cs="Arial"/>
          <w:sz w:val="22"/>
          <w:szCs w:val="22"/>
        </w:rPr>
      </w:pPr>
      <w:r w:rsidRPr="00AE399C">
        <w:rPr>
          <w:rFonts w:ascii="Arial" w:hAnsi="Arial" w:cs="Arial"/>
          <w:sz w:val="22"/>
          <w:szCs w:val="22"/>
        </w:rPr>
        <w:br w:type="page"/>
      </w:r>
      <w:bookmarkStart w:id="1" w:name="_Toc423355034"/>
      <w:bookmarkStart w:id="2" w:name="_Toc423355388"/>
      <w:r w:rsidRPr="00AE399C">
        <w:rPr>
          <w:rFonts w:ascii="Arial" w:eastAsia="NSimSun" w:hAnsi="Arial" w:cs="Arial"/>
          <w:sz w:val="22"/>
          <w:szCs w:val="22"/>
        </w:rPr>
        <w:lastRenderedPageBreak/>
        <w:t>List of Acronyms</w:t>
      </w:r>
      <w:bookmarkEnd w:id="1"/>
      <w:bookmarkEnd w:id="2"/>
    </w:p>
    <w:p w14:paraId="7D38F117" w14:textId="77777777" w:rsidR="00FC3CF5" w:rsidRPr="00AE399C" w:rsidRDefault="00FC3CF5" w:rsidP="0009025C"/>
    <w:tbl>
      <w:tblPr>
        <w:tblStyle w:val="TableGrid"/>
        <w:tblW w:w="0" w:type="auto"/>
        <w:tblLook w:val="04A0" w:firstRow="1" w:lastRow="0" w:firstColumn="1" w:lastColumn="0" w:noHBand="0" w:noVBand="1"/>
      </w:tblPr>
      <w:tblGrid>
        <w:gridCol w:w="1439"/>
        <w:gridCol w:w="7577"/>
      </w:tblGrid>
      <w:tr w:rsidR="00FB5CEB" w:rsidRPr="00AE399C" w14:paraId="2A8C373F" w14:textId="77777777" w:rsidTr="00FB5CEB">
        <w:tc>
          <w:tcPr>
            <w:tcW w:w="1439" w:type="dxa"/>
            <w:shd w:val="clear" w:color="auto" w:fill="002060"/>
            <w:vAlign w:val="center"/>
          </w:tcPr>
          <w:p w14:paraId="2D001E2E" w14:textId="77777777" w:rsidR="00FB5CEB" w:rsidRPr="00AE399C" w:rsidRDefault="00FB5CEB" w:rsidP="00FB5CEB">
            <w:pPr>
              <w:adjustRightInd w:val="0"/>
              <w:snapToGrid w:val="0"/>
              <w:jc w:val="center"/>
              <w:rPr>
                <w:rStyle w:val="2ArialUnicodeMS"/>
                <w:rFonts w:ascii="Arial" w:eastAsia="SimSun" w:hAnsi="Arial" w:cs="Arial"/>
                <w:b/>
                <w:color w:val="auto"/>
                <w:sz w:val="22"/>
              </w:rPr>
            </w:pPr>
            <w:r w:rsidRPr="00AE399C">
              <w:rPr>
                <w:rStyle w:val="2ArialUnicodeMS"/>
                <w:rFonts w:ascii="Arial" w:eastAsia="SimSun" w:hAnsi="Arial" w:cs="Arial"/>
                <w:b/>
                <w:color w:val="auto"/>
                <w:sz w:val="22"/>
              </w:rPr>
              <w:t>ACRONYM</w:t>
            </w:r>
          </w:p>
        </w:tc>
        <w:tc>
          <w:tcPr>
            <w:tcW w:w="7577" w:type="dxa"/>
            <w:shd w:val="clear" w:color="auto" w:fill="002060"/>
            <w:vAlign w:val="center"/>
          </w:tcPr>
          <w:p w14:paraId="789295DD" w14:textId="77777777" w:rsidR="00FB5CEB" w:rsidRPr="00AE399C" w:rsidRDefault="00FB5CEB" w:rsidP="00FB5CEB">
            <w:pPr>
              <w:adjustRightInd w:val="0"/>
              <w:snapToGrid w:val="0"/>
              <w:jc w:val="center"/>
              <w:rPr>
                <w:rStyle w:val="2ArialUnicodeMS"/>
                <w:rFonts w:ascii="Arial" w:eastAsia="SimSun" w:hAnsi="Arial" w:cs="Arial"/>
                <w:b/>
                <w:color w:val="auto"/>
                <w:sz w:val="22"/>
              </w:rPr>
            </w:pPr>
            <w:r w:rsidRPr="00AE399C">
              <w:rPr>
                <w:rStyle w:val="2ArialUnicodeMS"/>
                <w:rFonts w:ascii="Arial" w:eastAsia="SimSun" w:hAnsi="Arial" w:cs="Arial"/>
                <w:b/>
                <w:color w:val="auto"/>
                <w:sz w:val="22"/>
              </w:rPr>
              <w:t>MEANING</w:t>
            </w:r>
          </w:p>
        </w:tc>
      </w:tr>
      <w:tr w:rsidR="00FB5CEB" w:rsidRPr="00AE399C" w14:paraId="700714A0" w14:textId="77777777" w:rsidTr="00FB5CEB">
        <w:tc>
          <w:tcPr>
            <w:tcW w:w="1439" w:type="dxa"/>
            <w:vAlign w:val="center"/>
          </w:tcPr>
          <w:p w14:paraId="60303E62"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AQSIQ</w:t>
            </w:r>
          </w:p>
        </w:tc>
        <w:tc>
          <w:tcPr>
            <w:tcW w:w="7577" w:type="dxa"/>
            <w:vAlign w:val="center"/>
          </w:tcPr>
          <w:p w14:paraId="35D60EE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General Administration of Quality Supervision, Inspection and Quarantine</w:t>
            </w:r>
          </w:p>
        </w:tc>
      </w:tr>
      <w:tr w:rsidR="00FB5CEB" w:rsidRPr="00AE399C" w14:paraId="448D3D1C" w14:textId="77777777" w:rsidTr="00FB5CEB">
        <w:tc>
          <w:tcPr>
            <w:tcW w:w="1439" w:type="dxa"/>
            <w:vAlign w:val="center"/>
          </w:tcPr>
          <w:p w14:paraId="5AAF345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APEC</w:t>
            </w:r>
          </w:p>
        </w:tc>
        <w:tc>
          <w:tcPr>
            <w:tcW w:w="7577" w:type="dxa"/>
            <w:vAlign w:val="center"/>
          </w:tcPr>
          <w:p w14:paraId="0E789F8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The Asia-Pacific Economic Cooperation</w:t>
            </w:r>
          </w:p>
        </w:tc>
      </w:tr>
      <w:tr w:rsidR="00FB5CEB" w:rsidRPr="00AE399C" w14:paraId="249744F4" w14:textId="77777777" w:rsidTr="00FB5CEB">
        <w:tc>
          <w:tcPr>
            <w:tcW w:w="1439" w:type="dxa"/>
            <w:vAlign w:val="center"/>
          </w:tcPr>
          <w:p w14:paraId="796E3C0D"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BRICS</w:t>
            </w:r>
          </w:p>
        </w:tc>
        <w:tc>
          <w:tcPr>
            <w:tcW w:w="7577" w:type="dxa"/>
            <w:vAlign w:val="center"/>
          </w:tcPr>
          <w:p w14:paraId="1502B99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Brazil, Russia, India, China, South Africa</w:t>
            </w:r>
          </w:p>
        </w:tc>
      </w:tr>
      <w:tr w:rsidR="00FB5CEB" w:rsidRPr="00AE399C" w14:paraId="17E7CDFD" w14:textId="77777777" w:rsidTr="00FB5CEB">
        <w:tc>
          <w:tcPr>
            <w:tcW w:w="1439" w:type="dxa"/>
            <w:vAlign w:val="center"/>
          </w:tcPr>
          <w:p w14:paraId="5A3D0FB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C&amp;R</w:t>
            </w:r>
          </w:p>
        </w:tc>
        <w:tc>
          <w:tcPr>
            <w:tcW w:w="7577" w:type="dxa"/>
            <w:vAlign w:val="center"/>
          </w:tcPr>
          <w:p w14:paraId="7390DFD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Commercial and Residential</w:t>
            </w:r>
          </w:p>
        </w:tc>
      </w:tr>
      <w:tr w:rsidR="00FB5CEB" w:rsidRPr="00AE399C" w14:paraId="063C0450" w14:textId="77777777" w:rsidTr="00FB5CEB">
        <w:tc>
          <w:tcPr>
            <w:tcW w:w="1439" w:type="dxa"/>
            <w:vAlign w:val="center"/>
          </w:tcPr>
          <w:p w14:paraId="32D6340F"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CALI</w:t>
            </w:r>
          </w:p>
        </w:tc>
        <w:tc>
          <w:tcPr>
            <w:tcW w:w="7577" w:type="dxa"/>
            <w:vAlign w:val="center"/>
          </w:tcPr>
          <w:p w14:paraId="5E97F26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China Association of Lighting Industry</w:t>
            </w:r>
          </w:p>
        </w:tc>
      </w:tr>
      <w:tr w:rsidR="00FB5CEB" w:rsidRPr="00AE399C" w14:paraId="7E78E19B" w14:textId="77777777" w:rsidTr="00FB5CEB">
        <w:tc>
          <w:tcPr>
            <w:tcW w:w="1439" w:type="dxa"/>
            <w:vAlign w:val="center"/>
          </w:tcPr>
          <w:p w14:paraId="477E13D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CDM</w:t>
            </w:r>
          </w:p>
        </w:tc>
        <w:tc>
          <w:tcPr>
            <w:tcW w:w="7577" w:type="dxa"/>
            <w:vAlign w:val="center"/>
          </w:tcPr>
          <w:p w14:paraId="4ACB90A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Clean Development Mechanism</w:t>
            </w:r>
          </w:p>
        </w:tc>
      </w:tr>
      <w:tr w:rsidR="00FB5CEB" w:rsidRPr="00AE399C" w14:paraId="7EB3B891" w14:textId="77777777" w:rsidTr="00FB5CEB">
        <w:tc>
          <w:tcPr>
            <w:tcW w:w="1439" w:type="dxa"/>
            <w:vAlign w:val="center"/>
          </w:tcPr>
          <w:p w14:paraId="7E73E51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CFL</w:t>
            </w:r>
          </w:p>
        </w:tc>
        <w:tc>
          <w:tcPr>
            <w:tcW w:w="7577" w:type="dxa"/>
            <w:vAlign w:val="center"/>
          </w:tcPr>
          <w:p w14:paraId="3F280E27"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Compact Fluorescent Lamp</w:t>
            </w:r>
          </w:p>
        </w:tc>
      </w:tr>
      <w:tr w:rsidR="00FB5CEB" w:rsidRPr="00AE399C" w14:paraId="0E2F29DF" w14:textId="77777777" w:rsidTr="00FB5CEB">
        <w:tc>
          <w:tcPr>
            <w:tcW w:w="1439" w:type="dxa"/>
            <w:vAlign w:val="center"/>
          </w:tcPr>
          <w:p w14:paraId="4FBCA10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ICFL</w:t>
            </w:r>
          </w:p>
        </w:tc>
        <w:tc>
          <w:tcPr>
            <w:tcW w:w="7577" w:type="dxa"/>
            <w:vAlign w:val="center"/>
          </w:tcPr>
          <w:p w14:paraId="127ADAF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Integrated Compact Fluorescent Lamp (i.e. including electronic ballast)</w:t>
            </w:r>
          </w:p>
        </w:tc>
      </w:tr>
      <w:tr w:rsidR="00FB5CEB" w:rsidRPr="00AE399C" w14:paraId="143A90A0" w14:textId="77777777" w:rsidTr="00FB5CEB">
        <w:tc>
          <w:tcPr>
            <w:tcW w:w="1439" w:type="dxa"/>
            <w:vAlign w:val="center"/>
          </w:tcPr>
          <w:p w14:paraId="42661851"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CHUEE</w:t>
            </w:r>
          </w:p>
        </w:tc>
        <w:tc>
          <w:tcPr>
            <w:tcW w:w="7577" w:type="dxa"/>
            <w:vAlign w:val="center"/>
          </w:tcPr>
          <w:p w14:paraId="61BFC021"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China Utility-Based Energy Efficiency</w:t>
            </w:r>
          </w:p>
        </w:tc>
      </w:tr>
      <w:tr w:rsidR="00FB5CEB" w:rsidRPr="00AE399C" w14:paraId="7B5FA3B7" w14:textId="77777777" w:rsidTr="00FB5CEB">
        <w:tc>
          <w:tcPr>
            <w:tcW w:w="1439" w:type="dxa"/>
            <w:vAlign w:val="center"/>
          </w:tcPr>
          <w:p w14:paraId="25CB0D6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CICETE</w:t>
            </w:r>
          </w:p>
        </w:tc>
        <w:tc>
          <w:tcPr>
            <w:tcW w:w="7577" w:type="dxa"/>
            <w:vAlign w:val="center"/>
          </w:tcPr>
          <w:p w14:paraId="79CE535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China International Center for Economic and Technical Exchange</w:t>
            </w:r>
          </w:p>
        </w:tc>
      </w:tr>
      <w:tr w:rsidR="00FB5CEB" w:rsidRPr="00AE399C" w14:paraId="117DD9B5" w14:textId="77777777" w:rsidTr="00FB5CEB">
        <w:tc>
          <w:tcPr>
            <w:tcW w:w="1439" w:type="dxa"/>
            <w:vAlign w:val="center"/>
          </w:tcPr>
          <w:p w14:paraId="1F189A6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CIP</w:t>
            </w:r>
          </w:p>
        </w:tc>
        <w:tc>
          <w:tcPr>
            <w:tcW w:w="7577" w:type="dxa"/>
            <w:vAlign w:val="center"/>
          </w:tcPr>
          <w:p w14:paraId="0DE7D25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Cleaner Industrial Process</w:t>
            </w:r>
          </w:p>
        </w:tc>
      </w:tr>
      <w:tr w:rsidR="00FB5CEB" w:rsidRPr="00AE399C" w14:paraId="646A70FC" w14:textId="77777777" w:rsidTr="00FB5CEB">
        <w:tc>
          <w:tcPr>
            <w:tcW w:w="1439" w:type="dxa"/>
            <w:vAlign w:val="center"/>
          </w:tcPr>
          <w:p w14:paraId="2415B6C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CNIS</w:t>
            </w:r>
          </w:p>
        </w:tc>
        <w:tc>
          <w:tcPr>
            <w:tcW w:w="7577" w:type="dxa"/>
            <w:vAlign w:val="center"/>
          </w:tcPr>
          <w:p w14:paraId="7011580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China National Institute of Standards</w:t>
            </w:r>
          </w:p>
        </w:tc>
      </w:tr>
      <w:tr w:rsidR="00FB5CEB" w:rsidRPr="00AE399C" w14:paraId="4BD3255E" w14:textId="77777777" w:rsidTr="00FB5CEB">
        <w:tc>
          <w:tcPr>
            <w:tcW w:w="1439" w:type="dxa"/>
            <w:vAlign w:val="center"/>
          </w:tcPr>
          <w:p w14:paraId="627D642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CO2</w:t>
            </w:r>
          </w:p>
        </w:tc>
        <w:tc>
          <w:tcPr>
            <w:tcW w:w="7577" w:type="dxa"/>
            <w:vAlign w:val="center"/>
          </w:tcPr>
          <w:p w14:paraId="7F787951"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Carbon Dioxide</w:t>
            </w:r>
          </w:p>
        </w:tc>
      </w:tr>
      <w:tr w:rsidR="00FB5CEB" w:rsidRPr="00AE399C" w14:paraId="34312B1B" w14:textId="77777777" w:rsidTr="00FB5CEB">
        <w:tc>
          <w:tcPr>
            <w:tcW w:w="1439" w:type="dxa"/>
            <w:vAlign w:val="center"/>
          </w:tcPr>
          <w:p w14:paraId="7E4D543F"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CSC</w:t>
            </w:r>
          </w:p>
        </w:tc>
        <w:tc>
          <w:tcPr>
            <w:tcW w:w="7577" w:type="dxa"/>
            <w:vAlign w:val="center"/>
          </w:tcPr>
          <w:p w14:paraId="77A5F19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China Standards Certification Center</w:t>
            </w:r>
          </w:p>
        </w:tc>
      </w:tr>
      <w:tr w:rsidR="00FB5CEB" w:rsidRPr="00AE399C" w14:paraId="218C8706" w14:textId="77777777" w:rsidTr="00FB5CEB">
        <w:tc>
          <w:tcPr>
            <w:tcW w:w="1439" w:type="dxa"/>
            <w:vAlign w:val="center"/>
          </w:tcPr>
          <w:p w14:paraId="5D4F862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CSA</w:t>
            </w:r>
          </w:p>
        </w:tc>
        <w:tc>
          <w:tcPr>
            <w:tcW w:w="7577" w:type="dxa"/>
            <w:vAlign w:val="center"/>
          </w:tcPr>
          <w:p w14:paraId="4EDA236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China Solid State Lighting Alliance</w:t>
            </w:r>
          </w:p>
        </w:tc>
      </w:tr>
      <w:tr w:rsidR="00FB5CEB" w:rsidRPr="00AE399C" w14:paraId="1C34E4D1" w14:textId="77777777" w:rsidTr="00FB5CEB">
        <w:tc>
          <w:tcPr>
            <w:tcW w:w="1439" w:type="dxa"/>
            <w:vAlign w:val="center"/>
          </w:tcPr>
          <w:p w14:paraId="2724C6E6"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CTA</w:t>
            </w:r>
          </w:p>
        </w:tc>
        <w:tc>
          <w:tcPr>
            <w:tcW w:w="7577" w:type="dxa"/>
            <w:vAlign w:val="center"/>
          </w:tcPr>
          <w:p w14:paraId="48EF379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Chief Technical Advisor</w:t>
            </w:r>
          </w:p>
        </w:tc>
      </w:tr>
      <w:tr w:rsidR="00FB5CEB" w:rsidRPr="00AE399C" w14:paraId="53F134C7" w14:textId="77777777" w:rsidTr="00FB5CEB">
        <w:tc>
          <w:tcPr>
            <w:tcW w:w="1439" w:type="dxa"/>
            <w:vAlign w:val="center"/>
          </w:tcPr>
          <w:p w14:paraId="343ADF8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DSM</w:t>
            </w:r>
          </w:p>
        </w:tc>
        <w:tc>
          <w:tcPr>
            <w:tcW w:w="7577" w:type="dxa"/>
            <w:vAlign w:val="center"/>
          </w:tcPr>
          <w:p w14:paraId="519ECB7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Demand Side Management</w:t>
            </w:r>
          </w:p>
        </w:tc>
      </w:tr>
      <w:tr w:rsidR="00FB5CEB" w:rsidRPr="00AE399C" w14:paraId="0B424BB1" w14:textId="77777777" w:rsidTr="00FB5CEB">
        <w:tc>
          <w:tcPr>
            <w:tcW w:w="1439" w:type="dxa"/>
            <w:vAlign w:val="center"/>
          </w:tcPr>
          <w:p w14:paraId="6782A33D"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EE</w:t>
            </w:r>
          </w:p>
        </w:tc>
        <w:tc>
          <w:tcPr>
            <w:tcW w:w="7577" w:type="dxa"/>
            <w:vAlign w:val="center"/>
          </w:tcPr>
          <w:p w14:paraId="19BD390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Energy Efficiency</w:t>
            </w:r>
          </w:p>
        </w:tc>
      </w:tr>
      <w:tr w:rsidR="00FB5CEB" w:rsidRPr="00AE399C" w14:paraId="4A0D01A0" w14:textId="77777777" w:rsidTr="00FB5CEB">
        <w:tc>
          <w:tcPr>
            <w:tcW w:w="1439" w:type="dxa"/>
            <w:vAlign w:val="center"/>
          </w:tcPr>
          <w:p w14:paraId="095E7FF9"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ELI</w:t>
            </w:r>
          </w:p>
        </w:tc>
        <w:tc>
          <w:tcPr>
            <w:tcW w:w="7577" w:type="dxa"/>
            <w:vAlign w:val="center"/>
          </w:tcPr>
          <w:p w14:paraId="09602F8E"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Efficient Lighting Initiative</w:t>
            </w:r>
          </w:p>
        </w:tc>
      </w:tr>
      <w:tr w:rsidR="00FB5CEB" w:rsidRPr="00AE399C" w14:paraId="2F1F0054" w14:textId="77777777" w:rsidTr="00FB5CEB">
        <w:tc>
          <w:tcPr>
            <w:tcW w:w="1439" w:type="dxa"/>
            <w:vAlign w:val="center"/>
          </w:tcPr>
          <w:p w14:paraId="700422F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EMCA</w:t>
            </w:r>
          </w:p>
        </w:tc>
        <w:tc>
          <w:tcPr>
            <w:tcW w:w="7577" w:type="dxa"/>
            <w:vAlign w:val="center"/>
          </w:tcPr>
          <w:p w14:paraId="69BDBD96"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Energy Management Company Association</w:t>
            </w:r>
          </w:p>
        </w:tc>
      </w:tr>
      <w:tr w:rsidR="00FB5CEB" w:rsidRPr="00AE399C" w14:paraId="44AE1E5F" w14:textId="77777777" w:rsidTr="00FB5CEB">
        <w:tc>
          <w:tcPr>
            <w:tcW w:w="1439" w:type="dxa"/>
            <w:vAlign w:val="center"/>
          </w:tcPr>
          <w:p w14:paraId="535C726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EOI</w:t>
            </w:r>
          </w:p>
        </w:tc>
        <w:tc>
          <w:tcPr>
            <w:tcW w:w="7577" w:type="dxa"/>
            <w:vAlign w:val="center"/>
          </w:tcPr>
          <w:p w14:paraId="1C9CC13E"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Expression of Interest</w:t>
            </w:r>
          </w:p>
        </w:tc>
      </w:tr>
      <w:tr w:rsidR="00FB5CEB" w:rsidRPr="00AE399C" w14:paraId="0815DBBA" w14:textId="77777777" w:rsidTr="00FB5CEB">
        <w:tc>
          <w:tcPr>
            <w:tcW w:w="1439" w:type="dxa"/>
            <w:vAlign w:val="center"/>
          </w:tcPr>
          <w:p w14:paraId="66CFFAD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ERI</w:t>
            </w:r>
          </w:p>
        </w:tc>
        <w:tc>
          <w:tcPr>
            <w:tcW w:w="7577" w:type="dxa"/>
            <w:vAlign w:val="center"/>
          </w:tcPr>
          <w:p w14:paraId="53D75CF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Energy Research Institute</w:t>
            </w:r>
          </w:p>
        </w:tc>
      </w:tr>
      <w:tr w:rsidR="00FB5CEB" w:rsidRPr="00AE399C" w14:paraId="00697233" w14:textId="77777777" w:rsidTr="00FB5CEB">
        <w:tc>
          <w:tcPr>
            <w:tcW w:w="1439" w:type="dxa"/>
            <w:vAlign w:val="center"/>
          </w:tcPr>
          <w:p w14:paraId="499B354D"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ESL</w:t>
            </w:r>
          </w:p>
        </w:tc>
        <w:tc>
          <w:tcPr>
            <w:tcW w:w="7577" w:type="dxa"/>
            <w:vAlign w:val="center"/>
          </w:tcPr>
          <w:p w14:paraId="6258B6C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Energy Saving Lamps</w:t>
            </w:r>
          </w:p>
        </w:tc>
      </w:tr>
      <w:tr w:rsidR="00FB5CEB" w:rsidRPr="00AE399C" w14:paraId="4DCC8374" w14:textId="77777777" w:rsidTr="00FB5CEB">
        <w:tc>
          <w:tcPr>
            <w:tcW w:w="1439" w:type="dxa"/>
            <w:vAlign w:val="center"/>
          </w:tcPr>
          <w:p w14:paraId="684EC9F1"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EUEEP</w:t>
            </w:r>
          </w:p>
        </w:tc>
        <w:tc>
          <w:tcPr>
            <w:tcW w:w="7577" w:type="dxa"/>
            <w:vAlign w:val="center"/>
          </w:tcPr>
          <w:p w14:paraId="31A6245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End-Use Energy Efficiency Project</w:t>
            </w:r>
          </w:p>
        </w:tc>
      </w:tr>
      <w:tr w:rsidR="00FB5CEB" w:rsidRPr="00AE399C" w14:paraId="560026F1" w14:textId="77777777" w:rsidTr="00FB5CEB">
        <w:tc>
          <w:tcPr>
            <w:tcW w:w="1439" w:type="dxa"/>
            <w:vAlign w:val="center"/>
          </w:tcPr>
          <w:p w14:paraId="39DBEA4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FL</w:t>
            </w:r>
          </w:p>
        </w:tc>
        <w:tc>
          <w:tcPr>
            <w:tcW w:w="7577" w:type="dxa"/>
            <w:vAlign w:val="center"/>
          </w:tcPr>
          <w:p w14:paraId="44B7B0A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Linear Fluorescent Lamp</w:t>
            </w:r>
          </w:p>
        </w:tc>
      </w:tr>
      <w:tr w:rsidR="00FB5CEB" w:rsidRPr="00AE399C" w14:paraId="72A3E347" w14:textId="77777777" w:rsidTr="00FB5CEB">
        <w:tc>
          <w:tcPr>
            <w:tcW w:w="1439" w:type="dxa"/>
            <w:vAlign w:val="center"/>
          </w:tcPr>
          <w:p w14:paraId="5EE2E19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FSP</w:t>
            </w:r>
          </w:p>
        </w:tc>
        <w:tc>
          <w:tcPr>
            <w:tcW w:w="7577" w:type="dxa"/>
            <w:vAlign w:val="center"/>
          </w:tcPr>
          <w:p w14:paraId="40F42E6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Full-Size Project Document</w:t>
            </w:r>
          </w:p>
        </w:tc>
      </w:tr>
      <w:tr w:rsidR="00FB5CEB" w:rsidRPr="00AE399C" w14:paraId="226C6768" w14:textId="77777777" w:rsidTr="00FB5CEB">
        <w:tc>
          <w:tcPr>
            <w:tcW w:w="1439" w:type="dxa"/>
            <w:vAlign w:val="center"/>
          </w:tcPr>
          <w:p w14:paraId="145302C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GDP</w:t>
            </w:r>
          </w:p>
        </w:tc>
        <w:tc>
          <w:tcPr>
            <w:tcW w:w="7577" w:type="dxa"/>
            <w:vAlign w:val="center"/>
          </w:tcPr>
          <w:p w14:paraId="4F9F041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Gross Domestic Product</w:t>
            </w:r>
          </w:p>
        </w:tc>
      </w:tr>
      <w:tr w:rsidR="00FB5CEB" w:rsidRPr="00AE399C" w14:paraId="756ACC4C" w14:textId="77777777" w:rsidTr="00FB5CEB">
        <w:tc>
          <w:tcPr>
            <w:tcW w:w="1439" w:type="dxa"/>
            <w:vAlign w:val="center"/>
          </w:tcPr>
          <w:p w14:paraId="33C7C917"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GEF</w:t>
            </w:r>
          </w:p>
        </w:tc>
        <w:tc>
          <w:tcPr>
            <w:tcW w:w="7577" w:type="dxa"/>
            <w:vAlign w:val="center"/>
          </w:tcPr>
          <w:p w14:paraId="127A35B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Global Environment Facility</w:t>
            </w:r>
          </w:p>
        </w:tc>
      </w:tr>
      <w:tr w:rsidR="00FB5CEB" w:rsidRPr="00AE399C" w14:paraId="5B8CB5D6" w14:textId="77777777" w:rsidTr="00FB5CEB">
        <w:tc>
          <w:tcPr>
            <w:tcW w:w="1439" w:type="dxa"/>
            <w:vAlign w:val="center"/>
          </w:tcPr>
          <w:p w14:paraId="1D2C694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GHG</w:t>
            </w:r>
          </w:p>
        </w:tc>
        <w:tc>
          <w:tcPr>
            <w:tcW w:w="7577" w:type="dxa"/>
            <w:vAlign w:val="center"/>
          </w:tcPr>
          <w:p w14:paraId="4BCEE75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Greenhouse Gas</w:t>
            </w:r>
          </w:p>
        </w:tc>
      </w:tr>
      <w:tr w:rsidR="00FB5CEB" w:rsidRPr="00AE399C" w14:paraId="29D00C78" w14:textId="77777777" w:rsidTr="00FB5CEB">
        <w:tc>
          <w:tcPr>
            <w:tcW w:w="1439" w:type="dxa"/>
            <w:vAlign w:val="center"/>
          </w:tcPr>
          <w:p w14:paraId="4028C169"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GLIC</w:t>
            </w:r>
          </w:p>
        </w:tc>
        <w:tc>
          <w:tcPr>
            <w:tcW w:w="7577" w:type="dxa"/>
            <w:vAlign w:val="center"/>
          </w:tcPr>
          <w:p w14:paraId="7690BDD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Green Lights Information Center</w:t>
            </w:r>
          </w:p>
        </w:tc>
      </w:tr>
      <w:tr w:rsidR="00FB5CEB" w:rsidRPr="00AE399C" w14:paraId="515A38D4" w14:textId="77777777" w:rsidTr="00FB5CEB">
        <w:tc>
          <w:tcPr>
            <w:tcW w:w="1439" w:type="dxa"/>
            <w:vAlign w:val="center"/>
          </w:tcPr>
          <w:p w14:paraId="2D7B1AF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GLS</w:t>
            </w:r>
          </w:p>
        </w:tc>
        <w:tc>
          <w:tcPr>
            <w:tcW w:w="7577" w:type="dxa"/>
            <w:vAlign w:val="center"/>
          </w:tcPr>
          <w:p w14:paraId="66C5E7C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General Lighting Service</w:t>
            </w:r>
          </w:p>
        </w:tc>
      </w:tr>
      <w:tr w:rsidR="00FB5CEB" w:rsidRPr="00AE399C" w14:paraId="6151D4D5" w14:textId="77777777" w:rsidTr="00FB5CEB">
        <w:tc>
          <w:tcPr>
            <w:tcW w:w="1439" w:type="dxa"/>
            <w:vAlign w:val="center"/>
          </w:tcPr>
          <w:p w14:paraId="0D42EDF1"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GOC</w:t>
            </w:r>
          </w:p>
        </w:tc>
        <w:tc>
          <w:tcPr>
            <w:tcW w:w="7577" w:type="dxa"/>
            <w:vAlign w:val="center"/>
          </w:tcPr>
          <w:p w14:paraId="5BAEF09E"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Government of China</w:t>
            </w:r>
          </w:p>
        </w:tc>
      </w:tr>
      <w:tr w:rsidR="00FB5CEB" w:rsidRPr="00AE399C" w14:paraId="0DF437E3" w14:textId="77777777" w:rsidTr="00FB5CEB">
        <w:tc>
          <w:tcPr>
            <w:tcW w:w="1439" w:type="dxa"/>
            <w:vAlign w:val="center"/>
          </w:tcPr>
          <w:p w14:paraId="1B5EDDC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GWh</w:t>
            </w:r>
          </w:p>
        </w:tc>
        <w:tc>
          <w:tcPr>
            <w:tcW w:w="7577" w:type="dxa"/>
            <w:vAlign w:val="center"/>
          </w:tcPr>
          <w:p w14:paraId="216DD79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Giga Watt Hours = 10</w:t>
            </w:r>
            <w:r w:rsidRPr="00815C04">
              <w:rPr>
                <w:rStyle w:val="2ArialUnicodeMS"/>
                <w:rFonts w:ascii="Arial" w:eastAsia="SimSun" w:hAnsi="Arial" w:cs="Arial"/>
                <w:color w:val="auto"/>
                <w:sz w:val="22"/>
                <w:vertAlign w:val="superscript"/>
              </w:rPr>
              <w:t>9</w:t>
            </w:r>
            <w:r w:rsidRPr="00AE399C">
              <w:rPr>
                <w:rStyle w:val="2ArialUnicodeMS"/>
                <w:rFonts w:ascii="Arial" w:eastAsia="SimSun" w:hAnsi="Arial" w:cs="Arial"/>
                <w:color w:val="auto"/>
                <w:sz w:val="22"/>
              </w:rPr>
              <w:t xml:space="preserve"> Wh</w:t>
            </w:r>
          </w:p>
        </w:tc>
      </w:tr>
      <w:tr w:rsidR="00FB5CEB" w:rsidRPr="00AE399C" w14:paraId="4964FA4A" w14:textId="77777777" w:rsidTr="00FB5CEB">
        <w:tc>
          <w:tcPr>
            <w:tcW w:w="1439" w:type="dxa"/>
            <w:vAlign w:val="center"/>
          </w:tcPr>
          <w:p w14:paraId="6D10C14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Hg</w:t>
            </w:r>
          </w:p>
        </w:tc>
        <w:tc>
          <w:tcPr>
            <w:tcW w:w="7577" w:type="dxa"/>
            <w:vAlign w:val="center"/>
          </w:tcPr>
          <w:p w14:paraId="36D2A086"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Mercury (chemical)</w:t>
            </w:r>
          </w:p>
        </w:tc>
      </w:tr>
      <w:tr w:rsidR="00FB5CEB" w:rsidRPr="00AE399C" w14:paraId="71A0D573" w14:textId="77777777" w:rsidTr="00FB5CEB">
        <w:tc>
          <w:tcPr>
            <w:tcW w:w="1439" w:type="dxa"/>
            <w:vAlign w:val="center"/>
          </w:tcPr>
          <w:p w14:paraId="41E2B8E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IFC</w:t>
            </w:r>
          </w:p>
        </w:tc>
        <w:tc>
          <w:tcPr>
            <w:tcW w:w="7577" w:type="dxa"/>
            <w:vAlign w:val="center"/>
          </w:tcPr>
          <w:p w14:paraId="31DC75D2"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International Finance Corporation</w:t>
            </w:r>
          </w:p>
        </w:tc>
      </w:tr>
      <w:tr w:rsidR="00FB5CEB" w:rsidRPr="00AE399C" w14:paraId="29B6B967" w14:textId="77777777" w:rsidTr="00FB5CEB">
        <w:tc>
          <w:tcPr>
            <w:tcW w:w="1439" w:type="dxa"/>
            <w:vAlign w:val="center"/>
          </w:tcPr>
          <w:p w14:paraId="422986A7"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IL</w:t>
            </w:r>
          </w:p>
        </w:tc>
        <w:tc>
          <w:tcPr>
            <w:tcW w:w="7577" w:type="dxa"/>
            <w:vAlign w:val="center"/>
          </w:tcPr>
          <w:p w14:paraId="4E1F817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Incandescent Lamp</w:t>
            </w:r>
          </w:p>
        </w:tc>
      </w:tr>
      <w:tr w:rsidR="00FB5CEB" w:rsidRPr="00AE399C" w14:paraId="5A5B92A0" w14:textId="77777777" w:rsidTr="00FB5CEB">
        <w:tc>
          <w:tcPr>
            <w:tcW w:w="1439" w:type="dxa"/>
            <w:vAlign w:val="center"/>
          </w:tcPr>
          <w:p w14:paraId="61F371F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ISA</w:t>
            </w:r>
          </w:p>
        </w:tc>
        <w:tc>
          <w:tcPr>
            <w:tcW w:w="7577" w:type="dxa"/>
            <w:vAlign w:val="center"/>
          </w:tcPr>
          <w:p w14:paraId="536810D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International SSL Alliance</w:t>
            </w:r>
          </w:p>
        </w:tc>
      </w:tr>
      <w:tr w:rsidR="00FB5CEB" w:rsidRPr="00AE399C" w14:paraId="0DD97374" w14:textId="77777777" w:rsidTr="00FB5CEB">
        <w:tc>
          <w:tcPr>
            <w:tcW w:w="1439" w:type="dxa"/>
            <w:vAlign w:val="center"/>
          </w:tcPr>
          <w:p w14:paraId="0614E1A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kW</w:t>
            </w:r>
          </w:p>
        </w:tc>
        <w:tc>
          <w:tcPr>
            <w:tcW w:w="7577" w:type="dxa"/>
            <w:vAlign w:val="center"/>
          </w:tcPr>
          <w:p w14:paraId="6A20F81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Kilowatt = 1000W</w:t>
            </w:r>
          </w:p>
        </w:tc>
      </w:tr>
      <w:tr w:rsidR="00FB5CEB" w:rsidRPr="00AE399C" w14:paraId="4223A517" w14:textId="77777777" w:rsidTr="00FB5CEB">
        <w:tc>
          <w:tcPr>
            <w:tcW w:w="1439" w:type="dxa"/>
            <w:vAlign w:val="center"/>
          </w:tcPr>
          <w:p w14:paraId="6A2EE35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LED</w:t>
            </w:r>
          </w:p>
        </w:tc>
        <w:tc>
          <w:tcPr>
            <w:tcW w:w="7577" w:type="dxa"/>
            <w:vAlign w:val="center"/>
          </w:tcPr>
          <w:p w14:paraId="23D51F6F"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Light Emitting Diode</w:t>
            </w:r>
          </w:p>
        </w:tc>
      </w:tr>
      <w:tr w:rsidR="00FB5CEB" w:rsidRPr="00AE399C" w14:paraId="1A19C0EF" w14:textId="77777777" w:rsidTr="00FB5CEB">
        <w:tc>
          <w:tcPr>
            <w:tcW w:w="1439" w:type="dxa"/>
            <w:vAlign w:val="center"/>
          </w:tcPr>
          <w:p w14:paraId="6C812CEF"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LFA</w:t>
            </w:r>
          </w:p>
        </w:tc>
        <w:tc>
          <w:tcPr>
            <w:tcW w:w="7577" w:type="dxa"/>
            <w:vAlign w:val="center"/>
          </w:tcPr>
          <w:p w14:paraId="32A5B4E7"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Logical Framework Analysis</w:t>
            </w:r>
          </w:p>
        </w:tc>
      </w:tr>
      <w:tr w:rsidR="00FB5CEB" w:rsidRPr="00AE399C" w14:paraId="288BEDCD" w14:textId="77777777" w:rsidTr="00FB5CEB">
        <w:tc>
          <w:tcPr>
            <w:tcW w:w="1439" w:type="dxa"/>
            <w:vAlign w:val="center"/>
          </w:tcPr>
          <w:p w14:paraId="690B6172"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M&amp;E</w:t>
            </w:r>
          </w:p>
        </w:tc>
        <w:tc>
          <w:tcPr>
            <w:tcW w:w="7577" w:type="dxa"/>
            <w:vAlign w:val="center"/>
          </w:tcPr>
          <w:p w14:paraId="74A63D5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Monitoring and Evaluation</w:t>
            </w:r>
          </w:p>
        </w:tc>
      </w:tr>
      <w:tr w:rsidR="00FB5CEB" w:rsidRPr="00AE399C" w14:paraId="3C393AAD" w14:textId="77777777" w:rsidTr="00FB5CEB">
        <w:tc>
          <w:tcPr>
            <w:tcW w:w="1439" w:type="dxa"/>
            <w:vAlign w:val="center"/>
          </w:tcPr>
          <w:p w14:paraId="1B2E9822"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Mtons</w:t>
            </w:r>
          </w:p>
        </w:tc>
        <w:tc>
          <w:tcPr>
            <w:tcW w:w="7577" w:type="dxa"/>
            <w:vAlign w:val="center"/>
          </w:tcPr>
          <w:p w14:paraId="658F0ED7"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Million Tons</w:t>
            </w:r>
          </w:p>
        </w:tc>
      </w:tr>
      <w:tr w:rsidR="00FB5CEB" w:rsidRPr="00AE399C" w14:paraId="277C6618" w14:textId="77777777" w:rsidTr="00FB5CEB">
        <w:tc>
          <w:tcPr>
            <w:tcW w:w="1439" w:type="dxa"/>
            <w:vAlign w:val="center"/>
          </w:tcPr>
          <w:p w14:paraId="7A8CE04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MIIT</w:t>
            </w:r>
          </w:p>
        </w:tc>
        <w:tc>
          <w:tcPr>
            <w:tcW w:w="7577" w:type="dxa"/>
            <w:vAlign w:val="center"/>
          </w:tcPr>
          <w:p w14:paraId="0983FC8D"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Ministry of Industry and Information Technology</w:t>
            </w:r>
          </w:p>
        </w:tc>
      </w:tr>
      <w:tr w:rsidR="00FB5CEB" w:rsidRPr="00AE399C" w14:paraId="4C2685B2" w14:textId="77777777" w:rsidTr="00FB5CEB">
        <w:tc>
          <w:tcPr>
            <w:tcW w:w="1439" w:type="dxa"/>
            <w:vAlign w:val="center"/>
          </w:tcPr>
          <w:p w14:paraId="6A657B6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MOF</w:t>
            </w:r>
          </w:p>
        </w:tc>
        <w:tc>
          <w:tcPr>
            <w:tcW w:w="7577" w:type="dxa"/>
            <w:vAlign w:val="center"/>
          </w:tcPr>
          <w:p w14:paraId="523B688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Ministry of Finance</w:t>
            </w:r>
          </w:p>
        </w:tc>
      </w:tr>
      <w:tr w:rsidR="00FB5CEB" w:rsidRPr="00AE399C" w14:paraId="145EF500" w14:textId="77777777" w:rsidTr="00FB5CEB">
        <w:tc>
          <w:tcPr>
            <w:tcW w:w="1439" w:type="dxa"/>
            <w:vAlign w:val="center"/>
          </w:tcPr>
          <w:p w14:paraId="7CE3D866"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MOHURD</w:t>
            </w:r>
          </w:p>
        </w:tc>
        <w:tc>
          <w:tcPr>
            <w:tcW w:w="7577" w:type="dxa"/>
            <w:vAlign w:val="center"/>
          </w:tcPr>
          <w:p w14:paraId="4BF1BFF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Ministry of Housing and Urban-Rural</w:t>
            </w:r>
          </w:p>
        </w:tc>
      </w:tr>
      <w:tr w:rsidR="00FB5CEB" w:rsidRPr="00AE399C" w14:paraId="749EF6B6" w14:textId="77777777" w:rsidTr="00FB5CEB">
        <w:tc>
          <w:tcPr>
            <w:tcW w:w="1439" w:type="dxa"/>
            <w:vAlign w:val="center"/>
          </w:tcPr>
          <w:p w14:paraId="19E9BB4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MOST</w:t>
            </w:r>
          </w:p>
        </w:tc>
        <w:tc>
          <w:tcPr>
            <w:tcW w:w="7577" w:type="dxa"/>
            <w:vAlign w:val="center"/>
          </w:tcPr>
          <w:p w14:paraId="36C31239"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Ministry of Science and Technology</w:t>
            </w:r>
          </w:p>
        </w:tc>
      </w:tr>
      <w:tr w:rsidR="00FB5CEB" w:rsidRPr="00AE399C" w14:paraId="5C8A4A4E" w14:textId="77777777" w:rsidTr="00FB5CEB">
        <w:tc>
          <w:tcPr>
            <w:tcW w:w="1439" w:type="dxa"/>
            <w:vAlign w:val="center"/>
          </w:tcPr>
          <w:p w14:paraId="116B9470"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MT</w:t>
            </w:r>
          </w:p>
        </w:tc>
        <w:tc>
          <w:tcPr>
            <w:tcW w:w="7577" w:type="dxa"/>
            <w:vAlign w:val="center"/>
          </w:tcPr>
          <w:p w14:paraId="672A4AF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Metric Tons</w:t>
            </w:r>
          </w:p>
        </w:tc>
      </w:tr>
      <w:tr w:rsidR="00FB5CEB" w:rsidRPr="00AE399C" w14:paraId="1E5CBC20" w14:textId="77777777" w:rsidTr="00FB5CEB">
        <w:tc>
          <w:tcPr>
            <w:tcW w:w="1439" w:type="dxa"/>
            <w:vAlign w:val="center"/>
          </w:tcPr>
          <w:p w14:paraId="4051801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MWh</w:t>
            </w:r>
          </w:p>
        </w:tc>
        <w:tc>
          <w:tcPr>
            <w:tcW w:w="7577" w:type="dxa"/>
            <w:vAlign w:val="center"/>
          </w:tcPr>
          <w:p w14:paraId="11AC699F"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Mega Watt Hours = 106 Wh</w:t>
            </w:r>
          </w:p>
        </w:tc>
      </w:tr>
      <w:tr w:rsidR="00FB5CEB" w:rsidRPr="00AE399C" w14:paraId="6205ABC7" w14:textId="77777777" w:rsidTr="00FB5CEB">
        <w:tc>
          <w:tcPr>
            <w:tcW w:w="1439" w:type="dxa"/>
            <w:vAlign w:val="center"/>
          </w:tcPr>
          <w:p w14:paraId="66A9D66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NDRC</w:t>
            </w:r>
          </w:p>
        </w:tc>
        <w:tc>
          <w:tcPr>
            <w:tcW w:w="7577" w:type="dxa"/>
            <w:vAlign w:val="center"/>
          </w:tcPr>
          <w:p w14:paraId="1C938297"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National Development and Reform Commission</w:t>
            </w:r>
          </w:p>
        </w:tc>
      </w:tr>
      <w:tr w:rsidR="00FB5CEB" w:rsidRPr="00AE399C" w14:paraId="73B18AF2" w14:textId="77777777" w:rsidTr="00FB5CEB">
        <w:tc>
          <w:tcPr>
            <w:tcW w:w="1439" w:type="dxa"/>
            <w:vAlign w:val="center"/>
          </w:tcPr>
          <w:p w14:paraId="0E9BD1B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NECC</w:t>
            </w:r>
          </w:p>
        </w:tc>
        <w:tc>
          <w:tcPr>
            <w:tcW w:w="7577" w:type="dxa"/>
            <w:vAlign w:val="center"/>
          </w:tcPr>
          <w:p w14:paraId="0AC99DA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National Energy Conservation Center</w:t>
            </w:r>
          </w:p>
        </w:tc>
      </w:tr>
      <w:tr w:rsidR="00FB5CEB" w:rsidRPr="00AE399C" w14:paraId="6306FB52" w14:textId="77777777" w:rsidTr="00FB5CEB">
        <w:tc>
          <w:tcPr>
            <w:tcW w:w="1439" w:type="dxa"/>
            <w:vAlign w:val="center"/>
          </w:tcPr>
          <w:p w14:paraId="7D2C551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lastRenderedPageBreak/>
              <w:t>NLTC</w:t>
            </w:r>
          </w:p>
        </w:tc>
        <w:tc>
          <w:tcPr>
            <w:tcW w:w="7577" w:type="dxa"/>
            <w:vAlign w:val="center"/>
          </w:tcPr>
          <w:p w14:paraId="28C9DBEE"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National Lighting Test Center</w:t>
            </w:r>
          </w:p>
        </w:tc>
      </w:tr>
      <w:tr w:rsidR="00FB5CEB" w:rsidRPr="00AE399C" w14:paraId="31778338" w14:textId="77777777" w:rsidTr="00FB5CEB">
        <w:tc>
          <w:tcPr>
            <w:tcW w:w="1439" w:type="dxa"/>
            <w:vAlign w:val="center"/>
          </w:tcPr>
          <w:p w14:paraId="1DE46C0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NPD</w:t>
            </w:r>
          </w:p>
        </w:tc>
        <w:tc>
          <w:tcPr>
            <w:tcW w:w="7577" w:type="dxa"/>
            <w:vAlign w:val="center"/>
          </w:tcPr>
          <w:p w14:paraId="5F113051"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National Project Director</w:t>
            </w:r>
          </w:p>
        </w:tc>
      </w:tr>
      <w:tr w:rsidR="00FB5CEB" w:rsidRPr="00AE399C" w14:paraId="20434957" w14:textId="77777777" w:rsidTr="00FB5CEB">
        <w:tc>
          <w:tcPr>
            <w:tcW w:w="1439" w:type="dxa"/>
            <w:vAlign w:val="center"/>
          </w:tcPr>
          <w:p w14:paraId="50F1D57B"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OLED</w:t>
            </w:r>
          </w:p>
        </w:tc>
        <w:tc>
          <w:tcPr>
            <w:tcW w:w="7577" w:type="dxa"/>
            <w:vAlign w:val="center"/>
          </w:tcPr>
          <w:p w14:paraId="6897BD3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Organic Light Emitting Diode</w:t>
            </w:r>
          </w:p>
        </w:tc>
      </w:tr>
      <w:tr w:rsidR="00FB5CEB" w:rsidRPr="00AE399C" w14:paraId="5C57E124" w14:textId="77777777" w:rsidTr="00FB5CEB">
        <w:tc>
          <w:tcPr>
            <w:tcW w:w="1439" w:type="dxa"/>
            <w:vAlign w:val="center"/>
          </w:tcPr>
          <w:p w14:paraId="50615E5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PAC</w:t>
            </w:r>
          </w:p>
        </w:tc>
        <w:tc>
          <w:tcPr>
            <w:tcW w:w="7577" w:type="dxa"/>
            <w:vAlign w:val="center"/>
          </w:tcPr>
          <w:p w14:paraId="426CA08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Project Assurance Committee</w:t>
            </w:r>
          </w:p>
        </w:tc>
      </w:tr>
      <w:tr w:rsidR="00FB5CEB" w:rsidRPr="00AE399C" w14:paraId="11CC162D" w14:textId="77777777" w:rsidTr="00FB5CEB">
        <w:tc>
          <w:tcPr>
            <w:tcW w:w="1439" w:type="dxa"/>
            <w:vAlign w:val="center"/>
          </w:tcPr>
          <w:p w14:paraId="32650A7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PIF</w:t>
            </w:r>
          </w:p>
        </w:tc>
        <w:tc>
          <w:tcPr>
            <w:tcW w:w="7577" w:type="dxa"/>
            <w:vAlign w:val="center"/>
          </w:tcPr>
          <w:p w14:paraId="694EDEF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GEF Project Identification Form</w:t>
            </w:r>
          </w:p>
        </w:tc>
      </w:tr>
      <w:tr w:rsidR="00FB5CEB" w:rsidRPr="00AE399C" w14:paraId="70127569" w14:textId="77777777" w:rsidTr="00FB5CEB">
        <w:tc>
          <w:tcPr>
            <w:tcW w:w="1439" w:type="dxa"/>
            <w:vAlign w:val="center"/>
          </w:tcPr>
          <w:p w14:paraId="5D7B8686"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PILESLAMP</w:t>
            </w:r>
          </w:p>
        </w:tc>
        <w:tc>
          <w:tcPr>
            <w:tcW w:w="7577" w:type="dxa"/>
            <w:vAlign w:val="center"/>
          </w:tcPr>
          <w:p w14:paraId="66E4BC2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Phasing-out of Incandescent Lamps and Energy Saving Lamps Promotion</w:t>
            </w:r>
          </w:p>
        </w:tc>
      </w:tr>
      <w:tr w:rsidR="00FB5CEB" w:rsidRPr="00AE399C" w14:paraId="54377FDE" w14:textId="77777777" w:rsidTr="00FB5CEB">
        <w:tc>
          <w:tcPr>
            <w:tcW w:w="1439" w:type="dxa"/>
            <w:vAlign w:val="center"/>
          </w:tcPr>
          <w:p w14:paraId="0F2F302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PMO</w:t>
            </w:r>
          </w:p>
        </w:tc>
        <w:tc>
          <w:tcPr>
            <w:tcW w:w="7577" w:type="dxa"/>
            <w:vAlign w:val="center"/>
          </w:tcPr>
          <w:p w14:paraId="205767D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Project Management Office</w:t>
            </w:r>
          </w:p>
        </w:tc>
      </w:tr>
      <w:tr w:rsidR="00FB5CEB" w:rsidRPr="00AE399C" w14:paraId="28F5F43C" w14:textId="77777777" w:rsidTr="00FB5CEB">
        <w:tc>
          <w:tcPr>
            <w:tcW w:w="1439" w:type="dxa"/>
            <w:vAlign w:val="center"/>
          </w:tcPr>
          <w:p w14:paraId="70313C8A"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PPP</w:t>
            </w:r>
          </w:p>
        </w:tc>
        <w:tc>
          <w:tcPr>
            <w:tcW w:w="7577" w:type="dxa"/>
            <w:vAlign w:val="center"/>
          </w:tcPr>
          <w:p w14:paraId="2BEC729E"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Public Private Partnership</w:t>
            </w:r>
          </w:p>
        </w:tc>
      </w:tr>
      <w:tr w:rsidR="00FB5CEB" w:rsidRPr="00AE399C" w14:paraId="7CA621F9" w14:textId="77777777" w:rsidTr="00FB5CEB">
        <w:tc>
          <w:tcPr>
            <w:tcW w:w="1439" w:type="dxa"/>
            <w:vAlign w:val="center"/>
          </w:tcPr>
          <w:p w14:paraId="7EA77DA8"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SAC</w:t>
            </w:r>
          </w:p>
        </w:tc>
        <w:tc>
          <w:tcPr>
            <w:tcW w:w="7577" w:type="dxa"/>
            <w:vAlign w:val="center"/>
          </w:tcPr>
          <w:p w14:paraId="7A8C8A64"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Standardization Administration of China</w:t>
            </w:r>
          </w:p>
        </w:tc>
      </w:tr>
      <w:tr w:rsidR="00FB5CEB" w:rsidRPr="00AE399C" w14:paraId="1D5DC759" w14:textId="77777777" w:rsidTr="00FB5CEB">
        <w:tc>
          <w:tcPr>
            <w:tcW w:w="1439" w:type="dxa"/>
            <w:vAlign w:val="center"/>
          </w:tcPr>
          <w:p w14:paraId="0C725335"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SSL</w:t>
            </w:r>
          </w:p>
        </w:tc>
        <w:tc>
          <w:tcPr>
            <w:tcW w:w="7577" w:type="dxa"/>
            <w:vAlign w:val="center"/>
          </w:tcPr>
          <w:p w14:paraId="18EED493"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Solid State Lighting</w:t>
            </w:r>
          </w:p>
        </w:tc>
      </w:tr>
      <w:tr w:rsidR="00FB5CEB" w:rsidRPr="00AE399C" w14:paraId="7A4424E7" w14:textId="77777777" w:rsidTr="00FB5CEB">
        <w:tc>
          <w:tcPr>
            <w:tcW w:w="1439" w:type="dxa"/>
            <w:vAlign w:val="center"/>
          </w:tcPr>
          <w:p w14:paraId="31B560C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TWh</w:t>
            </w:r>
          </w:p>
        </w:tc>
        <w:tc>
          <w:tcPr>
            <w:tcW w:w="7577" w:type="dxa"/>
            <w:vAlign w:val="center"/>
          </w:tcPr>
          <w:p w14:paraId="164F462F"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Terra Watt Hours=1012 Wh</w:t>
            </w:r>
          </w:p>
        </w:tc>
      </w:tr>
      <w:tr w:rsidR="00FB5CEB" w:rsidRPr="00AE399C" w14:paraId="001F4DAD" w14:textId="77777777" w:rsidTr="00FB5CEB">
        <w:tc>
          <w:tcPr>
            <w:tcW w:w="1439" w:type="dxa"/>
            <w:vAlign w:val="center"/>
          </w:tcPr>
          <w:p w14:paraId="2348BC16"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UNDP</w:t>
            </w:r>
          </w:p>
        </w:tc>
        <w:tc>
          <w:tcPr>
            <w:tcW w:w="7577" w:type="dxa"/>
            <w:vAlign w:val="center"/>
          </w:tcPr>
          <w:p w14:paraId="38646FBC" w14:textId="77777777" w:rsidR="00FB5CEB" w:rsidRPr="00AE399C" w:rsidRDefault="00FB5CEB" w:rsidP="00FB5CEB">
            <w:pPr>
              <w:adjustRightInd w:val="0"/>
              <w:snapToGrid w:val="0"/>
              <w:jc w:val="left"/>
              <w:rPr>
                <w:rStyle w:val="2ArialUnicodeMS"/>
                <w:rFonts w:ascii="Arial" w:eastAsia="SimSun" w:hAnsi="Arial" w:cs="Arial"/>
                <w:color w:val="auto"/>
                <w:sz w:val="22"/>
              </w:rPr>
            </w:pPr>
            <w:r w:rsidRPr="00AE399C">
              <w:rPr>
                <w:rStyle w:val="2ArialUnicodeMS"/>
                <w:rFonts w:ascii="Arial" w:eastAsia="SimSun" w:hAnsi="Arial" w:cs="Arial"/>
                <w:color w:val="auto"/>
                <w:sz w:val="22"/>
              </w:rPr>
              <w:t>United Nations Development Programme</w:t>
            </w:r>
          </w:p>
        </w:tc>
      </w:tr>
    </w:tbl>
    <w:p w14:paraId="79896D9B" w14:textId="3AF4F797" w:rsidR="00FC3CF5" w:rsidRPr="00AE399C" w:rsidRDefault="00FC3CF5" w:rsidP="0009025C">
      <w:pPr>
        <w:widowControl/>
        <w:jc w:val="left"/>
        <w:rPr>
          <w:rStyle w:val="2ArialUnicodeMS"/>
          <w:rFonts w:ascii="Arial" w:eastAsia="SimSun" w:hAnsi="Arial" w:cs="Arial"/>
          <w:color w:val="auto"/>
          <w:sz w:val="22"/>
        </w:rPr>
      </w:pPr>
    </w:p>
    <w:p w14:paraId="51EE385C" w14:textId="77777777" w:rsidR="00FB5CEB" w:rsidRPr="00AE399C" w:rsidRDefault="00FB5CEB" w:rsidP="0009025C">
      <w:pPr>
        <w:widowControl/>
        <w:jc w:val="left"/>
        <w:rPr>
          <w:rStyle w:val="2ArialUnicodeMS"/>
          <w:rFonts w:ascii="Arial" w:eastAsia="SimSun" w:hAnsi="Arial" w:cs="Arial"/>
          <w:color w:val="auto"/>
          <w:sz w:val="22"/>
        </w:rPr>
      </w:pPr>
    </w:p>
    <w:p w14:paraId="283ED2FD" w14:textId="77777777" w:rsidR="00FC3CF5" w:rsidRPr="00AE399C" w:rsidRDefault="00FC3CF5" w:rsidP="0009025C">
      <w:pPr>
        <w:adjustRightInd w:val="0"/>
        <w:snapToGrid w:val="0"/>
        <w:jc w:val="center"/>
        <w:rPr>
          <w:rStyle w:val="2ArialUnicodeMS"/>
          <w:rFonts w:ascii="Arial" w:eastAsia="SimSun" w:hAnsi="Arial" w:cs="Arial"/>
          <w:b/>
          <w:color w:val="auto"/>
          <w:sz w:val="22"/>
        </w:rPr>
      </w:pPr>
      <w:r w:rsidRPr="00AE399C">
        <w:rPr>
          <w:rStyle w:val="2ArialUnicodeMS"/>
          <w:rFonts w:ascii="Arial" w:eastAsia="SimSun" w:hAnsi="Arial" w:cs="Arial"/>
          <w:b/>
          <w:color w:val="auto"/>
          <w:sz w:val="22"/>
        </w:rPr>
        <w:t>List of Figures</w:t>
      </w:r>
    </w:p>
    <w:p w14:paraId="0D30FB2C" w14:textId="77777777" w:rsidR="00FC3CF5" w:rsidRPr="00AE399C" w:rsidRDefault="00FC3CF5" w:rsidP="0009025C">
      <w:pPr>
        <w:adjustRightInd w:val="0"/>
        <w:snapToGrid w:val="0"/>
        <w:jc w:val="center"/>
        <w:rPr>
          <w:rStyle w:val="2ArialUnicodeMS"/>
          <w:rFonts w:ascii="Arial" w:eastAsia="SimSun" w:hAnsi="Arial" w:cs="Arial"/>
          <w:b/>
          <w:color w:val="auto"/>
          <w:sz w:val="22"/>
        </w:rPr>
      </w:pPr>
    </w:p>
    <w:tbl>
      <w:tblPr>
        <w:tblStyle w:val="TableGrid"/>
        <w:tblW w:w="0" w:type="auto"/>
        <w:tblLook w:val="04A0" w:firstRow="1" w:lastRow="0" w:firstColumn="1" w:lastColumn="0" w:noHBand="0" w:noVBand="1"/>
      </w:tblPr>
      <w:tblGrid>
        <w:gridCol w:w="1075"/>
        <w:gridCol w:w="7110"/>
        <w:gridCol w:w="831"/>
      </w:tblGrid>
      <w:tr w:rsidR="0025399A" w:rsidRPr="00AE399C" w14:paraId="20D44DA9" w14:textId="77777777" w:rsidTr="0025399A">
        <w:tc>
          <w:tcPr>
            <w:tcW w:w="1075" w:type="dxa"/>
            <w:shd w:val="clear" w:color="auto" w:fill="002060"/>
            <w:vAlign w:val="center"/>
          </w:tcPr>
          <w:p w14:paraId="7D3AB320" w14:textId="77777777" w:rsidR="0025399A" w:rsidRPr="00AE399C" w:rsidRDefault="0025399A" w:rsidP="0025399A">
            <w:pPr>
              <w:adjustRightInd w:val="0"/>
              <w:snapToGrid w:val="0"/>
              <w:jc w:val="center"/>
              <w:rPr>
                <w:rFonts w:ascii="Arial" w:hAnsi="Arial" w:cs="Arial"/>
                <w:b/>
                <w:sz w:val="22"/>
              </w:rPr>
            </w:pPr>
            <w:r w:rsidRPr="00AE399C">
              <w:rPr>
                <w:rFonts w:ascii="Arial" w:hAnsi="Arial" w:cs="Arial"/>
                <w:b/>
                <w:sz w:val="22"/>
              </w:rPr>
              <w:t>Number</w:t>
            </w:r>
          </w:p>
        </w:tc>
        <w:tc>
          <w:tcPr>
            <w:tcW w:w="7110" w:type="dxa"/>
            <w:shd w:val="clear" w:color="auto" w:fill="002060"/>
            <w:vAlign w:val="center"/>
          </w:tcPr>
          <w:p w14:paraId="4FF6DC31" w14:textId="77777777" w:rsidR="0025399A" w:rsidRPr="00AE399C" w:rsidRDefault="0025399A" w:rsidP="0025399A">
            <w:pPr>
              <w:adjustRightInd w:val="0"/>
              <w:snapToGrid w:val="0"/>
              <w:jc w:val="center"/>
              <w:rPr>
                <w:rFonts w:ascii="Arial" w:hAnsi="Arial" w:cs="Arial"/>
                <w:b/>
                <w:sz w:val="22"/>
              </w:rPr>
            </w:pPr>
            <w:r w:rsidRPr="00AE399C">
              <w:rPr>
                <w:rFonts w:ascii="Arial" w:hAnsi="Arial" w:cs="Arial"/>
                <w:b/>
                <w:sz w:val="22"/>
              </w:rPr>
              <w:t>Title</w:t>
            </w:r>
          </w:p>
        </w:tc>
        <w:tc>
          <w:tcPr>
            <w:tcW w:w="831" w:type="dxa"/>
            <w:shd w:val="clear" w:color="auto" w:fill="002060"/>
            <w:vAlign w:val="center"/>
          </w:tcPr>
          <w:p w14:paraId="4C6A3085" w14:textId="77777777" w:rsidR="0025399A" w:rsidRPr="00AE399C" w:rsidRDefault="0025399A" w:rsidP="0025399A">
            <w:pPr>
              <w:adjustRightInd w:val="0"/>
              <w:snapToGrid w:val="0"/>
              <w:jc w:val="center"/>
              <w:rPr>
                <w:rFonts w:ascii="Arial" w:hAnsi="Arial" w:cs="Arial"/>
                <w:b/>
                <w:sz w:val="22"/>
              </w:rPr>
            </w:pPr>
            <w:r w:rsidRPr="00AE399C">
              <w:rPr>
                <w:rFonts w:ascii="Arial" w:hAnsi="Arial" w:cs="Arial"/>
                <w:b/>
                <w:sz w:val="22"/>
              </w:rPr>
              <w:t>Page</w:t>
            </w:r>
          </w:p>
        </w:tc>
      </w:tr>
      <w:tr w:rsidR="0025399A" w:rsidRPr="00AE399C" w14:paraId="177FB242" w14:textId="77777777" w:rsidTr="0025399A">
        <w:tc>
          <w:tcPr>
            <w:tcW w:w="1075" w:type="dxa"/>
            <w:vAlign w:val="center"/>
          </w:tcPr>
          <w:p w14:paraId="0BB42317"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1</w:t>
            </w:r>
          </w:p>
        </w:tc>
        <w:tc>
          <w:tcPr>
            <w:tcW w:w="7110" w:type="dxa"/>
            <w:vAlign w:val="center"/>
          </w:tcPr>
          <w:p w14:paraId="18B2E2E7" w14:textId="77777777" w:rsidR="0025399A" w:rsidRPr="00AE399C" w:rsidRDefault="0025399A" w:rsidP="0025399A">
            <w:pPr>
              <w:adjustRightInd w:val="0"/>
              <w:snapToGrid w:val="0"/>
              <w:jc w:val="left"/>
              <w:rPr>
                <w:rFonts w:ascii="Arial" w:hAnsi="Arial" w:cs="Arial"/>
                <w:sz w:val="22"/>
              </w:rPr>
            </w:pPr>
            <w:r w:rsidRPr="00AE399C">
              <w:rPr>
                <w:rFonts w:ascii="Arial" w:hAnsi="Arial" w:cs="Arial"/>
                <w:sz w:val="22"/>
              </w:rPr>
              <w:t>Output of all kinds of lighting products of China</w:t>
            </w:r>
          </w:p>
        </w:tc>
        <w:tc>
          <w:tcPr>
            <w:tcW w:w="831" w:type="dxa"/>
            <w:vAlign w:val="center"/>
          </w:tcPr>
          <w:p w14:paraId="21B77E94"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10</w:t>
            </w:r>
          </w:p>
        </w:tc>
      </w:tr>
      <w:tr w:rsidR="0025399A" w:rsidRPr="00AE399C" w14:paraId="50F1758F" w14:textId="77777777" w:rsidTr="0025399A">
        <w:tc>
          <w:tcPr>
            <w:tcW w:w="1075" w:type="dxa"/>
            <w:vAlign w:val="center"/>
          </w:tcPr>
          <w:p w14:paraId="18E65430"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2</w:t>
            </w:r>
          </w:p>
        </w:tc>
        <w:tc>
          <w:tcPr>
            <w:tcW w:w="7110" w:type="dxa"/>
            <w:vAlign w:val="center"/>
          </w:tcPr>
          <w:p w14:paraId="5738707B" w14:textId="1AB1127C" w:rsidR="0025399A" w:rsidRPr="00AE399C" w:rsidRDefault="0025399A" w:rsidP="0025399A">
            <w:pPr>
              <w:adjustRightInd w:val="0"/>
              <w:snapToGrid w:val="0"/>
              <w:jc w:val="left"/>
              <w:rPr>
                <w:rFonts w:ascii="Arial" w:hAnsi="Arial" w:cs="Arial"/>
                <w:sz w:val="22"/>
              </w:rPr>
            </w:pPr>
            <w:r w:rsidRPr="00AE399C">
              <w:rPr>
                <w:rFonts w:ascii="Arial" w:hAnsi="Arial" w:cs="Arial"/>
                <w:sz w:val="22"/>
              </w:rPr>
              <w:t>Domestic market share of LED lighting products of China (domestic sales</w:t>
            </w:r>
            <w:r w:rsidR="00A56B04">
              <w:rPr>
                <w:rFonts w:ascii="Arial" w:hAnsi="Arial" w:cs="Arial"/>
                <w:sz w:val="22"/>
              </w:rPr>
              <w:t xml:space="preserve"> volume</w:t>
            </w:r>
            <w:r w:rsidRPr="00AE399C">
              <w:rPr>
                <w:rFonts w:ascii="Arial" w:hAnsi="Arial" w:cs="Arial"/>
                <w:sz w:val="22"/>
              </w:rPr>
              <w:t>)</w:t>
            </w:r>
          </w:p>
        </w:tc>
        <w:tc>
          <w:tcPr>
            <w:tcW w:w="831" w:type="dxa"/>
            <w:vAlign w:val="center"/>
          </w:tcPr>
          <w:p w14:paraId="2B3FFD9F"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10</w:t>
            </w:r>
          </w:p>
        </w:tc>
      </w:tr>
      <w:tr w:rsidR="0025399A" w:rsidRPr="00AE399C" w14:paraId="0E5536B3" w14:textId="77777777" w:rsidTr="0025399A">
        <w:tc>
          <w:tcPr>
            <w:tcW w:w="1075" w:type="dxa"/>
            <w:vAlign w:val="center"/>
          </w:tcPr>
          <w:p w14:paraId="5A37BCA6"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3</w:t>
            </w:r>
          </w:p>
        </w:tc>
        <w:tc>
          <w:tcPr>
            <w:tcW w:w="7110" w:type="dxa"/>
            <w:vAlign w:val="center"/>
          </w:tcPr>
          <w:p w14:paraId="274D1402" w14:textId="77777777" w:rsidR="0025399A" w:rsidRPr="00AE399C" w:rsidRDefault="0025399A" w:rsidP="0025399A">
            <w:pPr>
              <w:adjustRightInd w:val="0"/>
              <w:snapToGrid w:val="0"/>
              <w:jc w:val="left"/>
              <w:rPr>
                <w:rFonts w:ascii="Arial" w:hAnsi="Arial" w:cs="Arial"/>
                <w:sz w:val="22"/>
              </w:rPr>
            </w:pPr>
            <w:r w:rsidRPr="00AE399C">
              <w:rPr>
                <w:rFonts w:ascii="Arial" w:hAnsi="Arial" w:cs="Arial"/>
                <w:sz w:val="22"/>
              </w:rPr>
              <w:t>Export market structure of China’s LED lighting products in 2014</w:t>
            </w:r>
          </w:p>
        </w:tc>
        <w:tc>
          <w:tcPr>
            <w:tcW w:w="831" w:type="dxa"/>
            <w:vAlign w:val="center"/>
          </w:tcPr>
          <w:p w14:paraId="53055330"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11</w:t>
            </w:r>
          </w:p>
        </w:tc>
      </w:tr>
      <w:tr w:rsidR="0025399A" w:rsidRPr="00AE399C" w14:paraId="368E8E6F" w14:textId="77777777" w:rsidTr="0025399A">
        <w:tc>
          <w:tcPr>
            <w:tcW w:w="1075" w:type="dxa"/>
            <w:vAlign w:val="center"/>
          </w:tcPr>
          <w:p w14:paraId="762037D5"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4</w:t>
            </w:r>
          </w:p>
        </w:tc>
        <w:tc>
          <w:tcPr>
            <w:tcW w:w="7110" w:type="dxa"/>
            <w:vAlign w:val="center"/>
          </w:tcPr>
          <w:p w14:paraId="4D0AD92B" w14:textId="77777777" w:rsidR="0025399A" w:rsidRPr="00AE399C" w:rsidRDefault="0025399A" w:rsidP="0025399A">
            <w:pPr>
              <w:adjustRightInd w:val="0"/>
              <w:snapToGrid w:val="0"/>
              <w:jc w:val="left"/>
              <w:rPr>
                <w:rFonts w:ascii="Arial" w:hAnsi="Arial" w:cs="Arial"/>
                <w:sz w:val="22"/>
              </w:rPr>
            </w:pPr>
            <w:r w:rsidRPr="00AE399C">
              <w:rPr>
                <w:rFonts w:ascii="Arial" w:hAnsi="Arial" w:cs="Arial"/>
                <w:sz w:val="22"/>
              </w:rPr>
              <w:t>Comparison for the domestic market shares of quality standard compliant LED lighting products with and without GEF fund</w:t>
            </w:r>
          </w:p>
        </w:tc>
        <w:tc>
          <w:tcPr>
            <w:tcW w:w="831" w:type="dxa"/>
            <w:vAlign w:val="center"/>
          </w:tcPr>
          <w:p w14:paraId="343A2AF3"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22</w:t>
            </w:r>
          </w:p>
        </w:tc>
      </w:tr>
    </w:tbl>
    <w:p w14:paraId="6358FF02" w14:textId="77777777" w:rsidR="00FC3CF5" w:rsidRPr="00AE399C" w:rsidRDefault="00FC3CF5" w:rsidP="0009025C">
      <w:pPr>
        <w:adjustRightInd w:val="0"/>
        <w:snapToGrid w:val="0"/>
        <w:jc w:val="center"/>
        <w:rPr>
          <w:rFonts w:ascii="Arial" w:hAnsi="Arial" w:cs="Arial"/>
          <w:b/>
          <w:sz w:val="22"/>
        </w:rPr>
      </w:pPr>
    </w:p>
    <w:p w14:paraId="683BD04F"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List of Tables</w:t>
      </w:r>
    </w:p>
    <w:p w14:paraId="59B345B5" w14:textId="77777777" w:rsidR="00FC3CF5" w:rsidRPr="00AE399C" w:rsidRDefault="00FC3CF5" w:rsidP="0009025C">
      <w:pPr>
        <w:adjustRightInd w:val="0"/>
        <w:snapToGrid w:val="0"/>
        <w:jc w:val="center"/>
        <w:rPr>
          <w:rFonts w:ascii="Arial" w:hAnsi="Arial" w:cs="Arial"/>
          <w:b/>
          <w:sz w:val="22"/>
        </w:rPr>
      </w:pPr>
    </w:p>
    <w:tbl>
      <w:tblPr>
        <w:tblStyle w:val="TableGrid"/>
        <w:tblW w:w="0" w:type="auto"/>
        <w:tblLook w:val="04A0" w:firstRow="1" w:lastRow="0" w:firstColumn="1" w:lastColumn="0" w:noHBand="0" w:noVBand="1"/>
      </w:tblPr>
      <w:tblGrid>
        <w:gridCol w:w="1075"/>
        <w:gridCol w:w="7110"/>
        <w:gridCol w:w="831"/>
      </w:tblGrid>
      <w:tr w:rsidR="0025399A" w:rsidRPr="00AE399C" w14:paraId="497A7AF2" w14:textId="77777777" w:rsidTr="0025399A">
        <w:tc>
          <w:tcPr>
            <w:tcW w:w="1075" w:type="dxa"/>
            <w:shd w:val="clear" w:color="auto" w:fill="002060"/>
            <w:vAlign w:val="center"/>
          </w:tcPr>
          <w:p w14:paraId="12CEA976" w14:textId="77777777" w:rsidR="0025399A" w:rsidRPr="00AE399C" w:rsidRDefault="0025399A" w:rsidP="0025399A">
            <w:pPr>
              <w:adjustRightInd w:val="0"/>
              <w:snapToGrid w:val="0"/>
              <w:jc w:val="center"/>
              <w:rPr>
                <w:rFonts w:ascii="Arial" w:hAnsi="Arial" w:cs="Arial"/>
                <w:b/>
                <w:sz w:val="22"/>
              </w:rPr>
            </w:pPr>
            <w:r w:rsidRPr="00AE399C">
              <w:rPr>
                <w:rFonts w:ascii="Arial" w:hAnsi="Arial" w:cs="Arial"/>
                <w:b/>
                <w:sz w:val="22"/>
              </w:rPr>
              <w:t>Number</w:t>
            </w:r>
          </w:p>
        </w:tc>
        <w:tc>
          <w:tcPr>
            <w:tcW w:w="7110" w:type="dxa"/>
            <w:shd w:val="clear" w:color="auto" w:fill="002060"/>
            <w:vAlign w:val="center"/>
          </w:tcPr>
          <w:p w14:paraId="1D47D92E" w14:textId="77777777" w:rsidR="0025399A" w:rsidRPr="00AE399C" w:rsidRDefault="0025399A" w:rsidP="0025399A">
            <w:pPr>
              <w:adjustRightInd w:val="0"/>
              <w:snapToGrid w:val="0"/>
              <w:jc w:val="center"/>
              <w:rPr>
                <w:rFonts w:ascii="Arial" w:hAnsi="Arial" w:cs="Arial"/>
                <w:b/>
                <w:sz w:val="22"/>
              </w:rPr>
            </w:pPr>
            <w:r w:rsidRPr="00AE399C">
              <w:rPr>
                <w:rFonts w:ascii="Arial" w:hAnsi="Arial" w:cs="Arial"/>
                <w:b/>
                <w:sz w:val="22"/>
              </w:rPr>
              <w:t>Title</w:t>
            </w:r>
          </w:p>
        </w:tc>
        <w:tc>
          <w:tcPr>
            <w:tcW w:w="831" w:type="dxa"/>
            <w:shd w:val="clear" w:color="auto" w:fill="002060"/>
            <w:vAlign w:val="center"/>
          </w:tcPr>
          <w:p w14:paraId="68636DDC" w14:textId="77777777" w:rsidR="0025399A" w:rsidRPr="00AE399C" w:rsidRDefault="0025399A" w:rsidP="0025399A">
            <w:pPr>
              <w:adjustRightInd w:val="0"/>
              <w:snapToGrid w:val="0"/>
              <w:jc w:val="center"/>
              <w:rPr>
                <w:rFonts w:ascii="Arial" w:hAnsi="Arial" w:cs="Arial"/>
                <w:b/>
                <w:sz w:val="22"/>
              </w:rPr>
            </w:pPr>
            <w:r w:rsidRPr="00AE399C">
              <w:rPr>
                <w:rFonts w:ascii="Arial" w:hAnsi="Arial" w:cs="Arial"/>
                <w:b/>
                <w:sz w:val="22"/>
              </w:rPr>
              <w:t>Page</w:t>
            </w:r>
          </w:p>
        </w:tc>
      </w:tr>
      <w:tr w:rsidR="0025399A" w:rsidRPr="00AE399C" w14:paraId="77D28478" w14:textId="77777777" w:rsidTr="0025399A">
        <w:tc>
          <w:tcPr>
            <w:tcW w:w="1075" w:type="dxa"/>
            <w:vAlign w:val="center"/>
          </w:tcPr>
          <w:p w14:paraId="7ACB7093"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1</w:t>
            </w:r>
          </w:p>
        </w:tc>
        <w:tc>
          <w:tcPr>
            <w:tcW w:w="7110" w:type="dxa"/>
            <w:vAlign w:val="center"/>
          </w:tcPr>
          <w:p w14:paraId="69AAAF5C" w14:textId="77777777" w:rsidR="0025399A" w:rsidRPr="00AE399C" w:rsidRDefault="0025399A" w:rsidP="0025399A">
            <w:pPr>
              <w:adjustRightInd w:val="0"/>
              <w:snapToGrid w:val="0"/>
              <w:jc w:val="left"/>
              <w:rPr>
                <w:rFonts w:ascii="Arial" w:hAnsi="Arial" w:cs="Arial"/>
                <w:sz w:val="22"/>
              </w:rPr>
            </w:pPr>
            <w:r w:rsidRPr="00AE399C">
              <w:rPr>
                <w:rFonts w:ascii="Arial" w:hAnsi="Arial" w:cs="Arial"/>
                <w:sz w:val="22"/>
              </w:rPr>
              <w:t>Comparison of Lighting Efficiency of Main LED Lighting Products and Traditional Lighting Products in 2014</w:t>
            </w:r>
          </w:p>
        </w:tc>
        <w:tc>
          <w:tcPr>
            <w:tcW w:w="831" w:type="dxa"/>
            <w:vAlign w:val="center"/>
          </w:tcPr>
          <w:p w14:paraId="54165548"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8</w:t>
            </w:r>
          </w:p>
        </w:tc>
      </w:tr>
      <w:tr w:rsidR="0025399A" w:rsidRPr="00AE399C" w14:paraId="6DF60230" w14:textId="77777777" w:rsidTr="0025399A">
        <w:tc>
          <w:tcPr>
            <w:tcW w:w="1075" w:type="dxa"/>
            <w:vAlign w:val="center"/>
          </w:tcPr>
          <w:p w14:paraId="6230DD36"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2</w:t>
            </w:r>
          </w:p>
        </w:tc>
        <w:tc>
          <w:tcPr>
            <w:tcW w:w="7110" w:type="dxa"/>
            <w:vAlign w:val="center"/>
          </w:tcPr>
          <w:p w14:paraId="07A356EF" w14:textId="77777777" w:rsidR="0025399A" w:rsidRPr="00AE399C" w:rsidRDefault="0025399A" w:rsidP="0025399A">
            <w:pPr>
              <w:adjustRightInd w:val="0"/>
              <w:snapToGrid w:val="0"/>
              <w:jc w:val="left"/>
              <w:rPr>
                <w:rFonts w:ascii="Arial" w:hAnsi="Arial" w:cs="Arial"/>
                <w:sz w:val="22"/>
              </w:rPr>
            </w:pPr>
            <w:r w:rsidRPr="00AE399C">
              <w:rPr>
                <w:rFonts w:ascii="Arial" w:hAnsi="Arial" w:cs="Arial"/>
                <w:sz w:val="22"/>
              </w:rPr>
              <w:t>Comparison of Full Life Circle Energy Consumption of Three Light Sources</w:t>
            </w:r>
          </w:p>
        </w:tc>
        <w:tc>
          <w:tcPr>
            <w:tcW w:w="831" w:type="dxa"/>
            <w:vAlign w:val="center"/>
          </w:tcPr>
          <w:p w14:paraId="204ABB09"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8</w:t>
            </w:r>
          </w:p>
        </w:tc>
      </w:tr>
      <w:tr w:rsidR="0025399A" w:rsidRPr="00AE399C" w14:paraId="57D9085D" w14:textId="77777777" w:rsidTr="0025399A">
        <w:tc>
          <w:tcPr>
            <w:tcW w:w="1075" w:type="dxa"/>
            <w:vAlign w:val="center"/>
          </w:tcPr>
          <w:p w14:paraId="11BED4F1"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3</w:t>
            </w:r>
          </w:p>
        </w:tc>
        <w:tc>
          <w:tcPr>
            <w:tcW w:w="7110" w:type="dxa"/>
            <w:vAlign w:val="center"/>
          </w:tcPr>
          <w:p w14:paraId="60FBCB6F" w14:textId="77777777" w:rsidR="0025399A" w:rsidRPr="00AE399C" w:rsidRDefault="0025399A" w:rsidP="0025399A">
            <w:pPr>
              <w:adjustRightInd w:val="0"/>
              <w:snapToGrid w:val="0"/>
              <w:jc w:val="left"/>
              <w:rPr>
                <w:rFonts w:ascii="Arial" w:hAnsi="Arial" w:cs="Arial"/>
                <w:sz w:val="22"/>
              </w:rPr>
            </w:pPr>
            <w:r w:rsidRPr="00AE399C">
              <w:rPr>
                <w:rFonts w:ascii="Arial" w:hAnsi="Arial" w:cs="Arial"/>
                <w:sz w:val="22"/>
              </w:rPr>
              <w:t>Work Plan and Budget for Evaluation</w:t>
            </w:r>
          </w:p>
        </w:tc>
        <w:tc>
          <w:tcPr>
            <w:tcW w:w="831" w:type="dxa"/>
            <w:vAlign w:val="center"/>
          </w:tcPr>
          <w:p w14:paraId="36B84FC5" w14:textId="77777777" w:rsidR="0025399A" w:rsidRPr="00AE399C" w:rsidRDefault="0025399A" w:rsidP="0025399A">
            <w:pPr>
              <w:adjustRightInd w:val="0"/>
              <w:snapToGrid w:val="0"/>
              <w:jc w:val="center"/>
              <w:rPr>
                <w:rFonts w:ascii="Arial" w:hAnsi="Arial" w:cs="Arial"/>
                <w:sz w:val="22"/>
              </w:rPr>
            </w:pPr>
            <w:r w:rsidRPr="00AE399C">
              <w:rPr>
                <w:rFonts w:ascii="Arial" w:hAnsi="Arial" w:cs="Arial"/>
                <w:sz w:val="22"/>
              </w:rPr>
              <w:t>61</w:t>
            </w:r>
          </w:p>
        </w:tc>
      </w:tr>
    </w:tbl>
    <w:p w14:paraId="2EFBFC5F" w14:textId="77777777" w:rsidR="00FC3CF5" w:rsidRPr="00AE399C" w:rsidRDefault="00FC3CF5" w:rsidP="0009025C">
      <w:pPr>
        <w:pStyle w:val="Heading1"/>
        <w:spacing w:before="0" w:after="0" w:line="240" w:lineRule="auto"/>
        <w:rPr>
          <w:rFonts w:ascii="Arial" w:eastAsia="NSimSun" w:hAnsi="Arial" w:cs="Arial"/>
          <w:sz w:val="22"/>
          <w:szCs w:val="22"/>
        </w:rPr>
      </w:pPr>
      <w:r w:rsidRPr="00AE399C">
        <w:rPr>
          <w:rFonts w:ascii="Arial" w:hAnsi="Arial" w:cs="Arial"/>
          <w:sz w:val="22"/>
          <w:szCs w:val="22"/>
        </w:rPr>
        <w:br w:type="page"/>
      </w:r>
      <w:bookmarkStart w:id="3" w:name="bookmark1"/>
      <w:bookmarkStart w:id="4" w:name="bookmark2"/>
      <w:bookmarkStart w:id="5" w:name="_Toc423355035"/>
      <w:bookmarkStart w:id="6" w:name="_Toc423355389"/>
      <w:bookmarkEnd w:id="3"/>
      <w:bookmarkEnd w:id="4"/>
      <w:r w:rsidRPr="00AE399C">
        <w:rPr>
          <w:rFonts w:ascii="MS Gothic" w:eastAsia="MS Gothic" w:hAnsi="MS Gothic" w:cs="MS Gothic" w:hint="eastAsia"/>
          <w:sz w:val="22"/>
          <w:szCs w:val="22"/>
        </w:rPr>
        <w:lastRenderedPageBreak/>
        <w:t>Ⅰ</w:t>
      </w:r>
      <w:r w:rsidRPr="00AE399C">
        <w:rPr>
          <w:rFonts w:ascii="Arial" w:eastAsia="NSimSun" w:hAnsi="Arial" w:cs="Arial"/>
          <w:sz w:val="22"/>
          <w:szCs w:val="22"/>
        </w:rPr>
        <w:t>Situation Analysis</w:t>
      </w:r>
      <w:bookmarkEnd w:id="5"/>
      <w:bookmarkEnd w:id="6"/>
    </w:p>
    <w:p w14:paraId="140D9863" w14:textId="77777777" w:rsidR="00FC3CF5" w:rsidRPr="00AE399C" w:rsidRDefault="00FC3CF5" w:rsidP="0009025C"/>
    <w:p w14:paraId="689BD991" w14:textId="77777777" w:rsidR="00FC3CF5" w:rsidRPr="00AE399C" w:rsidRDefault="00FC3CF5" w:rsidP="0009025C">
      <w:pPr>
        <w:pStyle w:val="Heading2"/>
        <w:spacing w:before="0" w:after="0" w:line="240" w:lineRule="auto"/>
        <w:rPr>
          <w:rFonts w:ascii="Arial" w:eastAsia="NSimSun" w:hAnsi="Arial" w:cs="Arial"/>
          <w:sz w:val="22"/>
          <w:szCs w:val="22"/>
        </w:rPr>
      </w:pPr>
      <w:bookmarkStart w:id="7" w:name="_Toc423355036"/>
      <w:bookmarkStart w:id="8" w:name="_Toc423355390"/>
      <w:r w:rsidRPr="00AE399C">
        <w:rPr>
          <w:rFonts w:ascii="Arial" w:eastAsia="NSimSun" w:hAnsi="Arial" w:cs="Arial"/>
          <w:sz w:val="22"/>
          <w:szCs w:val="22"/>
        </w:rPr>
        <w:t>1. Context and Global Significance</w:t>
      </w:r>
      <w:bookmarkEnd w:id="7"/>
      <w:bookmarkEnd w:id="8"/>
    </w:p>
    <w:p w14:paraId="3DF67415" w14:textId="77777777" w:rsidR="00FC3CF5" w:rsidRPr="00AE399C" w:rsidRDefault="00FC3CF5" w:rsidP="0009025C">
      <w:pPr>
        <w:adjustRightInd w:val="0"/>
        <w:snapToGrid w:val="0"/>
        <w:ind w:left="257" w:hangingChars="117" w:hanging="257"/>
        <w:rPr>
          <w:rFonts w:ascii="Arial" w:hAnsi="Arial" w:cs="Arial"/>
          <w:sz w:val="22"/>
        </w:rPr>
      </w:pPr>
    </w:p>
    <w:p w14:paraId="32D00C64"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Lighting is an important necessity for people, for society and for almost all human activities. It is also accounts fora significant portion of energy consumption both at the sectoral, national and global levels. Currently, global lighting energy consumption accounts for about 19%</w:t>
      </w:r>
      <w:r w:rsidRPr="00AE399C">
        <w:rPr>
          <w:vertAlign w:val="superscript"/>
        </w:rPr>
        <w:footnoteReference w:id="2"/>
      </w:r>
      <w:r w:rsidRPr="00AE399C">
        <w:rPr>
          <w:rFonts w:ascii="Arial" w:hAnsi="Arial" w:cs="Arial"/>
          <w:sz w:val="22"/>
        </w:rPr>
        <w:t xml:space="preserve">of the global </w:t>
      </w:r>
      <w:r w:rsidR="000876AE" w:rsidRPr="00AE399C">
        <w:rPr>
          <w:rFonts w:ascii="Arial" w:hAnsi="Arial" w:cs="Arial"/>
          <w:sz w:val="22"/>
        </w:rPr>
        <w:t>electricity consumption</w:t>
      </w:r>
      <w:r w:rsidRPr="00AE399C">
        <w:rPr>
          <w:rFonts w:ascii="Arial" w:hAnsi="Arial" w:cs="Arial"/>
          <w:sz w:val="22"/>
        </w:rPr>
        <w:t>. This is equivalent to 8.9% of worldwide energy consumption and accounts for 0.63% of the global GDP.</w:t>
      </w:r>
      <w:r w:rsidR="00D81C49" w:rsidRPr="00AE399C">
        <w:rPr>
          <w:rFonts w:ascii="Arial" w:hAnsi="Arial" w:cs="Arial"/>
          <w:sz w:val="22"/>
        </w:rPr>
        <w:t xml:space="preserve"> </w:t>
      </w:r>
      <w:r w:rsidRPr="00AE399C">
        <w:rPr>
          <w:rFonts w:ascii="Arial" w:hAnsi="Arial" w:cs="Arial"/>
          <w:sz w:val="22"/>
        </w:rPr>
        <w:t>The popularization of green lighting technologies has become an effective option for countries all over the world to promote and realize energy savings and GHG emission reductions in tackling the global issue of climate change.</w:t>
      </w:r>
    </w:p>
    <w:p w14:paraId="72782C18" w14:textId="77777777" w:rsidR="00FC3CF5" w:rsidRPr="00AE399C" w:rsidRDefault="00FC3CF5" w:rsidP="0009025C">
      <w:pPr>
        <w:pStyle w:val="33"/>
        <w:adjustRightInd w:val="0"/>
        <w:snapToGrid w:val="0"/>
        <w:ind w:left="360" w:firstLineChars="0" w:firstLine="0"/>
        <w:rPr>
          <w:rFonts w:ascii="Arial" w:hAnsi="Arial" w:cs="Arial"/>
          <w:sz w:val="22"/>
        </w:rPr>
      </w:pPr>
    </w:p>
    <w:p w14:paraId="074097C6"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Mankind has been using electric lamps since the incandescent lamp was invented in 1879. With the progress of lighting technology, various kinds of new lighting </w:t>
      </w:r>
      <w:r w:rsidR="000876AE" w:rsidRPr="00AE399C">
        <w:rPr>
          <w:rFonts w:ascii="Arial" w:hAnsi="Arial" w:cs="Arial"/>
          <w:sz w:val="22"/>
        </w:rPr>
        <w:t>devices have</w:t>
      </w:r>
      <w:r w:rsidRPr="00AE399C">
        <w:rPr>
          <w:rFonts w:ascii="Arial" w:hAnsi="Arial" w:cs="Arial"/>
          <w:sz w:val="22"/>
        </w:rPr>
        <w:t xml:space="preserve"> been developed to further enhance the quality of lighting but also improve lamp efficacy. The current electric lighting technologies that are available in </w:t>
      </w:r>
      <w:r w:rsidR="000876AE" w:rsidRPr="00AE399C">
        <w:rPr>
          <w:rFonts w:ascii="Arial" w:hAnsi="Arial" w:cs="Arial"/>
          <w:sz w:val="22"/>
        </w:rPr>
        <w:t>China include</w:t>
      </w:r>
      <w:r w:rsidRPr="00AE399C">
        <w:rPr>
          <w:rFonts w:ascii="Arial" w:hAnsi="Arial" w:cs="Arial"/>
          <w:sz w:val="22"/>
        </w:rPr>
        <w:t>: (a) thermal radiation lamps (e.g., incandescent lamps, halogen tungsten lamps); (b)gas-discharge lamps (e.g., fluorescent lamps, high pressure mercury lamps, high pressure sodium lamps, metal halide lamps); and, (</w:t>
      </w:r>
      <w:r w:rsidR="00972716" w:rsidRPr="00AE399C">
        <w:rPr>
          <w:rFonts w:ascii="Arial" w:hAnsi="Arial" w:cs="Arial"/>
          <w:sz w:val="22"/>
        </w:rPr>
        <w:t>c</w:t>
      </w:r>
      <w:r w:rsidRPr="00AE399C">
        <w:rPr>
          <w:rFonts w:ascii="Arial" w:hAnsi="Arial" w:cs="Arial"/>
          <w:sz w:val="22"/>
        </w:rPr>
        <w:t>)solid state lamps (e.g., light emitting diode (LED) and organic light emitting diode (OLED) lamps</w:t>
      </w:r>
      <w:r w:rsidRPr="00AE399C">
        <w:rPr>
          <w:vertAlign w:val="superscript"/>
        </w:rPr>
        <w:footnoteReference w:id="3"/>
      </w:r>
      <w:r w:rsidRPr="00AE399C">
        <w:rPr>
          <w:rFonts w:ascii="Arial" w:hAnsi="Arial" w:cs="Arial"/>
          <w:sz w:val="22"/>
        </w:rPr>
        <w:t>.</w:t>
      </w:r>
    </w:p>
    <w:p w14:paraId="540B2E91" w14:textId="77777777" w:rsidR="00FC3CF5" w:rsidRPr="00AE399C" w:rsidRDefault="00FC3CF5" w:rsidP="0009025C">
      <w:pPr>
        <w:pStyle w:val="33"/>
        <w:adjustRightInd w:val="0"/>
        <w:snapToGrid w:val="0"/>
        <w:ind w:left="360" w:firstLineChars="0" w:firstLine="0"/>
        <w:rPr>
          <w:rFonts w:ascii="Arial" w:hAnsi="Arial" w:cs="Arial"/>
          <w:sz w:val="22"/>
        </w:rPr>
      </w:pPr>
    </w:p>
    <w:p w14:paraId="4C064DE3"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Solid State Lighting (SSL) refers to the lighting </w:t>
      </w:r>
      <w:r w:rsidR="000876AE" w:rsidRPr="00AE399C">
        <w:rPr>
          <w:rFonts w:ascii="Arial" w:hAnsi="Arial" w:cs="Arial"/>
          <w:sz w:val="22"/>
        </w:rPr>
        <w:t>devices made</w:t>
      </w:r>
      <w:r w:rsidRPr="00AE399C">
        <w:rPr>
          <w:rFonts w:ascii="Arial" w:hAnsi="Arial" w:cs="Arial"/>
          <w:sz w:val="22"/>
        </w:rPr>
        <w:t xml:space="preserve"> from semiconductor materials and organic materials. These have such advantages as low power consumption, long life, rich colors, as well as good applicability and controllability. Since heavy metal elements such as Hg are not added during the manufacturing of SSL products and with long life and high lamp efficiency, these are becoming popular application products in the area of green lighting. SSL technology is recognized worldwide. In 2014, three inventors of blue LED were awarded the Nobel Prize in Physics, which brought the SSL into the public view, and also represented the highest recognition of the development and energy conservation value of the SSL industry.</w:t>
      </w:r>
    </w:p>
    <w:p w14:paraId="28E6D5CF" w14:textId="77777777" w:rsidR="00FC3CF5" w:rsidRPr="00AE399C" w:rsidRDefault="00FC3CF5" w:rsidP="0009025C">
      <w:pPr>
        <w:pStyle w:val="33"/>
        <w:adjustRightInd w:val="0"/>
        <w:snapToGrid w:val="0"/>
        <w:ind w:left="360" w:firstLineChars="0" w:firstLine="0"/>
        <w:rPr>
          <w:rFonts w:ascii="Arial" w:hAnsi="Arial" w:cs="Arial"/>
          <w:sz w:val="22"/>
        </w:rPr>
      </w:pPr>
    </w:p>
    <w:p w14:paraId="3AA51F98"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SSL has tremendous energy saving potentials. The maximum theoretical lamp efficacy of LED lamps is 370</w:t>
      </w:r>
      <w:r w:rsidR="00D15A75" w:rsidRPr="00AE399C">
        <w:rPr>
          <w:rFonts w:ascii="Arial" w:hAnsi="Arial" w:cs="Arial"/>
          <w:sz w:val="22"/>
        </w:rPr>
        <w:t xml:space="preserve"> l</w:t>
      </w:r>
      <w:r w:rsidRPr="00AE399C">
        <w:rPr>
          <w:rFonts w:ascii="Arial" w:hAnsi="Arial" w:cs="Arial"/>
          <w:sz w:val="22"/>
        </w:rPr>
        <w:t>m/W</w:t>
      </w:r>
      <w:r w:rsidRPr="00AE399C">
        <w:rPr>
          <w:rStyle w:val="FootnoteReference"/>
          <w:rFonts w:ascii="Arial" w:hAnsi="Arial" w:cs="Arial"/>
          <w:sz w:val="22"/>
        </w:rPr>
        <w:footnoteReference w:id="4"/>
      </w:r>
      <w:r w:rsidRPr="00AE399C">
        <w:rPr>
          <w:rFonts w:ascii="Arial" w:hAnsi="Arial" w:cs="Arial"/>
          <w:sz w:val="22"/>
        </w:rPr>
        <w:t xml:space="preserve">. At present, the </w:t>
      </w:r>
      <w:r w:rsidR="00597ACF" w:rsidRPr="00AE399C">
        <w:rPr>
          <w:rFonts w:ascii="Arial" w:hAnsi="Arial" w:cs="Arial"/>
          <w:sz w:val="22"/>
        </w:rPr>
        <w:t xml:space="preserve">typical </w:t>
      </w:r>
      <w:r w:rsidRPr="00AE399C">
        <w:rPr>
          <w:rFonts w:ascii="Arial" w:hAnsi="Arial" w:cs="Arial"/>
          <w:sz w:val="22"/>
        </w:rPr>
        <w:t xml:space="preserve">efficacy of </w:t>
      </w:r>
      <w:r w:rsidR="00D15A75" w:rsidRPr="00AE399C">
        <w:rPr>
          <w:rFonts w:ascii="Arial" w:hAnsi="Arial" w:cs="Arial"/>
          <w:sz w:val="22"/>
        </w:rPr>
        <w:t xml:space="preserve">LED lamps </w:t>
      </w:r>
      <w:r w:rsidRPr="00AE399C">
        <w:rPr>
          <w:rFonts w:ascii="Arial" w:hAnsi="Arial" w:cs="Arial"/>
          <w:sz w:val="22"/>
        </w:rPr>
        <w:t>is more than 75lm/W. Incandescent lamp, CFL and LED lamp share the same life cycle energy consumption percentage, i.e., more than 90% at service stage, and less than 1% at manufacturing and transportation stage. In 2011, the energy consumption of an incandescent lamp is nearly 4 times of that of a LED lamp (based on the same illumination level). With the technical progress for LED, it is expected that the life cycle energy consumption of incandescent lamp in 2015 will be 8.6 times of that of a LED lamp, and the energy consumption of CFL will be about 2.2 times</w:t>
      </w:r>
      <w:r w:rsidRPr="00AE399C">
        <w:rPr>
          <w:rStyle w:val="FootnoteReference"/>
          <w:rFonts w:ascii="Arial" w:hAnsi="Arial" w:cs="Arial"/>
          <w:sz w:val="22"/>
        </w:rPr>
        <w:footnoteReference w:id="5"/>
      </w:r>
      <w:r w:rsidRPr="00AE399C">
        <w:rPr>
          <w:rFonts w:ascii="Arial" w:hAnsi="Arial" w:cs="Arial"/>
          <w:sz w:val="22"/>
        </w:rPr>
        <w:t xml:space="preserve"> of that of an LED lamp.</w:t>
      </w:r>
    </w:p>
    <w:p w14:paraId="6BB9E94D" w14:textId="77777777" w:rsidR="00E96D59" w:rsidRPr="00AE399C" w:rsidRDefault="00E96D59" w:rsidP="0009025C">
      <w:pPr>
        <w:pStyle w:val="ListParagraph"/>
        <w:ind w:firstLine="440"/>
        <w:rPr>
          <w:rFonts w:ascii="Arial" w:hAnsi="Arial" w:cs="Arial"/>
          <w:sz w:val="22"/>
        </w:rPr>
      </w:pPr>
    </w:p>
    <w:p w14:paraId="49FDAFB5"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Table 1</w:t>
      </w:r>
      <w:r w:rsidR="00895C8E" w:rsidRPr="00AE399C">
        <w:rPr>
          <w:rFonts w:ascii="Arial" w:hAnsi="Arial" w:cs="Arial"/>
          <w:b/>
          <w:sz w:val="22"/>
        </w:rPr>
        <w:t>:</w:t>
      </w:r>
      <w:r w:rsidRPr="00AE399C">
        <w:rPr>
          <w:rFonts w:ascii="Arial" w:hAnsi="Arial" w:cs="Arial"/>
          <w:b/>
          <w:sz w:val="22"/>
        </w:rPr>
        <w:t xml:space="preserve"> Comparison of Lighting Efficiency of Main LED Lighting Products and Traditional Lighting Products in 2014</w:t>
      </w:r>
      <w:r w:rsidRPr="00AE399C">
        <w:rPr>
          <w:rStyle w:val="FootnoteReference"/>
          <w:rFonts w:ascii="Arial" w:hAnsi="Arial" w:cs="Arial"/>
          <w:b/>
          <w:sz w:val="22"/>
        </w:rPr>
        <w:footnoteReference w:id="6"/>
      </w:r>
    </w:p>
    <w:p w14:paraId="244A8148" w14:textId="77777777" w:rsidR="00FC3CF5" w:rsidRPr="00AE399C" w:rsidRDefault="00FC3CF5" w:rsidP="0009025C">
      <w:pPr>
        <w:adjustRightInd w:val="0"/>
        <w:snapToGrid w:val="0"/>
        <w:jc w:val="center"/>
        <w:rPr>
          <w:rFonts w:ascii="Arial" w:hAnsi="Arial" w:cs="Arial"/>
          <w:b/>
          <w:sz w:val="22"/>
        </w:rPr>
      </w:pPr>
    </w:p>
    <w:tbl>
      <w:tblPr>
        <w:tblW w:w="0" w:type="auto"/>
        <w:jc w:val="center"/>
        <w:tblLayout w:type="fixed"/>
        <w:tblCellMar>
          <w:left w:w="10" w:type="dxa"/>
          <w:right w:w="10" w:type="dxa"/>
        </w:tblCellMar>
        <w:tblLook w:val="0000" w:firstRow="0" w:lastRow="0" w:firstColumn="0" w:lastColumn="0" w:noHBand="0" w:noVBand="0"/>
      </w:tblPr>
      <w:tblGrid>
        <w:gridCol w:w="2275"/>
        <w:gridCol w:w="1925"/>
        <w:gridCol w:w="2242"/>
        <w:gridCol w:w="2039"/>
      </w:tblGrid>
      <w:tr w:rsidR="00FC3CF5" w:rsidRPr="00AE399C" w14:paraId="1B808D23" w14:textId="77777777" w:rsidTr="00FC3CF5">
        <w:trPr>
          <w:jc w:val="center"/>
        </w:trPr>
        <w:tc>
          <w:tcPr>
            <w:tcW w:w="2275" w:type="dxa"/>
            <w:tcBorders>
              <w:top w:val="single" w:sz="4" w:space="0" w:color="auto"/>
              <w:left w:val="single" w:sz="4" w:space="0" w:color="auto"/>
            </w:tcBorders>
            <w:shd w:val="clear" w:color="auto" w:fill="FFFFFF"/>
            <w:vAlign w:val="center"/>
          </w:tcPr>
          <w:p w14:paraId="594E7F6C"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LED Lighting Products</w:t>
            </w:r>
          </w:p>
        </w:tc>
        <w:tc>
          <w:tcPr>
            <w:tcW w:w="1925" w:type="dxa"/>
            <w:tcBorders>
              <w:top w:val="single" w:sz="4" w:space="0" w:color="auto"/>
              <w:left w:val="single" w:sz="4" w:space="0" w:color="auto"/>
            </w:tcBorders>
            <w:shd w:val="clear" w:color="auto" w:fill="FFFFFF"/>
            <w:vAlign w:val="center"/>
          </w:tcPr>
          <w:p w14:paraId="337B2B07"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Lighting Efficiency (lm/W)</w:t>
            </w:r>
          </w:p>
        </w:tc>
        <w:tc>
          <w:tcPr>
            <w:tcW w:w="2242" w:type="dxa"/>
            <w:tcBorders>
              <w:top w:val="single" w:sz="4" w:space="0" w:color="auto"/>
              <w:left w:val="single" w:sz="4" w:space="0" w:color="auto"/>
            </w:tcBorders>
            <w:shd w:val="clear" w:color="auto" w:fill="FFFFFF"/>
            <w:vAlign w:val="center"/>
          </w:tcPr>
          <w:p w14:paraId="172E6863"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Traditional Lighting Products</w:t>
            </w:r>
          </w:p>
        </w:tc>
        <w:tc>
          <w:tcPr>
            <w:tcW w:w="2039" w:type="dxa"/>
            <w:tcBorders>
              <w:top w:val="single" w:sz="4" w:space="0" w:color="auto"/>
              <w:left w:val="single" w:sz="4" w:space="0" w:color="auto"/>
              <w:right w:val="single" w:sz="4" w:space="0" w:color="auto"/>
            </w:tcBorders>
            <w:shd w:val="clear" w:color="auto" w:fill="FFFFFF"/>
            <w:vAlign w:val="center"/>
          </w:tcPr>
          <w:p w14:paraId="6A676452"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Lighting Efficiency (lm/W)</w:t>
            </w:r>
          </w:p>
        </w:tc>
      </w:tr>
      <w:tr w:rsidR="00FC3CF5" w:rsidRPr="00AE399C" w14:paraId="0637F335" w14:textId="77777777" w:rsidTr="00FC3CF5">
        <w:trPr>
          <w:jc w:val="center"/>
        </w:trPr>
        <w:tc>
          <w:tcPr>
            <w:tcW w:w="2275" w:type="dxa"/>
            <w:tcBorders>
              <w:top w:val="single" w:sz="4" w:space="0" w:color="auto"/>
              <w:left w:val="single" w:sz="4" w:space="0" w:color="auto"/>
            </w:tcBorders>
            <w:shd w:val="clear" w:color="auto" w:fill="FFFFFF"/>
            <w:vAlign w:val="center"/>
          </w:tcPr>
          <w:p w14:paraId="2DB3280C"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LED bulb</w:t>
            </w:r>
          </w:p>
        </w:tc>
        <w:tc>
          <w:tcPr>
            <w:tcW w:w="1925" w:type="dxa"/>
            <w:tcBorders>
              <w:top w:val="single" w:sz="4" w:space="0" w:color="auto"/>
              <w:left w:val="single" w:sz="4" w:space="0" w:color="auto"/>
            </w:tcBorders>
            <w:shd w:val="clear" w:color="auto" w:fill="FFFFFF"/>
            <w:vAlign w:val="center"/>
          </w:tcPr>
          <w:p w14:paraId="4D140DE7"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75</w:t>
            </w:r>
          </w:p>
        </w:tc>
        <w:tc>
          <w:tcPr>
            <w:tcW w:w="2242" w:type="dxa"/>
            <w:tcBorders>
              <w:top w:val="single" w:sz="4" w:space="0" w:color="auto"/>
              <w:left w:val="single" w:sz="4" w:space="0" w:color="auto"/>
            </w:tcBorders>
            <w:shd w:val="clear" w:color="auto" w:fill="FFFFFF"/>
            <w:vAlign w:val="center"/>
          </w:tcPr>
          <w:p w14:paraId="156643F1"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CFL/halogen lamp/incandescent </w:t>
            </w:r>
            <w:r w:rsidRPr="00AE399C">
              <w:rPr>
                <w:rFonts w:ascii="Arial" w:hAnsi="Arial" w:cs="Arial"/>
                <w:sz w:val="22"/>
              </w:rPr>
              <w:lastRenderedPageBreak/>
              <w:t>lamp</w:t>
            </w:r>
          </w:p>
        </w:tc>
        <w:tc>
          <w:tcPr>
            <w:tcW w:w="2039" w:type="dxa"/>
            <w:tcBorders>
              <w:top w:val="single" w:sz="4" w:space="0" w:color="auto"/>
              <w:left w:val="single" w:sz="4" w:space="0" w:color="auto"/>
              <w:right w:val="single" w:sz="4" w:space="0" w:color="auto"/>
            </w:tcBorders>
            <w:shd w:val="clear" w:color="auto" w:fill="FFFFFF"/>
            <w:vAlign w:val="center"/>
          </w:tcPr>
          <w:p w14:paraId="0F49330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lastRenderedPageBreak/>
              <w:t>65/20/15</w:t>
            </w:r>
          </w:p>
        </w:tc>
      </w:tr>
      <w:tr w:rsidR="00FC3CF5" w:rsidRPr="00AE399C" w14:paraId="270B0322" w14:textId="77777777" w:rsidTr="00FC3CF5">
        <w:trPr>
          <w:jc w:val="center"/>
        </w:trPr>
        <w:tc>
          <w:tcPr>
            <w:tcW w:w="2275" w:type="dxa"/>
            <w:tcBorders>
              <w:top w:val="single" w:sz="4" w:space="0" w:color="auto"/>
              <w:left w:val="single" w:sz="4" w:space="0" w:color="auto"/>
              <w:bottom w:val="single" w:sz="4" w:space="0" w:color="auto"/>
            </w:tcBorders>
            <w:shd w:val="clear" w:color="auto" w:fill="FFFFFF"/>
            <w:vAlign w:val="center"/>
          </w:tcPr>
          <w:p w14:paraId="2B79F34D"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lastRenderedPageBreak/>
              <w:t>LED spotlight</w:t>
            </w:r>
          </w:p>
        </w:tc>
        <w:tc>
          <w:tcPr>
            <w:tcW w:w="1925" w:type="dxa"/>
            <w:tcBorders>
              <w:top w:val="single" w:sz="4" w:space="0" w:color="auto"/>
              <w:left w:val="single" w:sz="4" w:space="0" w:color="auto"/>
              <w:bottom w:val="single" w:sz="4" w:space="0" w:color="auto"/>
            </w:tcBorders>
            <w:shd w:val="clear" w:color="auto" w:fill="FFFFFF"/>
            <w:vAlign w:val="center"/>
          </w:tcPr>
          <w:p w14:paraId="0077898C"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75</w:t>
            </w:r>
          </w:p>
        </w:tc>
        <w:tc>
          <w:tcPr>
            <w:tcW w:w="2242" w:type="dxa"/>
            <w:tcBorders>
              <w:top w:val="single" w:sz="4" w:space="0" w:color="auto"/>
              <w:left w:val="single" w:sz="4" w:space="0" w:color="auto"/>
              <w:bottom w:val="single" w:sz="4" w:space="0" w:color="auto"/>
            </w:tcBorders>
            <w:shd w:val="clear" w:color="auto" w:fill="FFFFFF"/>
            <w:vAlign w:val="center"/>
          </w:tcPr>
          <w:p w14:paraId="04E478A9"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Halogen tungsten lamp</w:t>
            </w:r>
          </w:p>
        </w:tc>
        <w:tc>
          <w:tcPr>
            <w:tcW w:w="2039" w:type="dxa"/>
            <w:tcBorders>
              <w:top w:val="single" w:sz="4" w:space="0" w:color="auto"/>
              <w:left w:val="single" w:sz="4" w:space="0" w:color="auto"/>
              <w:bottom w:val="single" w:sz="4" w:space="0" w:color="auto"/>
              <w:right w:val="single" w:sz="4" w:space="0" w:color="auto"/>
            </w:tcBorders>
            <w:shd w:val="clear" w:color="auto" w:fill="FFFFFF"/>
            <w:vAlign w:val="center"/>
          </w:tcPr>
          <w:p w14:paraId="4BF592BC"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20</w:t>
            </w:r>
          </w:p>
        </w:tc>
      </w:tr>
      <w:tr w:rsidR="00FC3CF5" w:rsidRPr="00AE399C" w14:paraId="097B206A" w14:textId="77777777" w:rsidTr="00FC3CF5">
        <w:trPr>
          <w:jc w:val="center"/>
        </w:trPr>
        <w:tc>
          <w:tcPr>
            <w:tcW w:w="2275" w:type="dxa"/>
            <w:tcBorders>
              <w:top w:val="single" w:sz="4" w:space="0" w:color="auto"/>
              <w:left w:val="single" w:sz="4" w:space="0" w:color="auto"/>
              <w:bottom w:val="single" w:sz="4" w:space="0" w:color="auto"/>
            </w:tcBorders>
            <w:shd w:val="clear" w:color="auto" w:fill="FFFFFF"/>
            <w:vAlign w:val="center"/>
          </w:tcPr>
          <w:p w14:paraId="6C83F8DB"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LED tube lamp</w:t>
            </w:r>
          </w:p>
        </w:tc>
        <w:tc>
          <w:tcPr>
            <w:tcW w:w="1925" w:type="dxa"/>
            <w:tcBorders>
              <w:top w:val="single" w:sz="4" w:space="0" w:color="auto"/>
              <w:left w:val="single" w:sz="4" w:space="0" w:color="auto"/>
              <w:bottom w:val="single" w:sz="4" w:space="0" w:color="auto"/>
            </w:tcBorders>
            <w:shd w:val="clear" w:color="auto" w:fill="FFFFFF"/>
            <w:vAlign w:val="center"/>
          </w:tcPr>
          <w:p w14:paraId="1DEECAA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100</w:t>
            </w:r>
          </w:p>
        </w:tc>
        <w:tc>
          <w:tcPr>
            <w:tcW w:w="2242" w:type="dxa"/>
            <w:tcBorders>
              <w:top w:val="single" w:sz="4" w:space="0" w:color="auto"/>
              <w:left w:val="single" w:sz="4" w:space="0" w:color="auto"/>
              <w:bottom w:val="single" w:sz="4" w:space="0" w:color="auto"/>
            </w:tcBorders>
            <w:shd w:val="clear" w:color="auto" w:fill="FFFFFF"/>
            <w:vAlign w:val="center"/>
          </w:tcPr>
          <w:p w14:paraId="6CE1C52E"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T8 fluorescent tube</w:t>
            </w:r>
          </w:p>
        </w:tc>
        <w:tc>
          <w:tcPr>
            <w:tcW w:w="2039" w:type="dxa"/>
            <w:tcBorders>
              <w:top w:val="single" w:sz="4" w:space="0" w:color="auto"/>
              <w:left w:val="single" w:sz="4" w:space="0" w:color="auto"/>
              <w:bottom w:val="single" w:sz="4" w:space="0" w:color="auto"/>
              <w:right w:val="single" w:sz="4" w:space="0" w:color="auto"/>
            </w:tcBorders>
            <w:shd w:val="clear" w:color="auto" w:fill="FFFFFF"/>
            <w:vAlign w:val="center"/>
          </w:tcPr>
          <w:p w14:paraId="2C56655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80</w:t>
            </w:r>
          </w:p>
        </w:tc>
      </w:tr>
      <w:tr w:rsidR="00FC3CF5" w:rsidRPr="00AE399C" w14:paraId="4A874FC6" w14:textId="77777777" w:rsidTr="00FC3CF5">
        <w:trPr>
          <w:jc w:val="center"/>
        </w:trPr>
        <w:tc>
          <w:tcPr>
            <w:tcW w:w="2275" w:type="dxa"/>
            <w:tcBorders>
              <w:top w:val="single" w:sz="4" w:space="0" w:color="auto"/>
              <w:left w:val="single" w:sz="4" w:space="0" w:color="auto"/>
              <w:bottom w:val="single" w:sz="4" w:space="0" w:color="auto"/>
              <w:right w:val="single" w:sz="4" w:space="0" w:color="auto"/>
            </w:tcBorders>
            <w:shd w:val="clear" w:color="auto" w:fill="FFFFFF"/>
            <w:vAlign w:val="center"/>
          </w:tcPr>
          <w:p w14:paraId="53973981"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LED down lamp</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14:paraId="6B85F023"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80</w:t>
            </w:r>
          </w:p>
        </w:tc>
        <w:tc>
          <w:tcPr>
            <w:tcW w:w="2242" w:type="dxa"/>
            <w:tcBorders>
              <w:top w:val="single" w:sz="4" w:space="0" w:color="auto"/>
              <w:left w:val="single" w:sz="4" w:space="0" w:color="auto"/>
              <w:bottom w:val="single" w:sz="4" w:space="0" w:color="auto"/>
              <w:right w:val="single" w:sz="4" w:space="0" w:color="auto"/>
            </w:tcBorders>
            <w:shd w:val="clear" w:color="auto" w:fill="FFFFFF"/>
            <w:vAlign w:val="center"/>
          </w:tcPr>
          <w:p w14:paraId="0C5A6C99"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CFL</w:t>
            </w:r>
          </w:p>
        </w:tc>
        <w:tc>
          <w:tcPr>
            <w:tcW w:w="2039" w:type="dxa"/>
            <w:tcBorders>
              <w:top w:val="single" w:sz="4" w:space="0" w:color="auto"/>
              <w:left w:val="single" w:sz="4" w:space="0" w:color="auto"/>
              <w:bottom w:val="single" w:sz="4" w:space="0" w:color="auto"/>
              <w:right w:val="single" w:sz="4" w:space="0" w:color="auto"/>
            </w:tcBorders>
            <w:shd w:val="clear" w:color="auto" w:fill="FFFFFF"/>
            <w:vAlign w:val="center"/>
          </w:tcPr>
          <w:p w14:paraId="0404E30E"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65</w:t>
            </w:r>
          </w:p>
        </w:tc>
      </w:tr>
      <w:tr w:rsidR="00FC3CF5" w:rsidRPr="00AE399C" w14:paraId="472FDB11" w14:textId="77777777" w:rsidTr="00FC3CF5">
        <w:trPr>
          <w:jc w:val="center"/>
        </w:trPr>
        <w:tc>
          <w:tcPr>
            <w:tcW w:w="2275" w:type="dxa"/>
            <w:tcBorders>
              <w:top w:val="single" w:sz="4" w:space="0" w:color="auto"/>
              <w:left w:val="single" w:sz="4" w:space="0" w:color="auto"/>
              <w:bottom w:val="single" w:sz="4" w:space="0" w:color="auto"/>
            </w:tcBorders>
            <w:shd w:val="clear" w:color="auto" w:fill="FFFFFF"/>
            <w:vAlign w:val="center"/>
          </w:tcPr>
          <w:p w14:paraId="440C47E8"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LED street lamp/tunnel lamp</w:t>
            </w:r>
          </w:p>
        </w:tc>
        <w:tc>
          <w:tcPr>
            <w:tcW w:w="1925" w:type="dxa"/>
            <w:tcBorders>
              <w:top w:val="single" w:sz="4" w:space="0" w:color="auto"/>
              <w:left w:val="single" w:sz="4" w:space="0" w:color="auto"/>
              <w:bottom w:val="single" w:sz="4" w:space="0" w:color="auto"/>
            </w:tcBorders>
            <w:shd w:val="clear" w:color="auto" w:fill="FFFFFF"/>
            <w:vAlign w:val="center"/>
          </w:tcPr>
          <w:p w14:paraId="262F551E"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110</w:t>
            </w:r>
          </w:p>
        </w:tc>
        <w:tc>
          <w:tcPr>
            <w:tcW w:w="2242" w:type="dxa"/>
            <w:tcBorders>
              <w:top w:val="single" w:sz="4" w:space="0" w:color="auto"/>
              <w:left w:val="single" w:sz="4" w:space="0" w:color="auto"/>
              <w:bottom w:val="single" w:sz="4" w:space="0" w:color="auto"/>
            </w:tcBorders>
            <w:shd w:val="clear" w:color="auto" w:fill="FFFFFF"/>
            <w:vAlign w:val="center"/>
          </w:tcPr>
          <w:p w14:paraId="00E11E78"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High pressure sodium lamp(light source)</w:t>
            </w:r>
          </w:p>
        </w:tc>
        <w:tc>
          <w:tcPr>
            <w:tcW w:w="2039" w:type="dxa"/>
            <w:tcBorders>
              <w:top w:val="single" w:sz="4" w:space="0" w:color="auto"/>
              <w:left w:val="single" w:sz="4" w:space="0" w:color="auto"/>
              <w:bottom w:val="single" w:sz="4" w:space="0" w:color="auto"/>
              <w:right w:val="single" w:sz="4" w:space="0" w:color="auto"/>
            </w:tcBorders>
            <w:shd w:val="clear" w:color="auto" w:fill="FFFFFF"/>
            <w:vAlign w:val="center"/>
          </w:tcPr>
          <w:p w14:paraId="575A8868"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110</w:t>
            </w:r>
          </w:p>
        </w:tc>
      </w:tr>
    </w:tbl>
    <w:p w14:paraId="11F405F4" w14:textId="77777777" w:rsidR="00FC3CF5" w:rsidRPr="00AE399C" w:rsidRDefault="00FC3CF5" w:rsidP="0009025C">
      <w:pPr>
        <w:adjustRightInd w:val="0"/>
        <w:snapToGrid w:val="0"/>
        <w:jc w:val="center"/>
        <w:rPr>
          <w:rFonts w:ascii="Arial" w:hAnsi="Arial" w:cs="Arial"/>
          <w:b/>
          <w:sz w:val="22"/>
        </w:rPr>
      </w:pPr>
    </w:p>
    <w:p w14:paraId="59950EE5"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Table 2</w:t>
      </w:r>
      <w:r w:rsidR="00895C8E" w:rsidRPr="00AE399C">
        <w:rPr>
          <w:rFonts w:ascii="Arial" w:hAnsi="Arial" w:cs="Arial"/>
          <w:b/>
          <w:sz w:val="22"/>
        </w:rPr>
        <w:t>:</w:t>
      </w:r>
      <w:r w:rsidRPr="00AE399C">
        <w:rPr>
          <w:rFonts w:ascii="Arial" w:hAnsi="Arial" w:cs="Arial"/>
          <w:b/>
          <w:sz w:val="22"/>
        </w:rPr>
        <w:t xml:space="preserve"> Comparison of </w:t>
      </w:r>
      <w:smartTag w:uri="urn:schemas-microsoft-com:office:smarttags" w:element="Street">
        <w:smartTag w:uri="urn:schemas-microsoft-com:office:smarttags" w:element="address">
          <w:r w:rsidRPr="00AE399C">
            <w:rPr>
              <w:rFonts w:ascii="Arial" w:hAnsi="Arial" w:cs="Arial"/>
              <w:b/>
              <w:sz w:val="22"/>
            </w:rPr>
            <w:t>Life Circle</w:t>
          </w:r>
        </w:smartTag>
      </w:smartTag>
      <w:r w:rsidRPr="00AE399C">
        <w:rPr>
          <w:rFonts w:ascii="Arial" w:hAnsi="Arial" w:cs="Arial"/>
          <w:b/>
          <w:sz w:val="22"/>
        </w:rPr>
        <w:t xml:space="preserve"> Energy Consumptions of Three Light Sources</w:t>
      </w:r>
      <w:r w:rsidRPr="00AE399C">
        <w:rPr>
          <w:rStyle w:val="FootnoteReference"/>
          <w:rFonts w:ascii="Arial" w:hAnsi="Arial" w:cs="Arial"/>
          <w:b/>
          <w:sz w:val="22"/>
        </w:rPr>
        <w:footnoteReference w:id="7"/>
      </w:r>
    </w:p>
    <w:p w14:paraId="46695C4E"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Unit: MJ/20M lumen-hours</w:t>
      </w:r>
    </w:p>
    <w:p w14:paraId="5306F281" w14:textId="77777777" w:rsidR="00FC3CF5" w:rsidRPr="00AE399C" w:rsidRDefault="00FC3CF5" w:rsidP="0009025C">
      <w:pPr>
        <w:adjustRightInd w:val="0"/>
        <w:snapToGrid w:val="0"/>
        <w:jc w:val="center"/>
        <w:rPr>
          <w:rFonts w:ascii="Arial" w:hAnsi="Arial" w:cs="Arial"/>
          <w:sz w:val="22"/>
        </w:rPr>
      </w:pPr>
    </w:p>
    <w:tbl>
      <w:tblPr>
        <w:tblW w:w="0" w:type="auto"/>
        <w:jc w:val="center"/>
        <w:tblLayout w:type="fixed"/>
        <w:tblCellMar>
          <w:left w:w="10" w:type="dxa"/>
          <w:right w:w="10" w:type="dxa"/>
        </w:tblCellMar>
        <w:tblLook w:val="0000" w:firstRow="0" w:lastRow="0" w:firstColumn="0" w:lastColumn="0" w:noHBand="0" w:noVBand="0"/>
      </w:tblPr>
      <w:tblGrid>
        <w:gridCol w:w="2165"/>
        <w:gridCol w:w="1584"/>
        <w:gridCol w:w="1560"/>
        <w:gridCol w:w="1560"/>
        <w:gridCol w:w="1560"/>
      </w:tblGrid>
      <w:tr w:rsidR="00FC3CF5" w:rsidRPr="00AE399C" w14:paraId="21EDDB13" w14:textId="77777777" w:rsidTr="00FC3CF5">
        <w:trPr>
          <w:cantSplit/>
          <w:jc w:val="center"/>
        </w:trPr>
        <w:tc>
          <w:tcPr>
            <w:tcW w:w="2165" w:type="dxa"/>
            <w:tcBorders>
              <w:top w:val="single" w:sz="4" w:space="0" w:color="auto"/>
              <w:left w:val="single" w:sz="4" w:space="0" w:color="auto"/>
            </w:tcBorders>
            <w:shd w:val="clear" w:color="auto" w:fill="FFFFFF"/>
            <w:vAlign w:val="center"/>
          </w:tcPr>
          <w:p w14:paraId="4C92145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Life Cycle Stages</w:t>
            </w:r>
          </w:p>
        </w:tc>
        <w:tc>
          <w:tcPr>
            <w:tcW w:w="1584" w:type="dxa"/>
            <w:tcBorders>
              <w:top w:val="single" w:sz="4" w:space="0" w:color="auto"/>
              <w:left w:val="single" w:sz="4" w:space="0" w:color="auto"/>
            </w:tcBorders>
            <w:shd w:val="clear" w:color="auto" w:fill="FFFFFF"/>
            <w:vAlign w:val="center"/>
          </w:tcPr>
          <w:p w14:paraId="1B23CA91"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Incandescent Lamp</w:t>
            </w:r>
          </w:p>
        </w:tc>
        <w:tc>
          <w:tcPr>
            <w:tcW w:w="1560" w:type="dxa"/>
            <w:tcBorders>
              <w:top w:val="single" w:sz="4" w:space="0" w:color="auto"/>
              <w:left w:val="single" w:sz="4" w:space="0" w:color="auto"/>
            </w:tcBorders>
            <w:shd w:val="clear" w:color="auto" w:fill="FFFFFF"/>
            <w:vAlign w:val="center"/>
          </w:tcPr>
          <w:p w14:paraId="471ED88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CFL</w:t>
            </w:r>
          </w:p>
        </w:tc>
        <w:tc>
          <w:tcPr>
            <w:tcW w:w="1560" w:type="dxa"/>
            <w:tcBorders>
              <w:top w:val="single" w:sz="4" w:space="0" w:color="auto"/>
              <w:left w:val="single" w:sz="4" w:space="0" w:color="auto"/>
            </w:tcBorders>
            <w:shd w:val="clear" w:color="auto" w:fill="FFFFFF"/>
            <w:vAlign w:val="center"/>
          </w:tcPr>
          <w:p w14:paraId="05662B5C"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LED Bulb (2011)</w:t>
            </w:r>
          </w:p>
        </w:tc>
        <w:tc>
          <w:tcPr>
            <w:tcW w:w="1560" w:type="dxa"/>
            <w:tcBorders>
              <w:top w:val="single" w:sz="4" w:space="0" w:color="auto"/>
              <w:left w:val="single" w:sz="4" w:space="0" w:color="auto"/>
              <w:right w:val="single" w:sz="4" w:space="0" w:color="auto"/>
            </w:tcBorders>
            <w:shd w:val="clear" w:color="auto" w:fill="FFFFFF"/>
            <w:vAlign w:val="center"/>
          </w:tcPr>
          <w:p w14:paraId="3B9A1A40"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LED Bulb (Expected by 2015)</w:t>
            </w:r>
          </w:p>
        </w:tc>
      </w:tr>
      <w:tr w:rsidR="00FC3CF5" w:rsidRPr="00AE399C" w14:paraId="21D794F8" w14:textId="77777777" w:rsidTr="002E68E4">
        <w:trPr>
          <w:cantSplit/>
          <w:jc w:val="center"/>
        </w:trPr>
        <w:tc>
          <w:tcPr>
            <w:tcW w:w="2165" w:type="dxa"/>
            <w:tcBorders>
              <w:top w:val="single" w:sz="4" w:space="0" w:color="auto"/>
              <w:left w:val="single" w:sz="4" w:space="0" w:color="auto"/>
            </w:tcBorders>
            <w:shd w:val="clear" w:color="auto" w:fill="FFFFFF"/>
            <w:vAlign w:val="center"/>
          </w:tcPr>
          <w:p w14:paraId="3CFA28DE" w14:textId="77777777" w:rsidR="00FC3CF5" w:rsidRPr="00AE399C" w:rsidRDefault="00FC3CF5" w:rsidP="0009025C">
            <w:pPr>
              <w:adjustRightInd w:val="0"/>
              <w:snapToGrid w:val="0"/>
              <w:ind w:left="75"/>
              <w:jc w:val="left"/>
              <w:rPr>
                <w:rFonts w:ascii="Arial" w:hAnsi="Arial" w:cs="Arial"/>
                <w:sz w:val="22"/>
              </w:rPr>
            </w:pPr>
            <w:r w:rsidRPr="00AE399C">
              <w:rPr>
                <w:rFonts w:ascii="Arial" w:hAnsi="Arial" w:cs="Arial"/>
                <w:sz w:val="22"/>
              </w:rPr>
              <w:t>Production of raw materials</w:t>
            </w:r>
          </w:p>
        </w:tc>
        <w:tc>
          <w:tcPr>
            <w:tcW w:w="1584" w:type="dxa"/>
            <w:tcBorders>
              <w:top w:val="single" w:sz="4" w:space="0" w:color="auto"/>
              <w:left w:val="single" w:sz="4" w:space="0" w:color="auto"/>
            </w:tcBorders>
            <w:shd w:val="clear" w:color="auto" w:fill="FFFFFF"/>
            <w:vAlign w:val="center"/>
          </w:tcPr>
          <w:p w14:paraId="63FE92A1"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42.2</w:t>
            </w:r>
          </w:p>
        </w:tc>
        <w:tc>
          <w:tcPr>
            <w:tcW w:w="1560" w:type="dxa"/>
            <w:tcBorders>
              <w:top w:val="single" w:sz="4" w:space="0" w:color="auto"/>
              <w:left w:val="single" w:sz="4" w:space="0" w:color="auto"/>
            </w:tcBorders>
            <w:shd w:val="clear" w:color="auto" w:fill="FFFFFF"/>
            <w:vAlign w:val="center"/>
          </w:tcPr>
          <w:p w14:paraId="384C1D5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170</w:t>
            </w:r>
          </w:p>
        </w:tc>
        <w:tc>
          <w:tcPr>
            <w:tcW w:w="1560" w:type="dxa"/>
            <w:tcBorders>
              <w:top w:val="single" w:sz="4" w:space="0" w:color="auto"/>
              <w:left w:val="single" w:sz="4" w:space="0" w:color="auto"/>
            </w:tcBorders>
            <w:shd w:val="clear" w:color="auto" w:fill="FFFFFF"/>
            <w:vAlign w:val="center"/>
          </w:tcPr>
          <w:p w14:paraId="5B0EF0FE"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87.3</w:t>
            </w:r>
          </w:p>
        </w:tc>
        <w:tc>
          <w:tcPr>
            <w:tcW w:w="1560" w:type="dxa"/>
            <w:tcBorders>
              <w:top w:val="single" w:sz="4" w:space="0" w:color="auto"/>
              <w:left w:val="single" w:sz="4" w:space="0" w:color="auto"/>
              <w:right w:val="single" w:sz="4" w:space="0" w:color="auto"/>
            </w:tcBorders>
            <w:shd w:val="clear" w:color="auto" w:fill="FFFFFF"/>
            <w:vAlign w:val="center"/>
          </w:tcPr>
          <w:p w14:paraId="67401E4E"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58.5</w:t>
            </w:r>
          </w:p>
        </w:tc>
      </w:tr>
      <w:tr w:rsidR="00FC3CF5" w:rsidRPr="00AE399C" w14:paraId="392F188E" w14:textId="77777777" w:rsidTr="002E68E4">
        <w:trPr>
          <w:cantSplit/>
          <w:jc w:val="center"/>
        </w:trPr>
        <w:tc>
          <w:tcPr>
            <w:tcW w:w="2165" w:type="dxa"/>
            <w:tcBorders>
              <w:top w:val="single" w:sz="4" w:space="0" w:color="auto"/>
              <w:left w:val="single" w:sz="4" w:space="0" w:color="auto"/>
              <w:bottom w:val="single" w:sz="4" w:space="0" w:color="auto"/>
            </w:tcBorders>
            <w:shd w:val="clear" w:color="auto" w:fill="FFFFFF"/>
            <w:vAlign w:val="center"/>
          </w:tcPr>
          <w:p w14:paraId="667AA085" w14:textId="77777777" w:rsidR="00FC3CF5" w:rsidRPr="00AE399C" w:rsidRDefault="00FC3CF5" w:rsidP="0009025C">
            <w:pPr>
              <w:adjustRightInd w:val="0"/>
              <w:snapToGrid w:val="0"/>
              <w:ind w:left="75"/>
              <w:jc w:val="left"/>
              <w:rPr>
                <w:rFonts w:ascii="Arial" w:hAnsi="Arial" w:cs="Arial"/>
                <w:sz w:val="22"/>
              </w:rPr>
            </w:pPr>
            <w:r w:rsidRPr="00AE399C">
              <w:rPr>
                <w:rFonts w:ascii="Arial" w:hAnsi="Arial" w:cs="Arial"/>
                <w:sz w:val="22"/>
              </w:rPr>
              <w:t>LED packaging</w:t>
            </w:r>
          </w:p>
        </w:tc>
        <w:tc>
          <w:tcPr>
            <w:tcW w:w="1584" w:type="dxa"/>
            <w:tcBorders>
              <w:top w:val="single" w:sz="4" w:space="0" w:color="auto"/>
              <w:left w:val="single" w:sz="4" w:space="0" w:color="auto"/>
              <w:bottom w:val="single" w:sz="4" w:space="0" w:color="auto"/>
            </w:tcBorders>
            <w:shd w:val="clear" w:color="auto" w:fill="FFFFFF"/>
            <w:vAlign w:val="center"/>
          </w:tcPr>
          <w:p w14:paraId="096CF186"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w:t>
            </w:r>
          </w:p>
        </w:tc>
        <w:tc>
          <w:tcPr>
            <w:tcW w:w="1560" w:type="dxa"/>
            <w:tcBorders>
              <w:top w:val="single" w:sz="4" w:space="0" w:color="auto"/>
              <w:left w:val="single" w:sz="4" w:space="0" w:color="auto"/>
              <w:bottom w:val="single" w:sz="4" w:space="0" w:color="auto"/>
            </w:tcBorders>
            <w:shd w:val="clear" w:color="auto" w:fill="FFFFFF"/>
            <w:vAlign w:val="center"/>
          </w:tcPr>
          <w:p w14:paraId="337A680A"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w:t>
            </w:r>
          </w:p>
        </w:tc>
        <w:tc>
          <w:tcPr>
            <w:tcW w:w="1560" w:type="dxa"/>
            <w:tcBorders>
              <w:top w:val="single" w:sz="4" w:space="0" w:color="auto"/>
              <w:left w:val="single" w:sz="4" w:space="0" w:color="auto"/>
              <w:bottom w:val="single" w:sz="4" w:space="0" w:color="auto"/>
            </w:tcBorders>
            <w:shd w:val="clear" w:color="auto" w:fill="FFFFFF"/>
            <w:vAlign w:val="center"/>
          </w:tcPr>
          <w:p w14:paraId="79F6109C"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256</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6FE82DB9"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73.0</w:t>
            </w:r>
          </w:p>
        </w:tc>
      </w:tr>
      <w:tr w:rsidR="00FC3CF5" w:rsidRPr="00AE399C" w14:paraId="71F9F412" w14:textId="77777777" w:rsidTr="002E68E4">
        <w:trPr>
          <w:cantSplit/>
          <w:jc w:val="center"/>
        </w:trPr>
        <w:tc>
          <w:tcPr>
            <w:tcW w:w="2165" w:type="dxa"/>
            <w:tcBorders>
              <w:top w:val="single" w:sz="4" w:space="0" w:color="auto"/>
              <w:left w:val="single" w:sz="4" w:space="0" w:color="auto"/>
              <w:bottom w:val="single" w:sz="4" w:space="0" w:color="auto"/>
            </w:tcBorders>
            <w:shd w:val="clear" w:color="auto" w:fill="FFFFFF"/>
            <w:vAlign w:val="center"/>
          </w:tcPr>
          <w:p w14:paraId="5ECDCD49" w14:textId="77777777" w:rsidR="00FC3CF5" w:rsidRPr="00AE399C" w:rsidRDefault="00FC3CF5" w:rsidP="0009025C">
            <w:pPr>
              <w:adjustRightInd w:val="0"/>
              <w:snapToGrid w:val="0"/>
              <w:ind w:left="75"/>
              <w:jc w:val="left"/>
              <w:rPr>
                <w:rFonts w:ascii="Arial" w:hAnsi="Arial" w:cs="Arial"/>
                <w:sz w:val="22"/>
              </w:rPr>
            </w:pPr>
            <w:r w:rsidRPr="00AE399C">
              <w:rPr>
                <w:rFonts w:ascii="Arial" w:hAnsi="Arial" w:cs="Arial"/>
                <w:sz w:val="22"/>
              </w:rPr>
              <w:t>Subtotal of manufacture</w:t>
            </w:r>
          </w:p>
        </w:tc>
        <w:tc>
          <w:tcPr>
            <w:tcW w:w="1584" w:type="dxa"/>
            <w:tcBorders>
              <w:top w:val="single" w:sz="4" w:space="0" w:color="auto"/>
              <w:left w:val="single" w:sz="4" w:space="0" w:color="auto"/>
              <w:bottom w:val="single" w:sz="4" w:space="0" w:color="auto"/>
            </w:tcBorders>
            <w:shd w:val="clear" w:color="auto" w:fill="FFFFFF"/>
            <w:vAlign w:val="center"/>
          </w:tcPr>
          <w:p w14:paraId="18495139"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42.2</w:t>
            </w:r>
          </w:p>
        </w:tc>
        <w:tc>
          <w:tcPr>
            <w:tcW w:w="1560" w:type="dxa"/>
            <w:tcBorders>
              <w:top w:val="single" w:sz="4" w:space="0" w:color="auto"/>
              <w:left w:val="single" w:sz="4" w:space="0" w:color="auto"/>
              <w:bottom w:val="single" w:sz="4" w:space="0" w:color="auto"/>
            </w:tcBorders>
            <w:shd w:val="clear" w:color="auto" w:fill="FFFFFF"/>
            <w:vAlign w:val="center"/>
          </w:tcPr>
          <w:p w14:paraId="4FBDBA2B"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170</w:t>
            </w:r>
          </w:p>
        </w:tc>
        <w:tc>
          <w:tcPr>
            <w:tcW w:w="1560" w:type="dxa"/>
            <w:tcBorders>
              <w:top w:val="single" w:sz="4" w:space="0" w:color="auto"/>
              <w:left w:val="single" w:sz="4" w:space="0" w:color="auto"/>
              <w:bottom w:val="single" w:sz="4" w:space="0" w:color="auto"/>
            </w:tcBorders>
            <w:shd w:val="clear" w:color="auto" w:fill="FFFFFF"/>
            <w:vAlign w:val="center"/>
          </w:tcPr>
          <w:p w14:paraId="3C9BE1E2"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343</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433561E9"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132</w:t>
            </w:r>
          </w:p>
        </w:tc>
      </w:tr>
      <w:tr w:rsidR="00FC3CF5" w:rsidRPr="00AE399C" w14:paraId="7AFC6913" w14:textId="77777777" w:rsidTr="002E68E4">
        <w:trPr>
          <w:cantSplit/>
          <w:jc w:val="center"/>
        </w:trPr>
        <w:tc>
          <w:tcPr>
            <w:tcW w:w="2165" w:type="dxa"/>
            <w:tcBorders>
              <w:top w:val="single" w:sz="4" w:space="0" w:color="auto"/>
              <w:left w:val="single" w:sz="4" w:space="0" w:color="auto"/>
              <w:bottom w:val="single" w:sz="4" w:space="0" w:color="auto"/>
              <w:right w:val="single" w:sz="4" w:space="0" w:color="auto"/>
            </w:tcBorders>
            <w:shd w:val="clear" w:color="auto" w:fill="FFFFFF"/>
            <w:vAlign w:val="center"/>
          </w:tcPr>
          <w:p w14:paraId="1D153ADF" w14:textId="77777777" w:rsidR="00FC3CF5" w:rsidRPr="00AE399C" w:rsidRDefault="00FC3CF5" w:rsidP="0009025C">
            <w:pPr>
              <w:adjustRightInd w:val="0"/>
              <w:snapToGrid w:val="0"/>
              <w:ind w:left="75"/>
              <w:jc w:val="left"/>
              <w:rPr>
                <w:rFonts w:ascii="Arial" w:hAnsi="Arial" w:cs="Arial"/>
                <w:sz w:val="22"/>
              </w:rPr>
            </w:pPr>
            <w:r w:rsidRPr="00AE399C">
              <w:rPr>
                <w:rFonts w:ascii="Arial" w:hAnsi="Arial" w:cs="Arial"/>
                <w:sz w:val="22"/>
              </w:rPr>
              <w:t>Logistics</w:t>
            </w:r>
          </w:p>
        </w:tc>
        <w:tc>
          <w:tcPr>
            <w:tcW w:w="1584" w:type="dxa"/>
            <w:tcBorders>
              <w:top w:val="single" w:sz="4" w:space="0" w:color="auto"/>
              <w:left w:val="single" w:sz="4" w:space="0" w:color="auto"/>
              <w:bottom w:val="single" w:sz="4" w:space="0" w:color="auto"/>
              <w:right w:val="single" w:sz="4" w:space="0" w:color="auto"/>
            </w:tcBorders>
            <w:shd w:val="clear" w:color="auto" w:fill="FFFFFF"/>
            <w:vAlign w:val="center"/>
          </w:tcPr>
          <w:p w14:paraId="528038E1"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0.27</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1C12EE9A"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1.57</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1D583BC6"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2.71</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5CF9ECC0"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1.69</w:t>
            </w:r>
          </w:p>
        </w:tc>
      </w:tr>
      <w:tr w:rsidR="00FC3CF5" w:rsidRPr="00AE399C" w14:paraId="3A2E7488" w14:textId="77777777" w:rsidTr="002E68E4">
        <w:trPr>
          <w:cantSplit/>
          <w:jc w:val="center"/>
        </w:trPr>
        <w:tc>
          <w:tcPr>
            <w:tcW w:w="2165" w:type="dxa"/>
            <w:tcBorders>
              <w:top w:val="single" w:sz="4" w:space="0" w:color="auto"/>
              <w:left w:val="single" w:sz="4" w:space="0" w:color="auto"/>
              <w:bottom w:val="single" w:sz="4" w:space="0" w:color="auto"/>
            </w:tcBorders>
            <w:shd w:val="clear" w:color="auto" w:fill="FFFFFF"/>
            <w:vAlign w:val="center"/>
          </w:tcPr>
          <w:p w14:paraId="4057EA40" w14:textId="77777777" w:rsidR="00FC3CF5" w:rsidRPr="00AE399C" w:rsidRDefault="00FC3CF5" w:rsidP="0009025C">
            <w:pPr>
              <w:adjustRightInd w:val="0"/>
              <w:snapToGrid w:val="0"/>
              <w:ind w:left="75"/>
              <w:jc w:val="left"/>
              <w:rPr>
                <w:rFonts w:ascii="Arial" w:hAnsi="Arial" w:cs="Arial"/>
                <w:sz w:val="22"/>
              </w:rPr>
            </w:pPr>
            <w:r w:rsidRPr="00AE399C">
              <w:rPr>
                <w:rFonts w:ascii="Arial" w:hAnsi="Arial" w:cs="Arial"/>
                <w:sz w:val="22"/>
              </w:rPr>
              <w:t>Use</w:t>
            </w:r>
          </w:p>
        </w:tc>
        <w:tc>
          <w:tcPr>
            <w:tcW w:w="1584" w:type="dxa"/>
            <w:tcBorders>
              <w:top w:val="single" w:sz="4" w:space="0" w:color="auto"/>
              <w:left w:val="single" w:sz="4" w:space="0" w:color="auto"/>
              <w:bottom w:val="single" w:sz="4" w:space="0" w:color="auto"/>
            </w:tcBorders>
            <w:shd w:val="clear" w:color="auto" w:fill="FFFFFF"/>
            <w:vAlign w:val="center"/>
          </w:tcPr>
          <w:p w14:paraId="07C265E8"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15,100</w:t>
            </w:r>
          </w:p>
        </w:tc>
        <w:tc>
          <w:tcPr>
            <w:tcW w:w="1560" w:type="dxa"/>
            <w:tcBorders>
              <w:top w:val="single" w:sz="4" w:space="0" w:color="auto"/>
              <w:left w:val="single" w:sz="4" w:space="0" w:color="auto"/>
              <w:bottom w:val="single" w:sz="4" w:space="0" w:color="auto"/>
            </w:tcBorders>
            <w:shd w:val="clear" w:color="auto" w:fill="FFFFFF"/>
            <w:vAlign w:val="center"/>
          </w:tcPr>
          <w:p w14:paraId="47CC21CA"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3,780</w:t>
            </w:r>
          </w:p>
        </w:tc>
        <w:tc>
          <w:tcPr>
            <w:tcW w:w="1560" w:type="dxa"/>
            <w:tcBorders>
              <w:top w:val="single" w:sz="4" w:space="0" w:color="auto"/>
              <w:left w:val="single" w:sz="4" w:space="0" w:color="auto"/>
              <w:bottom w:val="single" w:sz="4" w:space="0" w:color="auto"/>
            </w:tcBorders>
            <w:shd w:val="clear" w:color="auto" w:fill="FFFFFF"/>
            <w:vAlign w:val="center"/>
          </w:tcPr>
          <w:p w14:paraId="7D39182C"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3,540</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12614F5E"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1,630</w:t>
            </w:r>
          </w:p>
        </w:tc>
      </w:tr>
      <w:tr w:rsidR="00FC3CF5" w:rsidRPr="00AE399C" w14:paraId="71FE2356" w14:textId="77777777" w:rsidTr="002E68E4">
        <w:trPr>
          <w:cantSplit/>
          <w:jc w:val="center"/>
        </w:trPr>
        <w:tc>
          <w:tcPr>
            <w:tcW w:w="2165" w:type="dxa"/>
            <w:tcBorders>
              <w:top w:val="single" w:sz="4" w:space="0" w:color="auto"/>
              <w:left w:val="single" w:sz="4" w:space="0" w:color="auto"/>
              <w:bottom w:val="single" w:sz="4" w:space="0" w:color="auto"/>
            </w:tcBorders>
            <w:shd w:val="clear" w:color="auto" w:fill="FFFFFF"/>
            <w:vAlign w:val="center"/>
          </w:tcPr>
          <w:p w14:paraId="233965C4" w14:textId="77777777" w:rsidR="00FC3CF5" w:rsidRPr="00AE399C" w:rsidRDefault="00FC3CF5" w:rsidP="0009025C">
            <w:pPr>
              <w:adjustRightInd w:val="0"/>
              <w:snapToGrid w:val="0"/>
              <w:ind w:left="75"/>
              <w:jc w:val="left"/>
              <w:rPr>
                <w:rFonts w:ascii="Arial" w:hAnsi="Arial" w:cs="Arial"/>
                <w:sz w:val="22"/>
              </w:rPr>
            </w:pPr>
            <w:r w:rsidRPr="00AE399C">
              <w:rPr>
                <w:rFonts w:ascii="Arial" w:hAnsi="Arial" w:cs="Arial"/>
                <w:sz w:val="22"/>
              </w:rPr>
              <w:t>Total energy consumption of each lighting service</w:t>
            </w:r>
          </w:p>
        </w:tc>
        <w:tc>
          <w:tcPr>
            <w:tcW w:w="1584" w:type="dxa"/>
            <w:tcBorders>
              <w:top w:val="single" w:sz="4" w:space="0" w:color="auto"/>
              <w:left w:val="single" w:sz="4" w:space="0" w:color="auto"/>
              <w:bottom w:val="single" w:sz="4" w:space="0" w:color="auto"/>
            </w:tcBorders>
            <w:shd w:val="clear" w:color="auto" w:fill="FFFFFF"/>
            <w:vAlign w:val="center"/>
          </w:tcPr>
          <w:p w14:paraId="6C01DA4E"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15,142</w:t>
            </w:r>
          </w:p>
        </w:tc>
        <w:tc>
          <w:tcPr>
            <w:tcW w:w="1560" w:type="dxa"/>
            <w:tcBorders>
              <w:top w:val="single" w:sz="4" w:space="0" w:color="auto"/>
              <w:left w:val="single" w:sz="4" w:space="0" w:color="auto"/>
              <w:bottom w:val="single" w:sz="4" w:space="0" w:color="auto"/>
            </w:tcBorders>
            <w:shd w:val="clear" w:color="auto" w:fill="FFFFFF"/>
            <w:vAlign w:val="center"/>
          </w:tcPr>
          <w:p w14:paraId="1E20D4D4"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3,952</w:t>
            </w:r>
          </w:p>
        </w:tc>
        <w:tc>
          <w:tcPr>
            <w:tcW w:w="1560" w:type="dxa"/>
            <w:tcBorders>
              <w:top w:val="single" w:sz="4" w:space="0" w:color="auto"/>
              <w:left w:val="single" w:sz="4" w:space="0" w:color="auto"/>
              <w:bottom w:val="single" w:sz="4" w:space="0" w:color="auto"/>
            </w:tcBorders>
            <w:shd w:val="clear" w:color="auto" w:fill="FFFFFF"/>
            <w:vAlign w:val="center"/>
          </w:tcPr>
          <w:p w14:paraId="6C919178"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3,886</w:t>
            </w:r>
          </w:p>
        </w:tc>
        <w:tc>
          <w:tcPr>
            <w:tcW w:w="1560" w:type="dxa"/>
            <w:tcBorders>
              <w:top w:val="single" w:sz="4" w:space="0" w:color="auto"/>
              <w:left w:val="single" w:sz="4" w:space="0" w:color="auto"/>
              <w:bottom w:val="single" w:sz="4" w:space="0" w:color="auto"/>
              <w:right w:val="single" w:sz="4" w:space="0" w:color="auto"/>
            </w:tcBorders>
            <w:shd w:val="clear" w:color="auto" w:fill="FFFFFF"/>
            <w:vAlign w:val="center"/>
          </w:tcPr>
          <w:p w14:paraId="27869B3C"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sz w:val="22"/>
              </w:rPr>
              <w:t>1,764</w:t>
            </w:r>
          </w:p>
        </w:tc>
      </w:tr>
    </w:tbl>
    <w:p w14:paraId="3D9E9294" w14:textId="77777777" w:rsidR="00FC3CF5" w:rsidRPr="00AE399C" w:rsidRDefault="00FC3CF5" w:rsidP="0009025C">
      <w:pPr>
        <w:adjustRightInd w:val="0"/>
        <w:snapToGrid w:val="0"/>
        <w:rPr>
          <w:rFonts w:ascii="Arial" w:hAnsi="Arial" w:cs="Arial"/>
          <w:sz w:val="22"/>
        </w:rPr>
      </w:pPr>
    </w:p>
    <w:p w14:paraId="076A06D2"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Under the influence of the need to save energy and compliance with environmental protection regulations, countries all over the world have begun to use more energy efficient lighting products, as well as issue orders/regulations to restrict or ban the use of less efficient lighting products such as the incandescent lamp. Since 2014, some countries have banned the use of incandescent lamps. For example, since 1 January 2014, incandescent lamps above 40W have been banned for sales in the USA; and, China prohibited the selling or importing of incandescent lamps above 60W</w:t>
      </w:r>
      <w:r w:rsidRPr="00AE399C">
        <w:rPr>
          <w:vertAlign w:val="superscript"/>
        </w:rPr>
        <w:footnoteReference w:id="8"/>
      </w:r>
      <w:r w:rsidRPr="00AE399C">
        <w:rPr>
          <w:rFonts w:ascii="Arial" w:hAnsi="Arial" w:cs="Arial"/>
          <w:sz w:val="22"/>
        </w:rPr>
        <w:t xml:space="preserve"> for use in general </w:t>
      </w:r>
      <w:r w:rsidR="000876AE" w:rsidRPr="00AE399C">
        <w:rPr>
          <w:rFonts w:ascii="Arial" w:hAnsi="Arial" w:cs="Arial"/>
          <w:sz w:val="22"/>
        </w:rPr>
        <w:t>lighting starting</w:t>
      </w:r>
      <w:r w:rsidRPr="00AE399C">
        <w:rPr>
          <w:rFonts w:ascii="Arial" w:hAnsi="Arial" w:cs="Arial"/>
          <w:sz w:val="22"/>
        </w:rPr>
        <w:t xml:space="preserve"> 1 October 2014. It can be expected that the global lighting demand will continue to increase in the future, and the use of more energy efficient lighting products and systems (i.e., green lighting) will be among the typical interventions countries will carry out in contributing to the worldwide effort to save energy and deal with the issue of climate change.</w:t>
      </w:r>
    </w:p>
    <w:p w14:paraId="09944B9B" w14:textId="77777777" w:rsidR="00FC3CF5" w:rsidRPr="00AE399C" w:rsidRDefault="00FC3CF5" w:rsidP="0009025C">
      <w:pPr>
        <w:pStyle w:val="33"/>
        <w:adjustRightInd w:val="0"/>
        <w:snapToGrid w:val="0"/>
        <w:ind w:left="360" w:firstLineChars="0" w:firstLine="0"/>
        <w:rPr>
          <w:rFonts w:ascii="Arial" w:hAnsi="Arial" w:cs="Arial"/>
          <w:sz w:val="22"/>
        </w:rPr>
      </w:pPr>
    </w:p>
    <w:p w14:paraId="19253E52"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SSL industry in </w:t>
      </w:r>
      <w:r w:rsidR="000876AE" w:rsidRPr="00AE399C">
        <w:rPr>
          <w:rFonts w:ascii="Arial" w:hAnsi="Arial" w:cs="Arial"/>
          <w:sz w:val="22"/>
        </w:rPr>
        <w:t>China has</w:t>
      </w:r>
      <w:r w:rsidRPr="00AE399C">
        <w:rPr>
          <w:rFonts w:ascii="Arial" w:hAnsi="Arial" w:cs="Arial"/>
          <w:sz w:val="22"/>
        </w:rPr>
        <w:t xml:space="preserve"> been growing at a rapid pace. With the technical progress and increased market demand, the scale of global SSL market is constantly expanding, as the technical breakthrough exceeds expectation and products are updated rapidly. The forms and business models of lighting industry will experience earthshaking changes in the future.</w:t>
      </w:r>
    </w:p>
    <w:p w14:paraId="44D48E6E" w14:textId="77777777" w:rsidR="00FC3CF5" w:rsidRPr="00AE399C" w:rsidRDefault="00FC3CF5" w:rsidP="0009025C">
      <w:pPr>
        <w:pStyle w:val="33"/>
        <w:adjustRightInd w:val="0"/>
        <w:snapToGrid w:val="0"/>
        <w:ind w:left="360" w:firstLineChars="0" w:firstLine="0"/>
        <w:rPr>
          <w:rFonts w:ascii="Arial" w:hAnsi="Arial" w:cs="Arial"/>
          <w:sz w:val="22"/>
        </w:rPr>
      </w:pPr>
    </w:p>
    <w:p w14:paraId="2968E61B" w14:textId="77777777" w:rsidR="00FC3CF5" w:rsidRPr="00AE399C" w:rsidRDefault="00FC3CF5" w:rsidP="0009025C">
      <w:pPr>
        <w:pStyle w:val="33"/>
        <w:numPr>
          <w:ilvl w:val="0"/>
          <w:numId w:val="15"/>
        </w:numPr>
        <w:adjustRightInd w:val="0"/>
        <w:snapToGrid w:val="0"/>
        <w:ind w:firstLineChars="0"/>
        <w:rPr>
          <w:rFonts w:ascii="Arial" w:hAnsi="Arial" w:cs="Arial"/>
          <w:sz w:val="22"/>
        </w:rPr>
      </w:pP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 xml:space="preserve"> has become the biggest energy consumer in the world. Suppose the energy consumption per GDP of every five years reduces by 20% continuously, the energy consumption of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after </w:t>
      </w:r>
      <w:r w:rsidR="00A5353C" w:rsidRPr="00AE399C">
        <w:rPr>
          <w:rFonts w:ascii="Arial" w:hAnsi="Arial" w:cs="Arial"/>
          <w:sz w:val="22"/>
        </w:rPr>
        <w:t>2019</w:t>
      </w:r>
      <w:r w:rsidRPr="00AE399C">
        <w:rPr>
          <w:rFonts w:ascii="Arial" w:hAnsi="Arial" w:cs="Arial"/>
          <w:sz w:val="22"/>
        </w:rPr>
        <w:t xml:space="preserve"> will account for more than 30% of the world’s total energy consumption. At present, </w:t>
      </w: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 xml:space="preserve"> tops the world in power generating capacity. The total power generating capacity of China in 2014 was 5.55T kWh, with a year-on-year growth of 3.6%.The country-wide electricity consumption is 5.52T kWh, with a year-on-year </w:t>
      </w:r>
      <w:r w:rsidRPr="00AE399C">
        <w:rPr>
          <w:rFonts w:ascii="Arial" w:hAnsi="Arial" w:cs="Arial"/>
          <w:sz w:val="22"/>
        </w:rPr>
        <w:lastRenderedPageBreak/>
        <w:t>growth of 3.8%</w:t>
      </w:r>
      <w:r w:rsidRPr="00AE399C">
        <w:rPr>
          <w:vertAlign w:val="superscript"/>
        </w:rPr>
        <w:footnoteReference w:id="9"/>
      </w:r>
      <w:r w:rsidRPr="00AE399C">
        <w:rPr>
          <w:rFonts w:ascii="Arial" w:hAnsi="Arial" w:cs="Arial"/>
          <w:sz w:val="22"/>
        </w:rPr>
        <w:t xml:space="preserve">.More than 80% of the electricity production in China is based on thermal power generation (mainly using coal), making the power generation industry an important source of carbon emission. The carbon emission of coal-fired power generation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accounts for nearly half of </w:t>
      </w:r>
      <w:r w:rsidR="00883423" w:rsidRPr="00AE399C">
        <w:rPr>
          <w:rFonts w:ascii="Arial" w:hAnsi="Arial" w:cs="Arial"/>
          <w:sz w:val="22"/>
        </w:rPr>
        <w:t xml:space="preserve">the country’s </w:t>
      </w:r>
      <w:r w:rsidRPr="00AE399C">
        <w:rPr>
          <w:rFonts w:ascii="Arial" w:hAnsi="Arial" w:cs="Arial"/>
          <w:sz w:val="22"/>
        </w:rPr>
        <w:t>total carbon emission</w:t>
      </w:r>
      <w:r w:rsidR="00883423" w:rsidRPr="00AE399C">
        <w:rPr>
          <w:rFonts w:ascii="Arial" w:hAnsi="Arial" w:cs="Arial"/>
          <w:sz w:val="22"/>
        </w:rPr>
        <w:t>. Thus</w:t>
      </w:r>
      <w:r w:rsidRPr="00AE399C">
        <w:rPr>
          <w:rFonts w:ascii="Arial" w:hAnsi="Arial" w:cs="Arial"/>
          <w:sz w:val="22"/>
        </w:rPr>
        <w:t xml:space="preserve"> power generation not only causes large amount of coal consumption, but also becomes a major </w:t>
      </w:r>
      <w:r w:rsidR="00883423" w:rsidRPr="00AE399C">
        <w:rPr>
          <w:rFonts w:ascii="Arial" w:hAnsi="Arial" w:cs="Arial"/>
          <w:sz w:val="22"/>
        </w:rPr>
        <w:t xml:space="preserve">source of </w:t>
      </w:r>
      <w:r w:rsidRPr="00AE399C">
        <w:rPr>
          <w:rFonts w:ascii="Arial" w:hAnsi="Arial" w:cs="Arial"/>
          <w:sz w:val="22"/>
        </w:rPr>
        <w:t xml:space="preserve">pollution </w:t>
      </w:r>
      <w:r w:rsidR="00883423" w:rsidRPr="00AE399C">
        <w:rPr>
          <w:rFonts w:ascii="Arial" w:hAnsi="Arial" w:cs="Arial"/>
          <w:sz w:val="22"/>
        </w:rPr>
        <w:t>(</w:t>
      </w:r>
      <w:r w:rsidRPr="00AE399C">
        <w:rPr>
          <w:rFonts w:ascii="Arial" w:hAnsi="Arial" w:cs="Arial"/>
          <w:sz w:val="22"/>
        </w:rPr>
        <w:t>air</w:t>
      </w:r>
      <w:r w:rsidR="00883423" w:rsidRPr="00AE399C">
        <w:rPr>
          <w:rFonts w:ascii="Arial" w:hAnsi="Arial" w:cs="Arial"/>
          <w:sz w:val="22"/>
        </w:rPr>
        <w:t>, water</w:t>
      </w:r>
      <w:r w:rsidRPr="00AE399C">
        <w:rPr>
          <w:rFonts w:ascii="Arial" w:hAnsi="Arial" w:cs="Arial"/>
          <w:sz w:val="22"/>
        </w:rPr>
        <w:t xml:space="preserve"> and </w:t>
      </w:r>
      <w:r w:rsidR="00883423" w:rsidRPr="00AE399C">
        <w:rPr>
          <w:rFonts w:ascii="Arial" w:hAnsi="Arial" w:cs="Arial"/>
          <w:sz w:val="22"/>
        </w:rPr>
        <w:t>land)</w:t>
      </w:r>
      <w:r w:rsidRPr="00AE399C">
        <w:rPr>
          <w:rFonts w:ascii="Arial" w:hAnsi="Arial" w:cs="Arial"/>
          <w:sz w:val="22"/>
        </w:rPr>
        <w:t>.</w:t>
      </w:r>
    </w:p>
    <w:p w14:paraId="385072F9" w14:textId="77777777" w:rsidR="00FC3CF5" w:rsidRPr="00AE399C" w:rsidRDefault="00FC3CF5" w:rsidP="0009025C">
      <w:pPr>
        <w:pStyle w:val="33"/>
        <w:adjustRightInd w:val="0"/>
        <w:snapToGrid w:val="0"/>
        <w:ind w:left="360" w:firstLineChars="0" w:firstLine="0"/>
        <w:rPr>
          <w:rFonts w:ascii="Arial" w:hAnsi="Arial" w:cs="Arial"/>
          <w:sz w:val="22"/>
        </w:rPr>
      </w:pPr>
    </w:p>
    <w:p w14:paraId="01579A25"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In 2012, the lighting </w:t>
      </w:r>
      <w:r w:rsidR="00883423" w:rsidRPr="00AE399C">
        <w:rPr>
          <w:rFonts w:ascii="Arial" w:hAnsi="Arial" w:cs="Arial"/>
          <w:sz w:val="22"/>
        </w:rPr>
        <w:t>energy</w:t>
      </w:r>
      <w:r w:rsidRPr="00AE399C">
        <w:rPr>
          <w:rFonts w:ascii="Arial" w:hAnsi="Arial" w:cs="Arial"/>
          <w:sz w:val="22"/>
        </w:rPr>
        <w:t xml:space="preserve"> consumption of </w:t>
      </w: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 xml:space="preserve"> accounted for 13.79%</w:t>
      </w:r>
      <w:r w:rsidRPr="00AE399C">
        <w:footnoteReference w:id="10"/>
      </w:r>
      <w:r w:rsidRPr="00AE399C">
        <w:rPr>
          <w:rFonts w:ascii="Arial" w:hAnsi="Arial" w:cs="Arial"/>
          <w:sz w:val="22"/>
        </w:rPr>
        <w:t xml:space="preserve">of the total </w:t>
      </w:r>
      <w:r w:rsidR="00883423" w:rsidRPr="00AE399C">
        <w:rPr>
          <w:rFonts w:ascii="Arial" w:hAnsi="Arial" w:cs="Arial"/>
          <w:sz w:val="22"/>
        </w:rPr>
        <w:t xml:space="preserve">electricity </w:t>
      </w:r>
      <w:r w:rsidRPr="00AE399C">
        <w:rPr>
          <w:rFonts w:ascii="Arial" w:hAnsi="Arial" w:cs="Arial"/>
          <w:sz w:val="22"/>
        </w:rPr>
        <w:t xml:space="preserve">consumption of the whole </w:t>
      </w:r>
      <w:r w:rsidR="00883423" w:rsidRPr="00AE399C">
        <w:rPr>
          <w:rFonts w:ascii="Arial" w:hAnsi="Arial" w:cs="Arial"/>
          <w:sz w:val="22"/>
        </w:rPr>
        <w:t>country</w:t>
      </w:r>
      <w:r w:rsidRPr="00AE399C">
        <w:rPr>
          <w:rFonts w:ascii="Arial" w:hAnsi="Arial" w:cs="Arial"/>
          <w:sz w:val="22"/>
        </w:rPr>
        <w:t xml:space="preserve">. Since the Green Lighting Project was implemented in 1996, </w:t>
      </w:r>
      <w:r w:rsidR="00883423" w:rsidRPr="00AE399C">
        <w:rPr>
          <w:rFonts w:ascii="Arial" w:hAnsi="Arial" w:cs="Arial"/>
          <w:sz w:val="22"/>
        </w:rPr>
        <w:t xml:space="preserve">significant amounts </w:t>
      </w:r>
      <w:r w:rsidRPr="00AE399C">
        <w:rPr>
          <w:rFonts w:ascii="Arial" w:hAnsi="Arial" w:cs="Arial"/>
          <w:sz w:val="22"/>
        </w:rPr>
        <w:t xml:space="preserve">of lighting </w:t>
      </w:r>
      <w:r w:rsidR="00883423" w:rsidRPr="00AE399C">
        <w:rPr>
          <w:rFonts w:ascii="Arial" w:hAnsi="Arial" w:cs="Arial"/>
          <w:sz w:val="22"/>
        </w:rPr>
        <w:t xml:space="preserve">energy </w:t>
      </w:r>
      <w:r w:rsidRPr="00AE399C">
        <w:rPr>
          <w:rFonts w:ascii="Arial" w:hAnsi="Arial" w:cs="Arial"/>
          <w:sz w:val="22"/>
        </w:rPr>
        <w:t xml:space="preserve">saving has been achieved. The </w:t>
      </w:r>
      <w:r w:rsidR="00883423" w:rsidRPr="00AE399C">
        <w:rPr>
          <w:rFonts w:ascii="Arial" w:hAnsi="Arial" w:cs="Arial"/>
          <w:sz w:val="22"/>
        </w:rPr>
        <w:t xml:space="preserve">UNDP-GEF </w:t>
      </w:r>
      <w:r w:rsidRPr="00AE399C">
        <w:rPr>
          <w:rFonts w:ascii="Arial" w:hAnsi="Arial" w:cs="Arial"/>
          <w:sz w:val="22"/>
        </w:rPr>
        <w:t xml:space="preserve">project </w:t>
      </w:r>
      <w:r w:rsidR="00883423" w:rsidRPr="00AE399C">
        <w:rPr>
          <w:rFonts w:ascii="Arial" w:hAnsi="Arial" w:cs="Arial"/>
          <w:sz w:val="22"/>
        </w:rPr>
        <w:t>on</w:t>
      </w:r>
      <w:r w:rsidRPr="00AE399C">
        <w:rPr>
          <w:rFonts w:ascii="Arial" w:hAnsi="Arial" w:cs="Arial"/>
          <w:sz w:val="22"/>
        </w:rPr>
        <w:t xml:space="preserve"> phas</w:t>
      </w:r>
      <w:r w:rsidR="00883423" w:rsidRPr="00AE399C">
        <w:rPr>
          <w:rFonts w:ascii="Arial" w:hAnsi="Arial" w:cs="Arial"/>
          <w:sz w:val="22"/>
        </w:rPr>
        <w:t>ing</w:t>
      </w:r>
      <w:r w:rsidRPr="00AE399C">
        <w:rPr>
          <w:rFonts w:ascii="Arial" w:hAnsi="Arial" w:cs="Arial"/>
          <w:sz w:val="22"/>
        </w:rPr>
        <w:t xml:space="preserve"> out incandescent lamps </w:t>
      </w:r>
      <w:r w:rsidR="00883423" w:rsidRPr="00AE399C">
        <w:rPr>
          <w:rFonts w:ascii="Arial" w:hAnsi="Arial" w:cs="Arial"/>
          <w:sz w:val="22"/>
        </w:rPr>
        <w:t xml:space="preserve">and promoting the utilization of energy saving lamps </w:t>
      </w:r>
      <w:r w:rsidRPr="00AE399C">
        <w:rPr>
          <w:rFonts w:ascii="Arial" w:hAnsi="Arial" w:cs="Arial"/>
          <w:sz w:val="22"/>
        </w:rPr>
        <w:t xml:space="preserve">implemented from 2009 to 2014 has pushed the </w:t>
      </w:r>
      <w:r w:rsidR="00883423" w:rsidRPr="00AE399C">
        <w:rPr>
          <w:rFonts w:ascii="Arial" w:hAnsi="Arial" w:cs="Arial"/>
          <w:sz w:val="22"/>
        </w:rPr>
        <w:t xml:space="preserve">country’s efforts in the area of </w:t>
      </w:r>
      <w:r w:rsidRPr="00AE399C">
        <w:rPr>
          <w:rFonts w:ascii="Arial" w:hAnsi="Arial" w:cs="Arial"/>
          <w:sz w:val="22"/>
        </w:rPr>
        <w:t xml:space="preserve">lighting </w:t>
      </w:r>
      <w:r w:rsidR="00883423" w:rsidRPr="00AE399C">
        <w:rPr>
          <w:rFonts w:ascii="Arial" w:hAnsi="Arial" w:cs="Arial"/>
          <w:sz w:val="22"/>
        </w:rPr>
        <w:t xml:space="preserve">energy </w:t>
      </w:r>
      <w:r w:rsidRPr="00AE399C">
        <w:rPr>
          <w:rFonts w:ascii="Arial" w:hAnsi="Arial" w:cs="Arial"/>
          <w:sz w:val="22"/>
        </w:rPr>
        <w:t>saving</w:t>
      </w:r>
      <w:r w:rsidR="00883423" w:rsidRPr="00AE399C">
        <w:rPr>
          <w:rFonts w:ascii="Arial" w:hAnsi="Arial" w:cs="Arial"/>
          <w:sz w:val="22"/>
        </w:rPr>
        <w:t>s</w:t>
      </w:r>
      <w:r w:rsidRPr="00AE399C">
        <w:rPr>
          <w:rFonts w:ascii="Arial" w:hAnsi="Arial" w:cs="Arial"/>
          <w:sz w:val="22"/>
        </w:rPr>
        <w:t xml:space="preserve"> into a new </w:t>
      </w:r>
      <w:r w:rsidR="00883423" w:rsidRPr="00AE399C">
        <w:rPr>
          <w:rFonts w:ascii="Arial" w:hAnsi="Arial" w:cs="Arial"/>
          <w:sz w:val="22"/>
        </w:rPr>
        <w:t xml:space="preserve">level, one that </w:t>
      </w:r>
      <w:r w:rsidRPr="00AE399C">
        <w:rPr>
          <w:rFonts w:ascii="Arial" w:hAnsi="Arial" w:cs="Arial"/>
          <w:sz w:val="22"/>
        </w:rPr>
        <w:t xml:space="preserve">has brought more development opportunities </w:t>
      </w:r>
      <w:r w:rsidR="00883423" w:rsidRPr="00AE399C">
        <w:rPr>
          <w:rFonts w:ascii="Arial" w:hAnsi="Arial" w:cs="Arial"/>
          <w:sz w:val="22"/>
        </w:rPr>
        <w:t>for more energy efficient lighting technologies such as solid state lighting (</w:t>
      </w:r>
      <w:r w:rsidRPr="00AE399C">
        <w:rPr>
          <w:rFonts w:ascii="Arial" w:hAnsi="Arial" w:cs="Arial"/>
          <w:sz w:val="22"/>
        </w:rPr>
        <w:t>SSL</w:t>
      </w:r>
      <w:r w:rsidR="00883423" w:rsidRPr="00AE399C">
        <w:rPr>
          <w:rFonts w:ascii="Arial" w:hAnsi="Arial" w:cs="Arial"/>
          <w:sz w:val="22"/>
        </w:rPr>
        <w:t>).</w:t>
      </w:r>
    </w:p>
    <w:p w14:paraId="18C12F32" w14:textId="77777777" w:rsidR="00895C8E" w:rsidRPr="00AE399C" w:rsidRDefault="00895C8E" w:rsidP="0009025C">
      <w:pPr>
        <w:pStyle w:val="33"/>
        <w:adjustRightInd w:val="0"/>
        <w:snapToGrid w:val="0"/>
        <w:ind w:firstLineChars="0" w:firstLine="0"/>
        <w:rPr>
          <w:rFonts w:ascii="Arial" w:hAnsi="Arial" w:cs="Arial"/>
          <w:sz w:val="22"/>
        </w:rPr>
      </w:pPr>
    </w:p>
    <w:p w14:paraId="463C5C05" w14:textId="77777777" w:rsidR="00FC3CF5" w:rsidRPr="00AE399C" w:rsidRDefault="00FC3CF5" w:rsidP="0009025C">
      <w:pPr>
        <w:pStyle w:val="33"/>
        <w:numPr>
          <w:ilvl w:val="0"/>
          <w:numId w:val="15"/>
        </w:numPr>
        <w:adjustRightInd w:val="0"/>
        <w:snapToGrid w:val="0"/>
        <w:ind w:firstLineChars="0"/>
        <w:rPr>
          <w:rFonts w:ascii="Arial" w:hAnsi="Arial" w:cs="Arial"/>
          <w:sz w:val="22"/>
        </w:rPr>
      </w:pP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 xml:space="preserve"> is a major producer and consumer of lighting products (including </w:t>
      </w:r>
      <w:r w:rsidR="000B77BB" w:rsidRPr="00AE399C">
        <w:rPr>
          <w:rFonts w:ascii="Arial" w:hAnsi="Arial" w:cs="Arial"/>
          <w:sz w:val="22"/>
        </w:rPr>
        <w:t xml:space="preserve">SSL or </w:t>
      </w:r>
      <w:r w:rsidRPr="00AE399C">
        <w:rPr>
          <w:rFonts w:ascii="Arial" w:hAnsi="Arial" w:cs="Arial"/>
          <w:sz w:val="22"/>
        </w:rPr>
        <w:t xml:space="preserve">LED products). The quality and energy efficiency of </w:t>
      </w:r>
      <w:smartTag w:uri="urn:schemas-microsoft-com:office:smarttags" w:element="country-region">
        <w:r w:rsidRPr="00AE399C">
          <w:rPr>
            <w:rFonts w:ascii="Arial" w:hAnsi="Arial" w:cs="Arial"/>
            <w:sz w:val="22"/>
          </w:rPr>
          <w:t>China</w:t>
        </w:r>
      </w:smartTag>
      <w:r w:rsidRPr="00AE399C">
        <w:rPr>
          <w:rFonts w:ascii="Arial" w:hAnsi="Arial" w:cs="Arial"/>
          <w:sz w:val="22"/>
        </w:rPr>
        <w:t xml:space="preserve">'s lighting products has made great contributions to the lighting power saving and greenhouse gas emission reduction of </w:t>
      </w: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 xml:space="preserve"> and even the world. The </w:t>
      </w:r>
      <w:r w:rsidR="000B77BB" w:rsidRPr="00AE399C">
        <w:rPr>
          <w:rFonts w:ascii="Arial" w:hAnsi="Arial" w:cs="Arial"/>
          <w:sz w:val="22"/>
        </w:rPr>
        <w:t xml:space="preserve">volume of lighting products (all types) that were made in </w:t>
      </w:r>
      <w:r w:rsidRPr="00AE399C">
        <w:rPr>
          <w:rFonts w:ascii="Arial" w:hAnsi="Arial" w:cs="Arial"/>
          <w:sz w:val="22"/>
        </w:rPr>
        <w:t xml:space="preserve">China in 2013 was about 18.8 billion </w:t>
      </w:r>
      <w:r w:rsidR="000B77BB" w:rsidRPr="00AE399C">
        <w:rPr>
          <w:rFonts w:ascii="Arial" w:hAnsi="Arial" w:cs="Arial"/>
          <w:sz w:val="22"/>
        </w:rPr>
        <w:t>pieces</w:t>
      </w:r>
      <w:r w:rsidRPr="00AE399C">
        <w:rPr>
          <w:rFonts w:ascii="Arial" w:hAnsi="Arial" w:cs="Arial"/>
          <w:sz w:val="22"/>
        </w:rPr>
        <w:t xml:space="preserve">, ranking </w:t>
      </w:r>
      <w:r w:rsidR="000B77BB" w:rsidRPr="00AE399C">
        <w:rPr>
          <w:rFonts w:ascii="Arial" w:hAnsi="Arial" w:cs="Arial"/>
          <w:sz w:val="22"/>
        </w:rPr>
        <w:t xml:space="preserve">the country </w:t>
      </w:r>
      <w:r w:rsidRPr="00AE399C">
        <w:rPr>
          <w:rFonts w:ascii="Arial" w:hAnsi="Arial" w:cs="Arial"/>
          <w:sz w:val="22"/>
        </w:rPr>
        <w:t xml:space="preserve">top </w:t>
      </w:r>
      <w:r w:rsidR="000B77BB" w:rsidRPr="00AE399C">
        <w:rPr>
          <w:rFonts w:ascii="Arial" w:hAnsi="Arial" w:cs="Arial"/>
          <w:sz w:val="22"/>
        </w:rPr>
        <w:t>in</w:t>
      </w:r>
      <w:r w:rsidRPr="00AE399C">
        <w:rPr>
          <w:rFonts w:ascii="Arial" w:hAnsi="Arial" w:cs="Arial"/>
          <w:sz w:val="22"/>
        </w:rPr>
        <w:t xml:space="preserve"> the world</w:t>
      </w:r>
      <w:r w:rsidR="000B77BB" w:rsidRPr="00AE399C">
        <w:rPr>
          <w:rFonts w:ascii="Arial" w:hAnsi="Arial" w:cs="Arial"/>
          <w:sz w:val="22"/>
        </w:rPr>
        <w:t xml:space="preserve"> in lighting products production</w:t>
      </w:r>
      <w:r w:rsidRPr="00AE399C">
        <w:rPr>
          <w:rFonts w:ascii="Arial" w:hAnsi="Arial" w:cs="Arial"/>
          <w:sz w:val="22"/>
        </w:rPr>
        <w:t xml:space="preserve">. The CFL </w:t>
      </w:r>
      <w:r w:rsidR="000B77BB" w:rsidRPr="00AE399C">
        <w:rPr>
          <w:rFonts w:ascii="Arial" w:hAnsi="Arial" w:cs="Arial"/>
          <w:sz w:val="22"/>
        </w:rPr>
        <w:t xml:space="preserve">production </w:t>
      </w:r>
      <w:r w:rsidRPr="00AE399C">
        <w:rPr>
          <w:rFonts w:ascii="Arial" w:hAnsi="Arial" w:cs="Arial"/>
          <w:sz w:val="22"/>
        </w:rPr>
        <w:t>was about 5 billion, accounting for more than 70% of the world output</w:t>
      </w:r>
      <w:r w:rsidRPr="00AE399C">
        <w:footnoteReference w:id="11"/>
      </w:r>
      <w:r w:rsidRPr="00AE399C">
        <w:t xml:space="preserve">. </w:t>
      </w:r>
      <w:r w:rsidRPr="00AE399C">
        <w:rPr>
          <w:rFonts w:ascii="Arial" w:hAnsi="Arial" w:cs="Arial"/>
          <w:sz w:val="22"/>
        </w:rPr>
        <w:t xml:space="preserve">The general LED lighting products </w:t>
      </w:r>
      <w:r w:rsidR="000B77BB" w:rsidRPr="00AE399C">
        <w:rPr>
          <w:rFonts w:ascii="Arial" w:hAnsi="Arial" w:cs="Arial"/>
          <w:sz w:val="22"/>
        </w:rPr>
        <w:t xml:space="preserve">production </w:t>
      </w:r>
      <w:r w:rsidRPr="00AE399C">
        <w:rPr>
          <w:rFonts w:ascii="Arial" w:hAnsi="Arial" w:cs="Arial"/>
          <w:sz w:val="22"/>
        </w:rPr>
        <w:t>in 2014 was about 1.67 billion</w:t>
      </w:r>
      <w:r w:rsidRPr="00AE399C">
        <w:footnoteReference w:id="12"/>
      </w:r>
      <w:r w:rsidRPr="00AE399C">
        <w:rPr>
          <w:rFonts w:ascii="Arial" w:hAnsi="Arial" w:cs="Arial"/>
          <w:sz w:val="22"/>
        </w:rPr>
        <w:t xml:space="preserve">, with domestic sales of </w:t>
      </w:r>
      <w:r w:rsidR="000B77BB" w:rsidRPr="00AE399C">
        <w:rPr>
          <w:rFonts w:ascii="Arial" w:hAnsi="Arial" w:cs="Arial"/>
          <w:sz w:val="22"/>
        </w:rPr>
        <w:t xml:space="preserve">about </w:t>
      </w:r>
      <w:r w:rsidRPr="00AE399C">
        <w:rPr>
          <w:rFonts w:ascii="Arial" w:hAnsi="Arial" w:cs="Arial"/>
          <w:sz w:val="22"/>
        </w:rPr>
        <w:t>0.75 billion. The domestic market share (domestic sales quantity of LED general lighting products/total domestic sales quantity of general lighting products) of general LED lighting products reached 16.4%</w:t>
      </w:r>
      <w:r w:rsidRPr="00AE399C">
        <w:footnoteReference w:id="13"/>
      </w:r>
      <w:r w:rsidRPr="00AE399C">
        <w:rPr>
          <w:rFonts w:ascii="Arial" w:hAnsi="Arial" w:cs="Arial"/>
          <w:sz w:val="22"/>
        </w:rPr>
        <w:t>, 7 percentage point higher than the 8.9% in 2013.</w:t>
      </w:r>
    </w:p>
    <w:p w14:paraId="14A2FC68" w14:textId="77777777" w:rsidR="00FC3CF5" w:rsidRPr="00AE399C" w:rsidRDefault="00FC3CF5" w:rsidP="0009025C">
      <w:pPr>
        <w:pStyle w:val="33"/>
        <w:ind w:firstLine="440"/>
        <w:rPr>
          <w:rFonts w:ascii="Arial" w:hAnsi="Arial" w:cs="Arial"/>
          <w:sz w:val="22"/>
        </w:rPr>
      </w:pPr>
    </w:p>
    <w:p w14:paraId="4BB9CFA3"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drawing>
          <wp:inline distT="0" distB="0" distL="0" distR="0" wp14:anchorId="519AD74C" wp14:editId="3C4252AE">
            <wp:extent cx="4997450" cy="2650066"/>
            <wp:effectExtent l="0" t="0" r="0" b="0"/>
            <wp:docPr id="1" name="图表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1"/>
                    <pic:cNvPicPr>
                      <a:picLocks noChangeArrowheads="1"/>
                    </pic:cNvPicPr>
                  </pic:nvPicPr>
                  <pic:blipFill>
                    <a:blip r:embed="rId15" cstate="print"/>
                    <a:srcRect/>
                    <a:stretch>
                      <a:fillRect/>
                    </a:stretch>
                  </pic:blipFill>
                  <pic:spPr bwMode="auto">
                    <a:xfrm>
                      <a:off x="0" y="0"/>
                      <a:ext cx="5006848" cy="2655049"/>
                    </a:xfrm>
                    <a:prstGeom prst="rect">
                      <a:avLst/>
                    </a:prstGeom>
                    <a:noFill/>
                    <a:ln w="9525">
                      <a:noFill/>
                      <a:miter lim="800000"/>
                      <a:headEnd/>
                      <a:tailEnd/>
                    </a:ln>
                  </pic:spPr>
                </pic:pic>
              </a:graphicData>
            </a:graphic>
          </wp:inline>
        </w:drawing>
      </w:r>
    </w:p>
    <w:p w14:paraId="325F8059" w14:textId="77777777" w:rsidR="00895C8E" w:rsidRPr="00AE399C" w:rsidRDefault="00895C8E" w:rsidP="0009025C">
      <w:pPr>
        <w:adjustRightInd w:val="0"/>
        <w:snapToGrid w:val="0"/>
        <w:jc w:val="center"/>
        <w:rPr>
          <w:rFonts w:ascii="Arial" w:hAnsi="Arial" w:cs="Arial"/>
          <w:b/>
          <w:sz w:val="22"/>
        </w:rPr>
      </w:pPr>
    </w:p>
    <w:p w14:paraId="14CBB1E6" w14:textId="77777777" w:rsidR="00FC3CF5" w:rsidRPr="00AE399C" w:rsidRDefault="00FC3CF5" w:rsidP="0009025C">
      <w:pPr>
        <w:adjustRightInd w:val="0"/>
        <w:snapToGrid w:val="0"/>
        <w:jc w:val="center"/>
        <w:rPr>
          <w:rFonts w:ascii="Arial" w:hAnsi="Arial" w:cs="Arial"/>
          <w:sz w:val="22"/>
        </w:rPr>
      </w:pPr>
      <w:r w:rsidRPr="00AE399C">
        <w:rPr>
          <w:rFonts w:ascii="Arial" w:hAnsi="Arial" w:cs="Arial"/>
          <w:b/>
          <w:sz w:val="22"/>
        </w:rPr>
        <w:t>Fig. 1</w:t>
      </w:r>
      <w:r w:rsidR="00895C8E" w:rsidRPr="00AE399C">
        <w:rPr>
          <w:rFonts w:ascii="Arial" w:hAnsi="Arial" w:cs="Arial"/>
          <w:b/>
          <w:sz w:val="22"/>
        </w:rPr>
        <w:t>:</w:t>
      </w:r>
      <w:r w:rsidRPr="00AE399C">
        <w:rPr>
          <w:rFonts w:ascii="Arial" w:hAnsi="Arial" w:cs="Arial"/>
          <w:b/>
          <w:sz w:val="22"/>
        </w:rPr>
        <w:t xml:space="preserve"> Output of All Kinds of Lighting Products in China</w:t>
      </w:r>
      <w:r w:rsidRPr="00AE399C">
        <w:rPr>
          <w:rFonts w:ascii="Arial" w:hAnsi="Arial" w:cs="Arial" w:hint="eastAsia"/>
          <w:b/>
          <w:sz w:val="22"/>
        </w:rPr>
        <w:t>（</w:t>
      </w:r>
      <w:r w:rsidRPr="00AE399C">
        <w:rPr>
          <w:rFonts w:ascii="Arial" w:hAnsi="Arial" w:cs="Arial"/>
          <w:b/>
          <w:sz w:val="22"/>
        </w:rPr>
        <w:t>Unit:100Million pcs</w:t>
      </w:r>
      <w:r w:rsidRPr="00AE399C">
        <w:rPr>
          <w:rFonts w:ascii="Arial" w:hAnsi="Arial" w:cs="Arial" w:hint="eastAsia"/>
          <w:b/>
          <w:sz w:val="22"/>
        </w:rPr>
        <w:t>）</w:t>
      </w:r>
      <w:r w:rsidRPr="00AE399C">
        <w:rPr>
          <w:rFonts w:ascii="Arial" w:hAnsi="Arial" w:cs="Arial"/>
          <w:b/>
          <w:sz w:val="22"/>
          <w:vertAlign w:val="superscript"/>
        </w:rPr>
        <w:footnoteReference w:id="14"/>
      </w:r>
    </w:p>
    <w:p w14:paraId="657476AE" w14:textId="77777777" w:rsidR="00FC3CF5" w:rsidRPr="00AE399C" w:rsidRDefault="00FC3CF5" w:rsidP="0009025C">
      <w:pPr>
        <w:adjustRightInd w:val="0"/>
        <w:snapToGrid w:val="0"/>
        <w:rPr>
          <w:rFonts w:ascii="Arial" w:hAnsi="Arial" w:cs="Arial"/>
          <w:sz w:val="22"/>
        </w:rPr>
      </w:pPr>
    </w:p>
    <w:p w14:paraId="3FF9DEE8"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drawing>
          <wp:inline distT="0" distB="0" distL="0" distR="0" wp14:anchorId="576AAF68" wp14:editId="32D80C96">
            <wp:extent cx="4923155" cy="2924175"/>
            <wp:effectExtent l="19050" t="0" r="0" b="0"/>
            <wp:docPr id="2" name="图表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3"/>
                    <pic:cNvPicPr>
                      <a:picLocks noChangeArrowheads="1"/>
                    </pic:cNvPicPr>
                  </pic:nvPicPr>
                  <pic:blipFill>
                    <a:blip r:embed="rId16" cstate="print"/>
                    <a:srcRect/>
                    <a:stretch>
                      <a:fillRect/>
                    </a:stretch>
                  </pic:blipFill>
                  <pic:spPr bwMode="auto">
                    <a:xfrm>
                      <a:off x="0" y="0"/>
                      <a:ext cx="4923155" cy="2924175"/>
                    </a:xfrm>
                    <a:prstGeom prst="rect">
                      <a:avLst/>
                    </a:prstGeom>
                    <a:noFill/>
                    <a:ln w="9525">
                      <a:noFill/>
                      <a:miter lim="800000"/>
                      <a:headEnd/>
                      <a:tailEnd/>
                    </a:ln>
                  </pic:spPr>
                </pic:pic>
              </a:graphicData>
            </a:graphic>
          </wp:inline>
        </w:drawing>
      </w:r>
    </w:p>
    <w:p w14:paraId="6FE9411F" w14:textId="77777777" w:rsidR="00895C8E" w:rsidRPr="00AE399C" w:rsidRDefault="00895C8E" w:rsidP="0009025C">
      <w:pPr>
        <w:adjustRightInd w:val="0"/>
        <w:snapToGrid w:val="0"/>
        <w:jc w:val="left"/>
        <w:rPr>
          <w:rFonts w:ascii="Arial" w:hAnsi="Arial" w:cs="Arial"/>
          <w:b/>
          <w:sz w:val="22"/>
        </w:rPr>
      </w:pPr>
    </w:p>
    <w:p w14:paraId="6274301B" w14:textId="77777777" w:rsidR="00FC3CF5" w:rsidRPr="00AE399C" w:rsidRDefault="00FC3CF5" w:rsidP="0009025C">
      <w:pPr>
        <w:adjustRightInd w:val="0"/>
        <w:snapToGrid w:val="0"/>
        <w:jc w:val="left"/>
        <w:rPr>
          <w:rFonts w:ascii="Arial" w:hAnsi="Arial" w:cs="Arial"/>
          <w:b/>
          <w:sz w:val="22"/>
        </w:rPr>
      </w:pPr>
      <w:r w:rsidRPr="00AE399C">
        <w:rPr>
          <w:rFonts w:ascii="Arial" w:hAnsi="Arial" w:cs="Arial"/>
          <w:b/>
          <w:sz w:val="22"/>
        </w:rPr>
        <w:t>Fig. 2</w:t>
      </w:r>
      <w:r w:rsidR="00895C8E" w:rsidRPr="00AE399C">
        <w:rPr>
          <w:rFonts w:ascii="Arial" w:hAnsi="Arial" w:cs="Arial"/>
          <w:b/>
          <w:sz w:val="22"/>
        </w:rPr>
        <w:t xml:space="preserve">: </w:t>
      </w:r>
      <w:r w:rsidRPr="00AE399C">
        <w:rPr>
          <w:rFonts w:ascii="Arial" w:hAnsi="Arial" w:cs="Arial"/>
          <w:b/>
          <w:sz w:val="22"/>
        </w:rPr>
        <w:t>Domestic Market Share of LED Lighting Products (Domestic Sales Volume)</w:t>
      </w:r>
      <w:r w:rsidRPr="00AE399C">
        <w:rPr>
          <w:rFonts w:ascii="Arial" w:hAnsi="Arial" w:cs="Arial"/>
          <w:b/>
          <w:sz w:val="22"/>
          <w:vertAlign w:val="superscript"/>
        </w:rPr>
        <w:footnoteReference w:id="15"/>
      </w:r>
    </w:p>
    <w:p w14:paraId="1E6660BD" w14:textId="77777777" w:rsidR="00FC3CF5" w:rsidRPr="00AE399C" w:rsidRDefault="00FC3CF5" w:rsidP="0009025C">
      <w:pPr>
        <w:adjustRightInd w:val="0"/>
        <w:snapToGrid w:val="0"/>
        <w:jc w:val="left"/>
        <w:rPr>
          <w:rFonts w:ascii="Arial" w:hAnsi="Arial" w:cs="Arial"/>
          <w:b/>
          <w:sz w:val="22"/>
        </w:rPr>
      </w:pPr>
    </w:p>
    <w:p w14:paraId="5899FFD6" w14:textId="62271D2E" w:rsidR="00B1023C"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China has become a main exporter of LED lighting products in the world. </w:t>
      </w:r>
      <w:r w:rsidR="000B77BB" w:rsidRPr="00AE399C">
        <w:rPr>
          <w:rFonts w:ascii="Arial" w:hAnsi="Arial" w:cs="Arial"/>
          <w:sz w:val="22"/>
        </w:rPr>
        <w:t xml:space="preserve">At present, </w:t>
      </w:r>
      <w:r w:rsidRPr="00AE399C">
        <w:rPr>
          <w:rFonts w:ascii="Arial" w:hAnsi="Arial" w:cs="Arial"/>
          <w:sz w:val="22"/>
        </w:rPr>
        <w:t xml:space="preserve">China's LED lighting products </w:t>
      </w:r>
      <w:r w:rsidR="00CC26B1" w:rsidRPr="00AE399C">
        <w:rPr>
          <w:rFonts w:ascii="Arial" w:hAnsi="Arial" w:cs="Arial"/>
          <w:sz w:val="22"/>
        </w:rPr>
        <w:t xml:space="preserve">exports </w:t>
      </w:r>
      <w:r w:rsidRPr="00AE399C">
        <w:rPr>
          <w:rFonts w:ascii="Arial" w:hAnsi="Arial" w:cs="Arial"/>
          <w:sz w:val="22"/>
        </w:rPr>
        <w:t>to three main markets</w:t>
      </w:r>
      <w:r w:rsidR="00CC26B1" w:rsidRPr="00AE399C">
        <w:rPr>
          <w:rFonts w:ascii="Arial" w:hAnsi="Arial" w:cs="Arial"/>
          <w:sz w:val="22"/>
        </w:rPr>
        <w:t xml:space="preserve"> in the world</w:t>
      </w:r>
      <w:r w:rsidR="00166A97" w:rsidRPr="00AE399C">
        <w:rPr>
          <w:rFonts w:ascii="Arial" w:hAnsi="Arial" w:cs="Arial"/>
          <w:sz w:val="22"/>
        </w:rPr>
        <w:t xml:space="preserve">: European </w:t>
      </w:r>
      <w:r w:rsidR="000876AE" w:rsidRPr="00AE399C">
        <w:rPr>
          <w:rFonts w:ascii="Arial" w:hAnsi="Arial" w:cs="Arial"/>
          <w:sz w:val="22"/>
        </w:rPr>
        <w:t>Union, United</w:t>
      </w:r>
      <w:r w:rsidR="00166A97" w:rsidRPr="00AE399C">
        <w:rPr>
          <w:rFonts w:ascii="Arial" w:hAnsi="Arial" w:cs="Arial"/>
          <w:sz w:val="22"/>
        </w:rPr>
        <w:t xml:space="preserve"> States of America, </w:t>
      </w:r>
      <w:r w:rsidRPr="00AE399C">
        <w:rPr>
          <w:rFonts w:ascii="Arial" w:hAnsi="Arial" w:cs="Arial"/>
          <w:sz w:val="22"/>
        </w:rPr>
        <w:t>and J</w:t>
      </w:r>
      <w:r w:rsidR="000B77BB" w:rsidRPr="00AE399C">
        <w:rPr>
          <w:rFonts w:ascii="Arial" w:hAnsi="Arial" w:cs="Arial"/>
          <w:sz w:val="22"/>
        </w:rPr>
        <w:t>apan</w:t>
      </w:r>
      <w:r w:rsidRPr="00AE399C">
        <w:rPr>
          <w:rFonts w:ascii="Arial" w:hAnsi="Arial" w:cs="Arial"/>
          <w:sz w:val="22"/>
        </w:rPr>
        <w:t xml:space="preserve"> account for 50.2%</w:t>
      </w:r>
      <w:r w:rsidRPr="00AE399C">
        <w:rPr>
          <w:rStyle w:val="FootnoteReference"/>
          <w:rFonts w:ascii="Arial" w:hAnsi="Arial" w:cs="Arial"/>
          <w:sz w:val="22"/>
        </w:rPr>
        <w:footnoteReference w:id="16"/>
      </w:r>
      <w:r w:rsidRPr="00AE399C">
        <w:rPr>
          <w:rFonts w:ascii="Arial" w:hAnsi="Arial" w:cs="Arial"/>
          <w:sz w:val="22"/>
        </w:rPr>
        <w:t xml:space="preserve"> of its total export</w:t>
      </w:r>
      <w:r w:rsidR="00CC26B1" w:rsidRPr="00AE399C">
        <w:rPr>
          <w:rFonts w:ascii="Arial" w:hAnsi="Arial" w:cs="Arial"/>
          <w:sz w:val="22"/>
        </w:rPr>
        <w:t>s</w:t>
      </w:r>
      <w:r w:rsidR="000C2195" w:rsidRPr="00AE399C">
        <w:rPr>
          <w:rFonts w:ascii="Arial" w:hAnsi="Arial" w:cs="Arial"/>
          <w:sz w:val="22"/>
        </w:rPr>
        <w:t>.</w:t>
      </w:r>
      <w:r w:rsidRPr="00AE399C">
        <w:rPr>
          <w:rFonts w:ascii="Arial" w:hAnsi="Arial" w:cs="Arial"/>
          <w:sz w:val="22"/>
        </w:rPr>
        <w:t xml:space="preserve"> The</w:t>
      </w:r>
      <w:r w:rsidR="000C2195" w:rsidRPr="00AE399C">
        <w:rPr>
          <w:rFonts w:ascii="Arial" w:hAnsi="Arial" w:cs="Arial"/>
          <w:sz w:val="22"/>
        </w:rPr>
        <w:t>re are also</w:t>
      </w:r>
      <w:r w:rsidRPr="00AE399C">
        <w:rPr>
          <w:rFonts w:ascii="Arial" w:hAnsi="Arial" w:cs="Arial"/>
          <w:sz w:val="22"/>
        </w:rPr>
        <w:t xml:space="preserve"> new markets </w:t>
      </w:r>
      <w:r w:rsidR="000C2195" w:rsidRPr="00AE399C">
        <w:rPr>
          <w:rFonts w:ascii="Arial" w:hAnsi="Arial" w:cs="Arial"/>
          <w:sz w:val="22"/>
        </w:rPr>
        <w:t xml:space="preserve">for Chinese-made LED products </w:t>
      </w:r>
      <w:r w:rsidRPr="00AE399C">
        <w:rPr>
          <w:rFonts w:ascii="Arial" w:hAnsi="Arial" w:cs="Arial"/>
          <w:sz w:val="22"/>
        </w:rPr>
        <w:t xml:space="preserve">such as </w:t>
      </w:r>
      <w:r w:rsidR="000C2195" w:rsidRPr="00AE399C">
        <w:rPr>
          <w:rFonts w:ascii="Arial" w:hAnsi="Arial" w:cs="Arial"/>
          <w:sz w:val="22"/>
        </w:rPr>
        <w:t xml:space="preserve">the </w:t>
      </w:r>
      <w:r w:rsidRPr="00AE399C">
        <w:rPr>
          <w:rFonts w:ascii="Arial" w:hAnsi="Arial" w:cs="Arial"/>
          <w:sz w:val="22"/>
        </w:rPr>
        <w:t>BRICS</w:t>
      </w:r>
      <w:r w:rsidR="000C2195" w:rsidRPr="00AE399C">
        <w:rPr>
          <w:rFonts w:ascii="Arial" w:hAnsi="Arial" w:cs="Arial"/>
          <w:sz w:val="22"/>
        </w:rPr>
        <w:t xml:space="preserve"> countries</w:t>
      </w:r>
      <w:r w:rsidRPr="00AE399C">
        <w:rPr>
          <w:rFonts w:ascii="Arial" w:hAnsi="Arial" w:cs="Arial"/>
          <w:sz w:val="22"/>
        </w:rPr>
        <w:t xml:space="preserve">, </w:t>
      </w:r>
      <w:r w:rsidR="000C2195" w:rsidRPr="00AE399C">
        <w:rPr>
          <w:rFonts w:ascii="Arial" w:hAnsi="Arial" w:cs="Arial"/>
          <w:sz w:val="22"/>
        </w:rPr>
        <w:t xml:space="preserve">and those in the </w:t>
      </w:r>
      <w:r w:rsidRPr="00AE399C">
        <w:rPr>
          <w:rFonts w:ascii="Arial" w:hAnsi="Arial" w:cs="Arial"/>
          <w:sz w:val="22"/>
        </w:rPr>
        <w:t xml:space="preserve">Middle East and Southeast Asia. The share of </w:t>
      </w:r>
      <w:r w:rsidR="000C2195" w:rsidRPr="00AE399C">
        <w:rPr>
          <w:rFonts w:ascii="Arial" w:hAnsi="Arial" w:cs="Arial"/>
          <w:sz w:val="22"/>
        </w:rPr>
        <w:t xml:space="preserve">the locally produced LEDs in the country’s export market in the </w:t>
      </w:r>
      <w:r w:rsidRPr="00AE399C">
        <w:rPr>
          <w:rFonts w:ascii="Arial" w:hAnsi="Arial" w:cs="Arial"/>
          <w:sz w:val="22"/>
        </w:rPr>
        <w:t xml:space="preserve">BRICS </w:t>
      </w:r>
      <w:r w:rsidR="000C2195" w:rsidRPr="00AE399C">
        <w:rPr>
          <w:rFonts w:ascii="Arial" w:hAnsi="Arial" w:cs="Arial"/>
          <w:sz w:val="22"/>
        </w:rPr>
        <w:t xml:space="preserve">countries </w:t>
      </w:r>
      <w:r w:rsidRPr="00AE399C">
        <w:rPr>
          <w:rFonts w:ascii="Arial" w:hAnsi="Arial" w:cs="Arial"/>
          <w:sz w:val="22"/>
        </w:rPr>
        <w:t xml:space="preserve">has increased by 6.8%, Middle East by 2.1% and Southeast Asia by 1.3%. </w:t>
      </w:r>
      <w:r w:rsidR="000C2195" w:rsidRPr="00AE399C">
        <w:rPr>
          <w:rFonts w:ascii="Arial" w:hAnsi="Arial" w:cs="Arial"/>
          <w:sz w:val="22"/>
        </w:rPr>
        <w:t xml:space="preserve">This type of information gives a general impression that there is already substantial progress made in quality improvements in the SSL industry in China. However, hearing the views and concerns of the local lighting industry (e.g., NDRC, China Solid State Lighting Alliance, Standards Administration of China, International SSL Alliance), and reading articles in the China Daily News like “EU and U.S. Technological Barriers Besiege China LED Lighting Exports Again”, indicates there is something wrong in the industry. The often reported booming SSL products industry in the country is mainly in terms of SSL product exports (mainly those consigned to foreign buyers that have to comply with quality requirements), and does not include those that are low quality products that are sold domestically, and in some cases illegally sold across borders to other Asian countries. The low quality of SSL products in the local market is one of the main causes of consumer avoidance of using such lighting </w:t>
      </w:r>
      <w:r w:rsidR="000876AE" w:rsidRPr="00AE399C">
        <w:rPr>
          <w:rFonts w:ascii="Arial" w:hAnsi="Arial" w:cs="Arial"/>
          <w:sz w:val="22"/>
        </w:rPr>
        <w:t>products. Thus</w:t>
      </w:r>
      <w:r w:rsidRPr="00AE399C">
        <w:rPr>
          <w:rFonts w:ascii="Arial" w:hAnsi="Arial" w:cs="Arial"/>
          <w:sz w:val="22"/>
        </w:rPr>
        <w:t xml:space="preserve"> it can be seen that the quality and output of China's LED lighting products </w:t>
      </w:r>
      <w:r w:rsidR="00B1023C" w:rsidRPr="00AE399C">
        <w:rPr>
          <w:rFonts w:ascii="Arial" w:hAnsi="Arial" w:cs="Arial"/>
          <w:sz w:val="22"/>
        </w:rPr>
        <w:t xml:space="preserve">production </w:t>
      </w:r>
      <w:r w:rsidRPr="00AE399C">
        <w:rPr>
          <w:rFonts w:ascii="Arial" w:hAnsi="Arial" w:cs="Arial"/>
          <w:sz w:val="22"/>
        </w:rPr>
        <w:t xml:space="preserve">will </w:t>
      </w:r>
      <w:r w:rsidR="00B1023C" w:rsidRPr="00AE399C">
        <w:rPr>
          <w:rFonts w:ascii="Arial" w:hAnsi="Arial" w:cs="Arial"/>
          <w:sz w:val="22"/>
        </w:rPr>
        <w:t xml:space="preserve">be </w:t>
      </w:r>
      <w:r w:rsidRPr="00AE399C">
        <w:rPr>
          <w:rFonts w:ascii="Arial" w:hAnsi="Arial" w:cs="Arial"/>
          <w:sz w:val="22"/>
        </w:rPr>
        <w:t xml:space="preserve">an important </w:t>
      </w:r>
      <w:r w:rsidR="00B1023C" w:rsidRPr="00AE399C">
        <w:rPr>
          <w:rFonts w:ascii="Arial" w:hAnsi="Arial" w:cs="Arial"/>
          <w:sz w:val="22"/>
        </w:rPr>
        <w:t xml:space="preserve">factor in </w:t>
      </w:r>
      <w:r w:rsidRPr="00AE399C">
        <w:rPr>
          <w:rFonts w:ascii="Arial" w:hAnsi="Arial" w:cs="Arial"/>
          <w:sz w:val="22"/>
        </w:rPr>
        <w:t>the global popularization of high efficient lighting products.</w:t>
      </w:r>
    </w:p>
    <w:p w14:paraId="26F89208" w14:textId="77777777" w:rsidR="003B407C" w:rsidRPr="00AE399C" w:rsidRDefault="003B407C" w:rsidP="0009025C">
      <w:pPr>
        <w:pStyle w:val="33"/>
        <w:adjustRightInd w:val="0"/>
        <w:snapToGrid w:val="0"/>
        <w:ind w:left="360" w:firstLineChars="0" w:firstLine="0"/>
        <w:rPr>
          <w:rFonts w:ascii="Arial" w:hAnsi="Arial" w:cs="Arial"/>
          <w:sz w:val="22"/>
        </w:rPr>
      </w:pPr>
    </w:p>
    <w:p w14:paraId="2906F5DA" w14:textId="77777777" w:rsidR="003B407C" w:rsidRPr="00AE399C" w:rsidRDefault="003B407C"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government-led SSL demonstration project has promoted the applications of SSL in, a series of application demonstrations during the Beijing Olympics, Shanghai World Expo, </w:t>
      </w:r>
      <w:r w:rsidR="000876AE" w:rsidRPr="00AE399C">
        <w:rPr>
          <w:rFonts w:ascii="Arial" w:hAnsi="Arial" w:cs="Arial"/>
          <w:sz w:val="22"/>
        </w:rPr>
        <w:t>and in</w:t>
      </w:r>
      <w:r w:rsidRPr="00AE399C">
        <w:rPr>
          <w:rFonts w:ascii="Arial" w:hAnsi="Arial" w:cs="Arial"/>
          <w:sz w:val="22"/>
        </w:rPr>
        <w:t xml:space="preserve"> the recent APEC Summit held in Beijing. In addition, there was also the SSL application demonstration project by the three ministries including NDRC</w:t>
      </w:r>
      <w:r w:rsidRPr="00AE399C">
        <w:rPr>
          <w:rFonts w:ascii="Arial" w:hAnsi="Arial" w:cs="Arial" w:hint="eastAsia"/>
          <w:sz w:val="22"/>
        </w:rPr>
        <w:t>, MOST and MOF</w:t>
      </w:r>
      <w:r w:rsidR="00D81C49" w:rsidRPr="00AE399C">
        <w:rPr>
          <w:rFonts w:ascii="Arial" w:hAnsi="Arial" w:cs="Arial"/>
          <w:sz w:val="22"/>
        </w:rPr>
        <w:t xml:space="preserve"> </w:t>
      </w:r>
      <w:r w:rsidRPr="00AE399C">
        <w:rPr>
          <w:rFonts w:ascii="Arial" w:hAnsi="Arial" w:cs="Arial"/>
          <w:sz w:val="22"/>
        </w:rPr>
        <w:t>that promoted the technical innovation and large-scale application of SSL products. Such demonstrations also generated a wealth of experience in conducting market-oriented pilot demonstrations.</w:t>
      </w:r>
    </w:p>
    <w:p w14:paraId="0B1287D6" w14:textId="77777777" w:rsidR="00FC3CF5" w:rsidRPr="00AE399C" w:rsidRDefault="00FC3CF5" w:rsidP="0009025C">
      <w:pPr>
        <w:pStyle w:val="33"/>
        <w:adjustRightInd w:val="0"/>
        <w:snapToGrid w:val="0"/>
        <w:ind w:left="360" w:firstLineChars="0" w:firstLine="0"/>
        <w:rPr>
          <w:rFonts w:ascii="Arial" w:hAnsi="Arial" w:cs="Arial"/>
          <w:sz w:val="22"/>
        </w:rPr>
      </w:pPr>
    </w:p>
    <w:p w14:paraId="60F1D5D6"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lastRenderedPageBreak/>
        <w:drawing>
          <wp:inline distT="0" distB="0" distL="0" distR="0" wp14:anchorId="2567AE3C" wp14:editId="1594022D">
            <wp:extent cx="4455160" cy="2785745"/>
            <wp:effectExtent l="19050" t="0" r="2540" b="0"/>
            <wp:docPr id="3" name="图表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表 9"/>
                    <pic:cNvPicPr>
                      <a:picLocks noChangeArrowheads="1"/>
                    </pic:cNvPicPr>
                  </pic:nvPicPr>
                  <pic:blipFill>
                    <a:blip r:embed="rId17" cstate="print"/>
                    <a:srcRect b="-21"/>
                    <a:stretch>
                      <a:fillRect/>
                    </a:stretch>
                  </pic:blipFill>
                  <pic:spPr bwMode="auto">
                    <a:xfrm>
                      <a:off x="0" y="0"/>
                      <a:ext cx="4455160" cy="2785745"/>
                    </a:xfrm>
                    <a:prstGeom prst="rect">
                      <a:avLst/>
                    </a:prstGeom>
                    <a:noFill/>
                    <a:ln w="9525">
                      <a:noFill/>
                      <a:miter lim="800000"/>
                      <a:headEnd/>
                      <a:tailEnd/>
                    </a:ln>
                  </pic:spPr>
                </pic:pic>
              </a:graphicData>
            </a:graphic>
          </wp:inline>
        </w:drawing>
      </w:r>
    </w:p>
    <w:p w14:paraId="38A55C51" w14:textId="77777777" w:rsidR="00895C8E" w:rsidRPr="00AE399C" w:rsidRDefault="00895C8E" w:rsidP="0009025C">
      <w:pPr>
        <w:adjustRightInd w:val="0"/>
        <w:snapToGrid w:val="0"/>
        <w:jc w:val="left"/>
        <w:rPr>
          <w:rFonts w:ascii="Arial" w:hAnsi="Arial" w:cs="Arial"/>
          <w:b/>
          <w:sz w:val="22"/>
        </w:rPr>
      </w:pPr>
    </w:p>
    <w:p w14:paraId="3AD366A5"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 xml:space="preserve">Fig. 3 Export Market Structure of </w:t>
      </w:r>
      <w:smartTag w:uri="urn:schemas-microsoft-com:office:smarttags" w:element="place">
        <w:smartTag w:uri="urn:schemas-microsoft-com:office:smarttags" w:element="country-region">
          <w:r w:rsidRPr="00AE399C">
            <w:rPr>
              <w:rFonts w:ascii="Arial" w:hAnsi="Arial" w:cs="Arial"/>
              <w:b/>
              <w:sz w:val="22"/>
            </w:rPr>
            <w:t>China</w:t>
          </w:r>
        </w:smartTag>
      </w:smartTag>
      <w:r w:rsidRPr="00AE399C">
        <w:rPr>
          <w:rFonts w:ascii="Arial" w:hAnsi="Arial" w:cs="Arial"/>
          <w:b/>
          <w:sz w:val="22"/>
        </w:rPr>
        <w:t>'s LED Lighting Products in 2014</w:t>
      </w:r>
    </w:p>
    <w:p w14:paraId="5B158BE6" w14:textId="77777777" w:rsidR="00FC3CF5" w:rsidRPr="00AE399C" w:rsidRDefault="00FC3CF5" w:rsidP="0009025C">
      <w:pPr>
        <w:adjustRightInd w:val="0"/>
        <w:snapToGrid w:val="0"/>
        <w:jc w:val="left"/>
        <w:rPr>
          <w:rFonts w:ascii="Arial" w:hAnsi="Arial" w:cs="Arial"/>
          <w:b/>
          <w:sz w:val="22"/>
        </w:rPr>
      </w:pPr>
    </w:p>
    <w:p w14:paraId="64A4ED17" w14:textId="17397FEA" w:rsidR="00FC3CF5" w:rsidRPr="00AE399C" w:rsidRDefault="0037633E"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As a consequence of rapid urbanization, the rate of growth building </w:t>
      </w:r>
      <w:r w:rsidR="00FC3CF5" w:rsidRPr="00AE399C">
        <w:rPr>
          <w:rFonts w:ascii="Arial" w:hAnsi="Arial" w:cs="Arial"/>
          <w:sz w:val="22"/>
        </w:rPr>
        <w:t>construction</w:t>
      </w:r>
      <w:r w:rsidRPr="00AE399C">
        <w:rPr>
          <w:rFonts w:ascii="Arial" w:hAnsi="Arial" w:cs="Arial"/>
          <w:sz w:val="22"/>
        </w:rPr>
        <w:t xml:space="preserve"> in China has increased. This</w:t>
      </w:r>
      <w:r w:rsidR="00FC3CF5" w:rsidRPr="00AE399C">
        <w:rPr>
          <w:rFonts w:ascii="Arial" w:hAnsi="Arial" w:cs="Arial"/>
          <w:sz w:val="22"/>
        </w:rPr>
        <w:t xml:space="preserve"> created </w:t>
      </w:r>
      <w:r w:rsidRPr="00AE399C">
        <w:rPr>
          <w:rFonts w:ascii="Arial" w:hAnsi="Arial" w:cs="Arial"/>
          <w:sz w:val="22"/>
        </w:rPr>
        <w:t xml:space="preserve">a very significant </w:t>
      </w:r>
      <w:r w:rsidR="00FC3CF5" w:rsidRPr="00AE399C">
        <w:rPr>
          <w:rFonts w:ascii="Arial" w:hAnsi="Arial" w:cs="Arial"/>
          <w:sz w:val="22"/>
        </w:rPr>
        <w:t xml:space="preserve">market demand </w:t>
      </w:r>
      <w:r w:rsidRPr="00AE399C">
        <w:rPr>
          <w:rFonts w:ascii="Arial" w:hAnsi="Arial" w:cs="Arial"/>
          <w:sz w:val="22"/>
        </w:rPr>
        <w:t>for</w:t>
      </w:r>
      <w:r w:rsidR="00FC3CF5" w:rsidRPr="00AE399C">
        <w:rPr>
          <w:rFonts w:ascii="Arial" w:hAnsi="Arial" w:cs="Arial"/>
          <w:sz w:val="22"/>
        </w:rPr>
        <w:t xml:space="preserve"> lighting products. By </w:t>
      </w:r>
      <w:r w:rsidR="00A5353C" w:rsidRPr="00AE399C">
        <w:rPr>
          <w:rFonts w:ascii="Arial" w:hAnsi="Arial" w:cs="Arial"/>
          <w:sz w:val="22"/>
        </w:rPr>
        <w:t>2019</w:t>
      </w:r>
      <w:r w:rsidR="00FC3CF5" w:rsidRPr="00AE399C">
        <w:rPr>
          <w:rFonts w:ascii="Arial" w:hAnsi="Arial" w:cs="Arial"/>
          <w:sz w:val="22"/>
        </w:rPr>
        <w:t xml:space="preserve">, </w:t>
      </w:r>
      <w:r w:rsidR="00166A97" w:rsidRPr="00AE399C">
        <w:rPr>
          <w:rFonts w:ascii="Arial" w:hAnsi="Arial" w:cs="Arial"/>
          <w:sz w:val="22"/>
        </w:rPr>
        <w:t xml:space="preserve">up to </w:t>
      </w:r>
      <w:r w:rsidR="00FC3CF5" w:rsidRPr="00AE399C">
        <w:rPr>
          <w:rFonts w:ascii="Arial" w:hAnsi="Arial" w:cs="Arial"/>
          <w:sz w:val="22"/>
        </w:rPr>
        <w:t xml:space="preserve">14 million people </w:t>
      </w:r>
      <w:r w:rsidR="00166A97" w:rsidRPr="00AE399C">
        <w:rPr>
          <w:rFonts w:ascii="Arial" w:hAnsi="Arial" w:cs="Arial"/>
          <w:sz w:val="22"/>
        </w:rPr>
        <w:t xml:space="preserve">are expected to </w:t>
      </w:r>
      <w:r w:rsidR="00FC3CF5" w:rsidRPr="00AE399C">
        <w:rPr>
          <w:rFonts w:ascii="Arial" w:hAnsi="Arial" w:cs="Arial"/>
          <w:sz w:val="22"/>
        </w:rPr>
        <w:t xml:space="preserve">move into towns or cities, generating </w:t>
      </w:r>
      <w:r w:rsidR="00166A97" w:rsidRPr="00AE399C">
        <w:rPr>
          <w:rFonts w:ascii="Arial" w:hAnsi="Arial" w:cs="Arial"/>
          <w:sz w:val="22"/>
        </w:rPr>
        <w:t xml:space="preserve">substantial </w:t>
      </w:r>
      <w:r w:rsidR="00FC3CF5" w:rsidRPr="00AE399C">
        <w:rPr>
          <w:rFonts w:ascii="Arial" w:hAnsi="Arial" w:cs="Arial"/>
          <w:sz w:val="22"/>
        </w:rPr>
        <w:t xml:space="preserve">potential market demand for green lighting products including LED </w:t>
      </w:r>
      <w:r w:rsidRPr="00AE399C">
        <w:rPr>
          <w:rFonts w:ascii="Arial" w:hAnsi="Arial" w:cs="Arial"/>
          <w:sz w:val="22"/>
        </w:rPr>
        <w:t xml:space="preserve">lamps </w:t>
      </w:r>
      <w:r w:rsidR="00FC3CF5" w:rsidRPr="00AE399C">
        <w:rPr>
          <w:rFonts w:ascii="Arial" w:hAnsi="Arial" w:cs="Arial"/>
          <w:sz w:val="22"/>
        </w:rPr>
        <w:t xml:space="preserve">for </w:t>
      </w:r>
      <w:r w:rsidRPr="00AE399C">
        <w:rPr>
          <w:rFonts w:ascii="Arial" w:hAnsi="Arial" w:cs="Arial"/>
          <w:sz w:val="22"/>
        </w:rPr>
        <w:t xml:space="preserve">lighting </w:t>
      </w:r>
      <w:r w:rsidR="00FC3CF5" w:rsidRPr="00AE399C">
        <w:rPr>
          <w:rFonts w:ascii="Arial" w:hAnsi="Arial" w:cs="Arial"/>
          <w:sz w:val="22"/>
        </w:rPr>
        <w:t>streets</w:t>
      </w:r>
      <w:r w:rsidRPr="00AE399C">
        <w:rPr>
          <w:rFonts w:ascii="Arial" w:hAnsi="Arial" w:cs="Arial"/>
          <w:sz w:val="22"/>
        </w:rPr>
        <w:t xml:space="preserve"> and</w:t>
      </w:r>
      <w:r w:rsidR="00FC3CF5" w:rsidRPr="00AE399C">
        <w:rPr>
          <w:rFonts w:ascii="Arial" w:hAnsi="Arial" w:cs="Arial"/>
          <w:sz w:val="22"/>
        </w:rPr>
        <w:t xml:space="preserve"> public and residential buildings.</w:t>
      </w:r>
    </w:p>
    <w:p w14:paraId="262872D5" w14:textId="77777777" w:rsidR="00FC3CF5" w:rsidRPr="00AE399C" w:rsidRDefault="00FC3CF5" w:rsidP="0009025C">
      <w:pPr>
        <w:pStyle w:val="33"/>
        <w:adjustRightInd w:val="0"/>
        <w:snapToGrid w:val="0"/>
        <w:ind w:left="360" w:firstLineChars="0" w:firstLine="0"/>
        <w:rPr>
          <w:rFonts w:ascii="Arial" w:hAnsi="Arial" w:cs="Arial"/>
          <w:sz w:val="22"/>
        </w:rPr>
      </w:pPr>
    </w:p>
    <w:p w14:paraId="78CA294C" w14:textId="77777777" w:rsidR="00FC3CF5" w:rsidRPr="00AE399C" w:rsidRDefault="0053305E"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At </w:t>
      </w:r>
      <w:r w:rsidR="00FC3CF5" w:rsidRPr="00AE399C">
        <w:rPr>
          <w:rFonts w:ascii="Arial" w:hAnsi="Arial" w:cs="Arial"/>
          <w:sz w:val="22"/>
        </w:rPr>
        <w:t>the end of 2012, there were still 597 thousand families (or 2.527 million people) suffering from power shortage</w:t>
      </w:r>
      <w:r w:rsidR="00FC3CF5" w:rsidRPr="00AE399C">
        <w:rPr>
          <w:vertAlign w:val="superscript"/>
        </w:rPr>
        <w:footnoteReference w:id="17"/>
      </w:r>
      <w:r w:rsidR="00FC3CF5" w:rsidRPr="00AE399C">
        <w:t xml:space="preserve">. </w:t>
      </w:r>
      <w:r w:rsidR="00FC3CF5" w:rsidRPr="00AE399C">
        <w:rPr>
          <w:rFonts w:ascii="Arial" w:hAnsi="Arial" w:cs="Arial"/>
          <w:sz w:val="22"/>
        </w:rPr>
        <w:t xml:space="preserve">Characterized by low-voltage and direct current, the SSL is suitable </w:t>
      </w:r>
      <w:r w:rsidRPr="00AE399C">
        <w:rPr>
          <w:rFonts w:ascii="Arial" w:hAnsi="Arial" w:cs="Arial"/>
          <w:sz w:val="22"/>
        </w:rPr>
        <w:t xml:space="preserve">for lighting as is or in combination </w:t>
      </w:r>
      <w:r w:rsidR="00FC3CF5" w:rsidRPr="00AE399C">
        <w:rPr>
          <w:rFonts w:ascii="Arial" w:hAnsi="Arial" w:cs="Arial"/>
          <w:sz w:val="22"/>
        </w:rPr>
        <w:t xml:space="preserve">with </w:t>
      </w:r>
      <w:r w:rsidRPr="00AE399C">
        <w:rPr>
          <w:rFonts w:ascii="Arial" w:hAnsi="Arial" w:cs="Arial"/>
          <w:sz w:val="22"/>
        </w:rPr>
        <w:t xml:space="preserve">alternative </w:t>
      </w:r>
      <w:r w:rsidR="00FC3CF5" w:rsidRPr="00AE399C">
        <w:rPr>
          <w:rFonts w:ascii="Arial" w:hAnsi="Arial" w:cs="Arial"/>
          <w:sz w:val="22"/>
        </w:rPr>
        <w:t xml:space="preserve">energy sources </w:t>
      </w:r>
      <w:r w:rsidRPr="00AE399C">
        <w:rPr>
          <w:rFonts w:ascii="Arial" w:hAnsi="Arial" w:cs="Arial"/>
          <w:sz w:val="22"/>
        </w:rPr>
        <w:t xml:space="preserve">(e.g., </w:t>
      </w:r>
      <w:r w:rsidR="00FC3CF5" w:rsidRPr="00AE399C">
        <w:rPr>
          <w:rFonts w:ascii="Arial" w:hAnsi="Arial" w:cs="Arial"/>
          <w:sz w:val="22"/>
        </w:rPr>
        <w:t xml:space="preserve">solar and </w:t>
      </w:r>
      <w:r w:rsidRPr="00AE399C">
        <w:rPr>
          <w:rFonts w:ascii="Arial" w:hAnsi="Arial" w:cs="Arial"/>
          <w:sz w:val="22"/>
        </w:rPr>
        <w:t xml:space="preserve">other </w:t>
      </w:r>
      <w:r w:rsidR="00FC3CF5" w:rsidRPr="00AE399C">
        <w:rPr>
          <w:rFonts w:ascii="Arial" w:hAnsi="Arial" w:cs="Arial"/>
          <w:sz w:val="22"/>
        </w:rPr>
        <w:t xml:space="preserve">renewable energy </w:t>
      </w:r>
      <w:r w:rsidRPr="00AE399C">
        <w:rPr>
          <w:rFonts w:ascii="Arial" w:hAnsi="Arial" w:cs="Arial"/>
          <w:sz w:val="22"/>
        </w:rPr>
        <w:t>re</w:t>
      </w:r>
      <w:r w:rsidR="00FC3CF5" w:rsidRPr="00AE399C">
        <w:rPr>
          <w:rFonts w:ascii="Arial" w:hAnsi="Arial" w:cs="Arial"/>
          <w:sz w:val="22"/>
        </w:rPr>
        <w:t xml:space="preserve">sources, </w:t>
      </w:r>
      <w:r w:rsidRPr="00AE399C">
        <w:rPr>
          <w:rFonts w:ascii="Arial" w:hAnsi="Arial" w:cs="Arial"/>
          <w:sz w:val="22"/>
        </w:rPr>
        <w:t xml:space="preserve">particularly in </w:t>
      </w:r>
      <w:r w:rsidR="00FC3CF5" w:rsidRPr="00AE399C">
        <w:rPr>
          <w:rFonts w:ascii="Arial" w:hAnsi="Arial" w:cs="Arial"/>
          <w:sz w:val="22"/>
        </w:rPr>
        <w:t xml:space="preserve">off-grid </w:t>
      </w:r>
      <w:r w:rsidRPr="00AE399C">
        <w:rPr>
          <w:rFonts w:ascii="Arial" w:hAnsi="Arial" w:cs="Arial"/>
          <w:sz w:val="22"/>
        </w:rPr>
        <w:t>locations</w:t>
      </w:r>
      <w:r w:rsidR="0037633E" w:rsidRPr="00AE399C">
        <w:rPr>
          <w:rFonts w:ascii="Arial" w:hAnsi="Arial" w:cs="Arial"/>
          <w:sz w:val="22"/>
        </w:rPr>
        <w:t>)</w:t>
      </w:r>
      <w:r w:rsidR="00FC3CF5" w:rsidRPr="00AE399C">
        <w:rPr>
          <w:rFonts w:ascii="Arial" w:hAnsi="Arial" w:cs="Arial"/>
          <w:sz w:val="22"/>
        </w:rPr>
        <w:t xml:space="preserve">. The popularization of off-grid LED lighting system can improve the quality of </w:t>
      </w:r>
      <w:r w:rsidRPr="00AE399C">
        <w:rPr>
          <w:rFonts w:ascii="Arial" w:hAnsi="Arial" w:cs="Arial"/>
          <w:sz w:val="22"/>
        </w:rPr>
        <w:t xml:space="preserve">life for </w:t>
      </w:r>
      <w:r w:rsidR="00FC3CF5" w:rsidRPr="00AE399C">
        <w:rPr>
          <w:rFonts w:ascii="Arial" w:hAnsi="Arial" w:cs="Arial"/>
          <w:sz w:val="22"/>
        </w:rPr>
        <w:t xml:space="preserve">people in remote areas </w:t>
      </w:r>
      <w:r w:rsidR="0037633E" w:rsidRPr="00AE399C">
        <w:rPr>
          <w:rFonts w:ascii="Arial" w:hAnsi="Arial" w:cs="Arial"/>
          <w:sz w:val="22"/>
        </w:rPr>
        <w:t xml:space="preserve">that are currently </w:t>
      </w:r>
      <w:r w:rsidR="00FC3CF5" w:rsidRPr="00AE399C">
        <w:rPr>
          <w:rFonts w:ascii="Arial" w:hAnsi="Arial" w:cs="Arial"/>
          <w:sz w:val="22"/>
        </w:rPr>
        <w:t>without power supply.</w:t>
      </w:r>
    </w:p>
    <w:p w14:paraId="7E9F333B" w14:textId="77777777" w:rsidR="00FC3CF5" w:rsidRPr="00AE399C" w:rsidRDefault="00FC3CF5" w:rsidP="0009025C">
      <w:pPr>
        <w:pStyle w:val="33"/>
        <w:adjustRightInd w:val="0"/>
        <w:snapToGrid w:val="0"/>
        <w:ind w:left="360" w:firstLineChars="0" w:firstLine="0"/>
        <w:rPr>
          <w:rFonts w:ascii="Arial" w:hAnsi="Arial" w:cs="Arial"/>
          <w:sz w:val="22"/>
        </w:rPr>
      </w:pPr>
    </w:p>
    <w:p w14:paraId="3C7D4A8E"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SSL </w:t>
      </w:r>
      <w:r w:rsidR="0053305E" w:rsidRPr="00AE399C">
        <w:rPr>
          <w:rFonts w:ascii="Arial" w:hAnsi="Arial" w:cs="Arial"/>
          <w:sz w:val="22"/>
        </w:rPr>
        <w:t xml:space="preserve">products manufacturing </w:t>
      </w:r>
      <w:r w:rsidRPr="00AE399C">
        <w:rPr>
          <w:rFonts w:ascii="Arial" w:hAnsi="Arial" w:cs="Arial"/>
          <w:sz w:val="22"/>
        </w:rPr>
        <w:t xml:space="preserve">has become a </w:t>
      </w:r>
      <w:r w:rsidR="000876AE" w:rsidRPr="00AE399C">
        <w:rPr>
          <w:rFonts w:ascii="Arial" w:hAnsi="Arial" w:cs="Arial"/>
          <w:sz w:val="22"/>
        </w:rPr>
        <w:t xml:space="preserve">major </w:t>
      </w:r>
      <w:r w:rsidR="00D81C49" w:rsidRPr="00AE399C">
        <w:rPr>
          <w:rFonts w:ascii="Arial" w:hAnsi="Arial" w:cs="Arial"/>
          <w:sz w:val="22"/>
        </w:rPr>
        <w:t>field for</w:t>
      </w:r>
      <w:r w:rsidR="0053305E" w:rsidRPr="00AE399C">
        <w:rPr>
          <w:rFonts w:ascii="Arial" w:hAnsi="Arial" w:cs="Arial"/>
          <w:sz w:val="22"/>
        </w:rPr>
        <w:t xml:space="preserve"> </w:t>
      </w:r>
      <w:r w:rsidRPr="00AE399C">
        <w:rPr>
          <w:rFonts w:ascii="Arial" w:hAnsi="Arial" w:cs="Arial"/>
          <w:sz w:val="22"/>
        </w:rPr>
        <w:t>investment</w:t>
      </w:r>
      <w:r w:rsidR="0053305E" w:rsidRPr="00AE399C">
        <w:rPr>
          <w:rFonts w:ascii="Arial" w:hAnsi="Arial" w:cs="Arial"/>
          <w:sz w:val="22"/>
        </w:rPr>
        <w:t>s</w:t>
      </w:r>
      <w:r w:rsidRPr="00AE399C">
        <w:rPr>
          <w:rFonts w:ascii="Arial" w:hAnsi="Arial" w:cs="Arial"/>
          <w:sz w:val="22"/>
        </w:rPr>
        <w:t>. In 2014, investment</w:t>
      </w:r>
      <w:r w:rsidR="0053305E" w:rsidRPr="00AE399C">
        <w:rPr>
          <w:rFonts w:ascii="Arial" w:hAnsi="Arial" w:cs="Arial"/>
          <w:sz w:val="22"/>
        </w:rPr>
        <w:t xml:space="preserve">s in </w:t>
      </w:r>
      <w:r w:rsidRPr="00AE399C">
        <w:rPr>
          <w:rFonts w:ascii="Arial" w:hAnsi="Arial" w:cs="Arial"/>
          <w:sz w:val="22"/>
        </w:rPr>
        <w:t>China's SSL industry</w:t>
      </w:r>
      <w:r w:rsidR="0053305E" w:rsidRPr="00AE399C">
        <w:rPr>
          <w:rFonts w:ascii="Arial" w:hAnsi="Arial" w:cs="Arial"/>
          <w:sz w:val="22"/>
        </w:rPr>
        <w:t>,</w:t>
      </w:r>
      <w:r w:rsidRPr="00AE399C">
        <w:rPr>
          <w:rFonts w:ascii="Arial" w:hAnsi="Arial" w:cs="Arial"/>
          <w:sz w:val="22"/>
        </w:rPr>
        <w:t xml:space="preserve"> was </w:t>
      </w:r>
      <w:r w:rsidR="0053305E" w:rsidRPr="00AE399C">
        <w:rPr>
          <w:rFonts w:ascii="Arial" w:hAnsi="Arial" w:cs="Arial"/>
          <w:sz w:val="22"/>
        </w:rPr>
        <w:t xml:space="preserve">very significant. There were several </w:t>
      </w:r>
      <w:r w:rsidRPr="00AE399C">
        <w:rPr>
          <w:rFonts w:ascii="Arial" w:hAnsi="Arial" w:cs="Arial"/>
          <w:sz w:val="22"/>
        </w:rPr>
        <w:t>application</w:t>
      </w:r>
      <w:r w:rsidR="0053305E" w:rsidRPr="00AE399C">
        <w:rPr>
          <w:rFonts w:ascii="Arial" w:hAnsi="Arial" w:cs="Arial"/>
          <w:sz w:val="22"/>
        </w:rPr>
        <w:t xml:space="preserve">s for SSL manufacturing </w:t>
      </w:r>
      <w:r w:rsidRPr="00AE399C">
        <w:rPr>
          <w:rFonts w:ascii="Arial" w:hAnsi="Arial" w:cs="Arial"/>
          <w:sz w:val="22"/>
        </w:rPr>
        <w:t>investment</w:t>
      </w:r>
      <w:r w:rsidR="0053305E" w:rsidRPr="00AE399C">
        <w:rPr>
          <w:rFonts w:ascii="Arial" w:hAnsi="Arial" w:cs="Arial"/>
          <w:sz w:val="22"/>
        </w:rPr>
        <w:t>s</w:t>
      </w:r>
      <w:r w:rsidRPr="00AE399C">
        <w:rPr>
          <w:rFonts w:ascii="Arial" w:hAnsi="Arial" w:cs="Arial"/>
          <w:sz w:val="22"/>
        </w:rPr>
        <w:t xml:space="preserve"> and the number of </w:t>
      </w:r>
      <w:r w:rsidR="008B7084" w:rsidRPr="00AE399C">
        <w:rPr>
          <w:rFonts w:ascii="Arial" w:hAnsi="Arial" w:cs="Arial"/>
          <w:sz w:val="22"/>
        </w:rPr>
        <w:t xml:space="preserve">such </w:t>
      </w:r>
      <w:r w:rsidRPr="00AE399C">
        <w:rPr>
          <w:rFonts w:ascii="Arial" w:hAnsi="Arial" w:cs="Arial"/>
          <w:sz w:val="22"/>
        </w:rPr>
        <w:t>projects reached more than 200, accounting for 74.6%</w:t>
      </w:r>
      <w:r w:rsidRPr="00AE399C">
        <w:rPr>
          <w:vertAlign w:val="superscript"/>
        </w:rPr>
        <w:footnoteReference w:id="18"/>
      </w:r>
      <w:r w:rsidRPr="00AE399C">
        <w:rPr>
          <w:rFonts w:ascii="Arial" w:hAnsi="Arial" w:cs="Arial"/>
          <w:sz w:val="22"/>
        </w:rPr>
        <w:t>of the total</w:t>
      </w:r>
      <w:r w:rsidR="008B7084" w:rsidRPr="00AE399C">
        <w:rPr>
          <w:rFonts w:ascii="Arial" w:hAnsi="Arial" w:cs="Arial"/>
          <w:sz w:val="22"/>
        </w:rPr>
        <w:t xml:space="preserve"> investment projects</w:t>
      </w:r>
      <w:r w:rsidRPr="00AE399C">
        <w:rPr>
          <w:rFonts w:ascii="Arial" w:hAnsi="Arial" w:cs="Arial"/>
          <w:sz w:val="22"/>
        </w:rPr>
        <w:t>. In addition, the large-scale merger</w:t>
      </w:r>
      <w:r w:rsidR="008B7084" w:rsidRPr="00AE399C">
        <w:rPr>
          <w:rFonts w:ascii="Arial" w:hAnsi="Arial" w:cs="Arial"/>
          <w:sz w:val="22"/>
        </w:rPr>
        <w:t>s</w:t>
      </w:r>
      <w:r w:rsidRPr="00AE399C">
        <w:rPr>
          <w:rFonts w:ascii="Arial" w:hAnsi="Arial" w:cs="Arial"/>
          <w:sz w:val="22"/>
        </w:rPr>
        <w:t>, acquisition</w:t>
      </w:r>
      <w:r w:rsidR="008B7084" w:rsidRPr="00AE399C">
        <w:rPr>
          <w:rFonts w:ascii="Arial" w:hAnsi="Arial" w:cs="Arial"/>
          <w:sz w:val="22"/>
        </w:rPr>
        <w:t>s</w:t>
      </w:r>
      <w:r w:rsidRPr="00AE399C">
        <w:rPr>
          <w:rFonts w:ascii="Arial" w:hAnsi="Arial" w:cs="Arial"/>
          <w:sz w:val="22"/>
        </w:rPr>
        <w:t xml:space="preserve"> and reorganization of </w:t>
      </w:r>
      <w:r w:rsidR="008B7084" w:rsidRPr="00AE399C">
        <w:rPr>
          <w:rFonts w:ascii="Arial" w:hAnsi="Arial" w:cs="Arial"/>
          <w:sz w:val="22"/>
        </w:rPr>
        <w:t xml:space="preserve">the lighting </w:t>
      </w:r>
      <w:r w:rsidRPr="00AE399C">
        <w:rPr>
          <w:rFonts w:ascii="Arial" w:hAnsi="Arial" w:cs="Arial"/>
          <w:sz w:val="22"/>
        </w:rPr>
        <w:t>industry chain also brought good opportunities for foreign investment</w:t>
      </w:r>
      <w:r w:rsidR="008B7084" w:rsidRPr="00AE399C">
        <w:rPr>
          <w:rFonts w:ascii="Arial" w:hAnsi="Arial" w:cs="Arial"/>
          <w:sz w:val="22"/>
        </w:rPr>
        <w:t xml:space="preserve">s in SSL </w:t>
      </w:r>
      <w:r w:rsidR="000876AE" w:rsidRPr="00AE399C">
        <w:rPr>
          <w:rFonts w:ascii="Arial" w:hAnsi="Arial" w:cs="Arial"/>
          <w:sz w:val="22"/>
        </w:rPr>
        <w:t xml:space="preserve">manufacturing. </w:t>
      </w:r>
      <w:r w:rsidR="00D81C49" w:rsidRPr="00AE399C">
        <w:rPr>
          <w:rFonts w:ascii="Arial" w:hAnsi="Arial" w:cs="Arial"/>
          <w:sz w:val="22"/>
        </w:rPr>
        <w:t>This however</w:t>
      </w:r>
      <w:r w:rsidR="00B1023C" w:rsidRPr="00AE399C">
        <w:rPr>
          <w:rFonts w:ascii="Arial" w:hAnsi="Arial" w:cs="Arial"/>
          <w:sz w:val="22"/>
        </w:rPr>
        <w:t xml:space="preserve"> resulted in many of these new manufacturing entities producing so much SSL products, with qualities that are generally suspect. Low quality SSL products flooded the market, and almost 50% of the annual SSL product output were adjudged as of low quality.</w:t>
      </w:r>
    </w:p>
    <w:p w14:paraId="2DA2079F" w14:textId="77777777" w:rsidR="00FC3CF5" w:rsidRPr="00AE399C" w:rsidRDefault="00FC3CF5" w:rsidP="0009025C">
      <w:pPr>
        <w:pStyle w:val="33"/>
        <w:adjustRightInd w:val="0"/>
        <w:snapToGrid w:val="0"/>
        <w:ind w:left="360" w:firstLineChars="0" w:firstLine="0"/>
        <w:rPr>
          <w:rFonts w:ascii="Arial" w:hAnsi="Arial" w:cs="Arial"/>
          <w:sz w:val="22"/>
        </w:rPr>
      </w:pPr>
    </w:p>
    <w:p w14:paraId="3C0B3707"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Chinese government has also incorporated SSL into the strategic merging industry as an important part. In recent years, several central government departments including NDRC, MOST, MIIT, MOHURD and AQSIQ have issued many policies measures, including Guidelines on SSL Energy Saving Industry Development, SSL Energy Saving Industry Planning and SSL Technology Development Planning, to promote the technical innovation and industrial development</w:t>
      </w:r>
      <w:r w:rsidR="00812DD7" w:rsidRPr="00AE399C">
        <w:rPr>
          <w:rFonts w:ascii="Arial" w:hAnsi="Arial" w:cs="Arial"/>
          <w:sz w:val="22"/>
        </w:rPr>
        <w:t xml:space="preserve"> of SSL design and manufacturing</w:t>
      </w:r>
      <w:r w:rsidRPr="00AE399C">
        <w:rPr>
          <w:rFonts w:ascii="Arial" w:hAnsi="Arial" w:cs="Arial"/>
          <w:sz w:val="22"/>
        </w:rPr>
        <w:t>.</w:t>
      </w:r>
    </w:p>
    <w:p w14:paraId="154AE056" w14:textId="77777777" w:rsidR="00FC3CF5" w:rsidRPr="00AE399C" w:rsidRDefault="00FC3CF5" w:rsidP="0009025C">
      <w:pPr>
        <w:pStyle w:val="33"/>
        <w:adjustRightInd w:val="0"/>
        <w:snapToGrid w:val="0"/>
        <w:ind w:left="360" w:firstLineChars="0" w:firstLine="0"/>
        <w:rPr>
          <w:rFonts w:ascii="Arial" w:hAnsi="Arial" w:cs="Arial"/>
          <w:sz w:val="22"/>
        </w:rPr>
      </w:pPr>
    </w:p>
    <w:p w14:paraId="748D0015"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lastRenderedPageBreak/>
        <w:t xml:space="preserve">Although </w:t>
      </w: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’s SSL industry has made a remarkable progress, the improvement of</w:t>
      </w:r>
      <w:r w:rsidR="00CC7079" w:rsidRPr="00AE399C">
        <w:rPr>
          <w:rFonts w:ascii="Arial" w:hAnsi="Arial" w:cs="Arial"/>
          <w:sz w:val="22"/>
        </w:rPr>
        <w:t xml:space="preserve"> the quality and energy performance of</w:t>
      </w:r>
      <w:r w:rsidRPr="00AE399C">
        <w:rPr>
          <w:rFonts w:ascii="Arial" w:hAnsi="Arial" w:cs="Arial"/>
          <w:sz w:val="22"/>
        </w:rPr>
        <w:t xml:space="preserve"> Chin</w:t>
      </w:r>
      <w:r w:rsidR="00CC7079" w:rsidRPr="00AE399C">
        <w:rPr>
          <w:rFonts w:ascii="Arial" w:hAnsi="Arial" w:cs="Arial"/>
          <w:sz w:val="22"/>
        </w:rPr>
        <w:t xml:space="preserve">ese-made </w:t>
      </w:r>
      <w:r w:rsidRPr="00AE399C">
        <w:rPr>
          <w:rFonts w:ascii="Arial" w:hAnsi="Arial" w:cs="Arial"/>
          <w:sz w:val="22"/>
        </w:rPr>
        <w:t xml:space="preserve">SSL products and popularization of </w:t>
      </w:r>
      <w:r w:rsidR="00CC7079" w:rsidRPr="00AE399C">
        <w:rPr>
          <w:rFonts w:ascii="Arial" w:hAnsi="Arial" w:cs="Arial"/>
          <w:sz w:val="22"/>
        </w:rPr>
        <w:t xml:space="preserve">the </w:t>
      </w:r>
      <w:r w:rsidRPr="00AE399C">
        <w:rPr>
          <w:rFonts w:ascii="Arial" w:hAnsi="Arial" w:cs="Arial"/>
          <w:sz w:val="22"/>
        </w:rPr>
        <w:t xml:space="preserve">application </w:t>
      </w:r>
      <w:r w:rsidR="00CC7079" w:rsidRPr="00AE399C">
        <w:rPr>
          <w:rFonts w:ascii="Arial" w:hAnsi="Arial" w:cs="Arial"/>
          <w:sz w:val="22"/>
        </w:rPr>
        <w:t xml:space="preserve">of these products </w:t>
      </w:r>
      <w:r w:rsidRPr="00AE399C">
        <w:rPr>
          <w:rFonts w:ascii="Arial" w:hAnsi="Arial" w:cs="Arial"/>
          <w:sz w:val="22"/>
        </w:rPr>
        <w:t xml:space="preserve">still face a lot of challenges </w:t>
      </w:r>
      <w:r w:rsidR="00CC7079" w:rsidRPr="00AE399C">
        <w:rPr>
          <w:rFonts w:ascii="Arial" w:hAnsi="Arial" w:cs="Arial"/>
          <w:sz w:val="22"/>
        </w:rPr>
        <w:t xml:space="preserve">although there are </w:t>
      </w:r>
      <w:r w:rsidRPr="00AE399C">
        <w:rPr>
          <w:rFonts w:ascii="Arial" w:hAnsi="Arial" w:cs="Arial"/>
          <w:sz w:val="22"/>
        </w:rPr>
        <w:t xml:space="preserve">a lot of improvement opportunities, in contrast to the great market space and energy saving benefits. The main </w:t>
      </w:r>
      <w:r w:rsidR="00CC7079" w:rsidRPr="00AE399C">
        <w:rPr>
          <w:rFonts w:ascii="Arial" w:hAnsi="Arial" w:cs="Arial"/>
          <w:sz w:val="22"/>
        </w:rPr>
        <w:t xml:space="preserve">reasons for this </w:t>
      </w:r>
      <w:r w:rsidRPr="00AE399C">
        <w:rPr>
          <w:rFonts w:ascii="Arial" w:hAnsi="Arial" w:cs="Arial"/>
          <w:sz w:val="22"/>
        </w:rPr>
        <w:t>include:</w:t>
      </w:r>
    </w:p>
    <w:p w14:paraId="60491259" w14:textId="77777777" w:rsidR="00CC7079" w:rsidRPr="00AE399C" w:rsidRDefault="00CC7079" w:rsidP="0009025C">
      <w:pPr>
        <w:adjustRightInd w:val="0"/>
        <w:snapToGrid w:val="0"/>
        <w:ind w:leftChars="202" w:left="681" w:hangingChars="117" w:hanging="257"/>
        <w:rPr>
          <w:rFonts w:ascii="Arial" w:hAnsi="Arial" w:cs="Arial"/>
          <w:sz w:val="22"/>
        </w:rPr>
      </w:pPr>
    </w:p>
    <w:p w14:paraId="6E51CFBF" w14:textId="13ECE251" w:rsidR="00FC3CF5" w:rsidRPr="00AE399C" w:rsidRDefault="00FC3CF5" w:rsidP="0009025C">
      <w:pPr>
        <w:pStyle w:val="ListParagraph"/>
        <w:numPr>
          <w:ilvl w:val="0"/>
          <w:numId w:val="42"/>
        </w:numPr>
        <w:adjustRightInd w:val="0"/>
        <w:snapToGrid w:val="0"/>
        <w:ind w:firstLineChars="0"/>
        <w:rPr>
          <w:rFonts w:ascii="Arial" w:hAnsi="Arial" w:cs="Arial"/>
          <w:sz w:val="22"/>
        </w:rPr>
      </w:pPr>
      <w:r w:rsidRPr="00AE399C">
        <w:rPr>
          <w:rFonts w:ascii="Arial" w:hAnsi="Arial" w:cs="Arial"/>
          <w:sz w:val="22"/>
        </w:rPr>
        <w:t xml:space="preserve">Data </w:t>
      </w:r>
      <w:r w:rsidR="00CC7079" w:rsidRPr="00AE399C">
        <w:rPr>
          <w:rFonts w:ascii="Arial" w:hAnsi="Arial" w:cs="Arial"/>
          <w:sz w:val="22"/>
        </w:rPr>
        <w:t xml:space="preserve">gathering, </w:t>
      </w:r>
      <w:r w:rsidRPr="00AE399C">
        <w:rPr>
          <w:rFonts w:ascii="Arial" w:hAnsi="Arial" w:cs="Arial"/>
          <w:sz w:val="22"/>
        </w:rPr>
        <w:t xml:space="preserve">investigation and analysis systems are still not well-established for </w:t>
      </w:r>
      <w:r w:rsidR="00CC7079" w:rsidRPr="00AE399C">
        <w:rPr>
          <w:rFonts w:ascii="Arial" w:hAnsi="Arial" w:cs="Arial"/>
          <w:sz w:val="22"/>
        </w:rPr>
        <w:t xml:space="preserve">the </w:t>
      </w:r>
      <w:r w:rsidRPr="00AE399C">
        <w:rPr>
          <w:rFonts w:ascii="Arial" w:hAnsi="Arial" w:cs="Arial"/>
          <w:sz w:val="22"/>
        </w:rPr>
        <w:t>SSL</w:t>
      </w:r>
      <w:r w:rsidR="00CC7079" w:rsidRPr="00AE399C">
        <w:rPr>
          <w:rFonts w:ascii="Arial" w:hAnsi="Arial" w:cs="Arial"/>
          <w:sz w:val="22"/>
        </w:rPr>
        <w:t xml:space="preserve"> industry. Hence, the timely availability of </w:t>
      </w:r>
      <w:r w:rsidRPr="00AE399C">
        <w:rPr>
          <w:rFonts w:ascii="Arial" w:hAnsi="Arial" w:cs="Arial"/>
          <w:sz w:val="22"/>
        </w:rPr>
        <w:t>relevant</w:t>
      </w:r>
      <w:r w:rsidR="00CC7079" w:rsidRPr="00AE399C">
        <w:rPr>
          <w:rFonts w:ascii="Arial" w:hAnsi="Arial" w:cs="Arial"/>
          <w:sz w:val="22"/>
        </w:rPr>
        <w:t xml:space="preserve"> information concerning the industry and technology developments </w:t>
      </w:r>
      <w:r w:rsidRPr="00AE399C">
        <w:rPr>
          <w:rFonts w:ascii="Arial" w:hAnsi="Arial" w:cs="Arial"/>
          <w:sz w:val="22"/>
        </w:rPr>
        <w:t xml:space="preserve">cannot </w:t>
      </w:r>
      <w:r w:rsidR="00CC7079" w:rsidRPr="00AE399C">
        <w:rPr>
          <w:rFonts w:ascii="Arial" w:hAnsi="Arial" w:cs="Arial"/>
          <w:sz w:val="22"/>
        </w:rPr>
        <w:t xml:space="preserve">be </w:t>
      </w:r>
      <w:r w:rsidRPr="00AE399C">
        <w:rPr>
          <w:rFonts w:ascii="Arial" w:hAnsi="Arial" w:cs="Arial"/>
          <w:sz w:val="22"/>
        </w:rPr>
        <w:t>follow</w:t>
      </w:r>
      <w:r w:rsidR="00CC7079" w:rsidRPr="00AE399C">
        <w:rPr>
          <w:rFonts w:ascii="Arial" w:hAnsi="Arial" w:cs="Arial"/>
          <w:sz w:val="22"/>
        </w:rPr>
        <w:t>ed closely;</w:t>
      </w:r>
      <w:r w:rsidRPr="00AE399C">
        <w:rPr>
          <w:rFonts w:ascii="Arial" w:hAnsi="Arial" w:cs="Arial"/>
          <w:sz w:val="22"/>
        </w:rPr>
        <w:t xml:space="preserve"> and the formulation</w:t>
      </w:r>
      <w:r w:rsidR="00CC7079" w:rsidRPr="00AE399C">
        <w:rPr>
          <w:rFonts w:ascii="Arial" w:hAnsi="Arial" w:cs="Arial"/>
          <w:sz w:val="22"/>
        </w:rPr>
        <w:t>, approval and enforcement</w:t>
      </w:r>
      <w:r w:rsidRPr="00AE399C">
        <w:rPr>
          <w:rFonts w:ascii="Arial" w:hAnsi="Arial" w:cs="Arial"/>
          <w:sz w:val="22"/>
        </w:rPr>
        <w:t xml:space="preserve"> of </w:t>
      </w:r>
      <w:r w:rsidR="00CC7079" w:rsidRPr="00AE399C">
        <w:rPr>
          <w:rFonts w:ascii="Arial" w:hAnsi="Arial" w:cs="Arial"/>
          <w:sz w:val="22"/>
        </w:rPr>
        <w:t xml:space="preserve">much needed </w:t>
      </w:r>
      <w:r w:rsidRPr="00AE399C">
        <w:rPr>
          <w:rFonts w:ascii="Arial" w:hAnsi="Arial" w:cs="Arial"/>
          <w:sz w:val="22"/>
        </w:rPr>
        <w:t>policies cannot be effectively supported;</w:t>
      </w:r>
    </w:p>
    <w:p w14:paraId="539BD669" w14:textId="77777777" w:rsidR="00FC3CF5" w:rsidRPr="00AE399C" w:rsidRDefault="00FC3CF5" w:rsidP="0009025C">
      <w:pPr>
        <w:pStyle w:val="ListParagraph"/>
        <w:numPr>
          <w:ilvl w:val="0"/>
          <w:numId w:val="42"/>
        </w:numPr>
        <w:adjustRightInd w:val="0"/>
        <w:snapToGrid w:val="0"/>
        <w:ind w:firstLineChars="0"/>
        <w:rPr>
          <w:rFonts w:ascii="Arial" w:hAnsi="Arial" w:cs="Arial"/>
          <w:sz w:val="22"/>
        </w:rPr>
      </w:pPr>
      <w:r w:rsidRPr="00AE399C">
        <w:rPr>
          <w:rFonts w:ascii="Arial" w:hAnsi="Arial" w:cs="Arial"/>
          <w:sz w:val="22"/>
        </w:rPr>
        <w:t>Rel</w:t>
      </w:r>
      <w:r w:rsidR="00CC7079" w:rsidRPr="00AE399C">
        <w:rPr>
          <w:rFonts w:ascii="Arial" w:hAnsi="Arial" w:cs="Arial"/>
          <w:sz w:val="22"/>
        </w:rPr>
        <w:t xml:space="preserve">evant support </w:t>
      </w:r>
      <w:r w:rsidRPr="00AE399C">
        <w:rPr>
          <w:rFonts w:ascii="Arial" w:hAnsi="Arial" w:cs="Arial"/>
          <w:sz w:val="22"/>
        </w:rPr>
        <w:t xml:space="preserve">policy </w:t>
      </w:r>
      <w:r w:rsidR="00CC7079" w:rsidRPr="00AE399C">
        <w:rPr>
          <w:rFonts w:ascii="Arial" w:hAnsi="Arial" w:cs="Arial"/>
          <w:sz w:val="22"/>
        </w:rPr>
        <w:t xml:space="preserve">and regulatory framework </w:t>
      </w:r>
      <w:r w:rsidRPr="00AE399C">
        <w:rPr>
          <w:rFonts w:ascii="Arial" w:hAnsi="Arial" w:cs="Arial"/>
          <w:sz w:val="22"/>
        </w:rPr>
        <w:t>systems such as technical innovation, quality improvement and application promotion for SSL</w:t>
      </w:r>
      <w:r w:rsidR="00D81C49" w:rsidRPr="00AE399C">
        <w:rPr>
          <w:rFonts w:ascii="Arial" w:hAnsi="Arial" w:cs="Arial"/>
          <w:sz w:val="22"/>
        </w:rPr>
        <w:t xml:space="preserve"> </w:t>
      </w:r>
      <w:r w:rsidR="000876AE" w:rsidRPr="00AE399C">
        <w:rPr>
          <w:rFonts w:ascii="Arial" w:hAnsi="Arial" w:cs="Arial"/>
          <w:sz w:val="22"/>
        </w:rPr>
        <w:t>products are</w:t>
      </w:r>
      <w:r w:rsidR="00CC7079" w:rsidRPr="00AE399C">
        <w:rPr>
          <w:rFonts w:ascii="Arial" w:hAnsi="Arial" w:cs="Arial"/>
          <w:sz w:val="22"/>
        </w:rPr>
        <w:t xml:space="preserve"> inadequate </w:t>
      </w:r>
      <w:r w:rsidRPr="00AE399C">
        <w:rPr>
          <w:rFonts w:ascii="Arial" w:hAnsi="Arial" w:cs="Arial"/>
          <w:sz w:val="22"/>
        </w:rPr>
        <w:t xml:space="preserve">to support the rapid development of </w:t>
      </w:r>
      <w:r w:rsidR="00CC7079" w:rsidRPr="00AE399C">
        <w:rPr>
          <w:rFonts w:ascii="Arial" w:hAnsi="Arial" w:cs="Arial"/>
          <w:sz w:val="22"/>
        </w:rPr>
        <w:t xml:space="preserve">the local </w:t>
      </w:r>
      <w:r w:rsidRPr="00AE399C">
        <w:rPr>
          <w:rFonts w:ascii="Arial" w:hAnsi="Arial" w:cs="Arial"/>
          <w:sz w:val="22"/>
        </w:rPr>
        <w:t>SSL industry;</w:t>
      </w:r>
    </w:p>
    <w:p w14:paraId="1C7D5616" w14:textId="77777777" w:rsidR="00FC3CF5" w:rsidRPr="00AE399C" w:rsidRDefault="00CC7079" w:rsidP="0009025C">
      <w:pPr>
        <w:pStyle w:val="ListParagraph"/>
        <w:numPr>
          <w:ilvl w:val="0"/>
          <w:numId w:val="42"/>
        </w:numPr>
        <w:adjustRightInd w:val="0"/>
        <w:snapToGrid w:val="0"/>
        <w:ind w:firstLineChars="0"/>
        <w:rPr>
          <w:rFonts w:ascii="Arial" w:hAnsi="Arial" w:cs="Arial"/>
          <w:sz w:val="22"/>
        </w:rPr>
      </w:pPr>
      <w:r w:rsidRPr="00AE399C">
        <w:rPr>
          <w:rFonts w:ascii="Arial" w:hAnsi="Arial" w:cs="Arial"/>
          <w:sz w:val="22"/>
        </w:rPr>
        <w:t>The</w:t>
      </w:r>
      <w:r w:rsidR="00895C8E" w:rsidRPr="00AE399C">
        <w:rPr>
          <w:rFonts w:ascii="Arial" w:hAnsi="Arial" w:cs="Arial"/>
          <w:sz w:val="22"/>
        </w:rPr>
        <w:t xml:space="preserve">re </w:t>
      </w:r>
      <w:r w:rsidR="000876AE" w:rsidRPr="00AE399C">
        <w:rPr>
          <w:rFonts w:ascii="Arial" w:hAnsi="Arial" w:cs="Arial"/>
          <w:sz w:val="22"/>
        </w:rPr>
        <w:t>are very</w:t>
      </w:r>
      <w:r w:rsidR="00895C8E" w:rsidRPr="00AE399C">
        <w:rPr>
          <w:rFonts w:ascii="Arial" w:hAnsi="Arial" w:cs="Arial"/>
          <w:sz w:val="22"/>
        </w:rPr>
        <w:t xml:space="preserve"> limited documented on-the-ground applications of </w:t>
      </w:r>
      <w:r w:rsidR="00FC3CF5" w:rsidRPr="00AE399C">
        <w:rPr>
          <w:rFonts w:ascii="Arial" w:hAnsi="Arial" w:cs="Arial"/>
          <w:sz w:val="22"/>
        </w:rPr>
        <w:t xml:space="preserve">SSL </w:t>
      </w:r>
      <w:r w:rsidR="00895C8E" w:rsidRPr="00AE399C">
        <w:rPr>
          <w:rFonts w:ascii="Arial" w:hAnsi="Arial" w:cs="Arial"/>
          <w:sz w:val="22"/>
        </w:rPr>
        <w:t xml:space="preserve">technologies that can be used as models or at least reference for the widespread promotion and use of SSL in lighting systems (new and retrofit); including </w:t>
      </w:r>
      <w:r w:rsidR="00FC3CF5" w:rsidRPr="00AE399C">
        <w:rPr>
          <w:rFonts w:ascii="Arial" w:hAnsi="Arial" w:cs="Arial"/>
          <w:sz w:val="22"/>
        </w:rPr>
        <w:t>market-oriented mechanism</w:t>
      </w:r>
      <w:r w:rsidR="00895C8E" w:rsidRPr="00AE399C">
        <w:rPr>
          <w:rFonts w:ascii="Arial" w:hAnsi="Arial" w:cs="Arial"/>
          <w:sz w:val="22"/>
        </w:rPr>
        <w:t>s</w:t>
      </w:r>
      <w:r w:rsidR="00FC3CF5" w:rsidRPr="00AE399C">
        <w:rPr>
          <w:rFonts w:ascii="Arial" w:hAnsi="Arial" w:cs="Arial"/>
          <w:sz w:val="22"/>
        </w:rPr>
        <w:t xml:space="preserve"> for</w:t>
      </w:r>
      <w:r w:rsidR="00895C8E" w:rsidRPr="00AE399C">
        <w:rPr>
          <w:rFonts w:ascii="Arial" w:hAnsi="Arial" w:cs="Arial"/>
          <w:sz w:val="22"/>
        </w:rPr>
        <w:t xml:space="preserve"> financing SSL initiatives. This contributes to the current </w:t>
      </w:r>
      <w:r w:rsidR="009103D6" w:rsidRPr="00AE399C">
        <w:rPr>
          <w:rFonts w:ascii="Arial" w:hAnsi="Arial" w:cs="Arial"/>
          <w:sz w:val="22"/>
        </w:rPr>
        <w:t>status of SSL not being popular and consequently lower than expected penetration rates</w:t>
      </w:r>
      <w:r w:rsidR="00FC3CF5" w:rsidRPr="00AE399C">
        <w:rPr>
          <w:rFonts w:ascii="Arial" w:hAnsi="Arial" w:cs="Arial"/>
          <w:sz w:val="22"/>
        </w:rPr>
        <w:t>;</w:t>
      </w:r>
      <w:r w:rsidR="00003167" w:rsidRPr="00AE399C">
        <w:rPr>
          <w:rFonts w:ascii="Arial" w:hAnsi="Arial" w:cs="Arial"/>
          <w:sz w:val="22"/>
        </w:rPr>
        <w:t xml:space="preserve"> and,</w:t>
      </w:r>
    </w:p>
    <w:p w14:paraId="0F5C389A" w14:textId="77777777" w:rsidR="00FC3CF5" w:rsidRPr="00AE399C" w:rsidRDefault="009103D6" w:rsidP="0009025C">
      <w:pPr>
        <w:pStyle w:val="ListParagraph"/>
        <w:numPr>
          <w:ilvl w:val="0"/>
          <w:numId w:val="42"/>
        </w:numPr>
        <w:adjustRightInd w:val="0"/>
        <w:snapToGrid w:val="0"/>
        <w:ind w:firstLineChars="0"/>
        <w:rPr>
          <w:rFonts w:ascii="Arial" w:hAnsi="Arial" w:cs="Arial"/>
          <w:sz w:val="22"/>
        </w:rPr>
      </w:pPr>
      <w:r w:rsidRPr="00AE399C">
        <w:rPr>
          <w:rFonts w:ascii="Arial" w:hAnsi="Arial" w:cs="Arial"/>
          <w:sz w:val="22"/>
        </w:rPr>
        <w:t xml:space="preserve">Outdated system of SSL product certification characterized by not up to date SSL </w:t>
      </w:r>
      <w:r w:rsidR="00FC3CF5" w:rsidRPr="00AE399C">
        <w:rPr>
          <w:rFonts w:ascii="Arial" w:hAnsi="Arial" w:cs="Arial"/>
          <w:sz w:val="22"/>
        </w:rPr>
        <w:t>product standards</w:t>
      </w:r>
      <w:r w:rsidRPr="00AE399C">
        <w:rPr>
          <w:rFonts w:ascii="Arial" w:hAnsi="Arial" w:cs="Arial"/>
          <w:sz w:val="22"/>
        </w:rPr>
        <w:t xml:space="preserve"> (quality and energy performance)</w:t>
      </w:r>
      <w:r w:rsidR="00FC3CF5" w:rsidRPr="00AE399C">
        <w:rPr>
          <w:rFonts w:ascii="Arial" w:hAnsi="Arial" w:cs="Arial"/>
          <w:sz w:val="22"/>
        </w:rPr>
        <w:t>,</w:t>
      </w:r>
      <w:r w:rsidRPr="00AE399C">
        <w:rPr>
          <w:rFonts w:ascii="Arial" w:hAnsi="Arial" w:cs="Arial"/>
          <w:sz w:val="22"/>
        </w:rPr>
        <w:t xml:space="preserve"> and non-established and </w:t>
      </w:r>
      <w:r w:rsidR="00183521" w:rsidRPr="00AE399C">
        <w:rPr>
          <w:rFonts w:ascii="Arial" w:hAnsi="Arial" w:cs="Arial"/>
          <w:sz w:val="22"/>
        </w:rPr>
        <w:t>non-</w:t>
      </w:r>
      <w:r w:rsidRPr="00AE399C">
        <w:rPr>
          <w:rFonts w:ascii="Arial" w:hAnsi="Arial" w:cs="Arial"/>
          <w:sz w:val="22"/>
        </w:rPr>
        <w:t xml:space="preserve">enforced SSL </w:t>
      </w:r>
      <w:r w:rsidR="00FC3CF5" w:rsidRPr="00AE399C">
        <w:rPr>
          <w:rFonts w:ascii="Arial" w:hAnsi="Arial" w:cs="Arial"/>
          <w:sz w:val="22"/>
        </w:rPr>
        <w:t>application specifications</w:t>
      </w:r>
      <w:r w:rsidRPr="00AE399C">
        <w:rPr>
          <w:rFonts w:ascii="Arial" w:hAnsi="Arial" w:cs="Arial"/>
          <w:sz w:val="22"/>
        </w:rPr>
        <w:t xml:space="preserve"> and guidance. These led to the current inadequate system for controlling the quality of SSL products that are produced and sold within, and outside, the country.</w:t>
      </w:r>
    </w:p>
    <w:p w14:paraId="5FF41EAC" w14:textId="77777777" w:rsidR="00FC3CF5" w:rsidRPr="00AE399C" w:rsidRDefault="00FC3CF5" w:rsidP="0009025C">
      <w:pPr>
        <w:pStyle w:val="33"/>
        <w:adjustRightInd w:val="0"/>
        <w:snapToGrid w:val="0"/>
        <w:ind w:left="360" w:firstLineChars="0" w:firstLine="0"/>
        <w:rPr>
          <w:rFonts w:ascii="Arial" w:hAnsi="Arial" w:cs="Arial"/>
          <w:sz w:val="22"/>
        </w:rPr>
      </w:pPr>
    </w:p>
    <w:p w14:paraId="33498533" w14:textId="01B2FAA5" w:rsidR="00FC3CF5" w:rsidRPr="00AE399C" w:rsidRDefault="009103D6" w:rsidP="0009025C">
      <w:pPr>
        <w:pStyle w:val="33"/>
        <w:adjustRightInd w:val="0"/>
        <w:snapToGrid w:val="0"/>
        <w:ind w:left="360" w:firstLineChars="0" w:firstLine="0"/>
        <w:rPr>
          <w:rFonts w:ascii="Arial" w:hAnsi="Arial" w:cs="Arial"/>
          <w:sz w:val="22"/>
        </w:rPr>
      </w:pPr>
      <w:r w:rsidRPr="00AE399C">
        <w:rPr>
          <w:rFonts w:ascii="Arial" w:hAnsi="Arial" w:cs="Arial"/>
          <w:sz w:val="22"/>
        </w:rPr>
        <w:t xml:space="preserve">In summary, the main problem that </w:t>
      </w:r>
      <w:r w:rsidR="00FC3CF5" w:rsidRPr="00AE399C">
        <w:rPr>
          <w:rFonts w:ascii="Arial" w:hAnsi="Arial" w:cs="Arial"/>
          <w:sz w:val="22"/>
        </w:rPr>
        <w:t>affect</w:t>
      </w:r>
      <w:r w:rsidR="00812DD7" w:rsidRPr="00AE399C">
        <w:rPr>
          <w:rFonts w:ascii="Arial" w:hAnsi="Arial" w:cs="Arial"/>
          <w:sz w:val="22"/>
        </w:rPr>
        <w:t>s</w:t>
      </w:r>
      <w:r w:rsidR="00FC3CF5" w:rsidRPr="00AE399C">
        <w:rPr>
          <w:rFonts w:ascii="Arial" w:hAnsi="Arial" w:cs="Arial"/>
          <w:sz w:val="22"/>
        </w:rPr>
        <w:t xml:space="preserve"> the </w:t>
      </w:r>
      <w:r w:rsidRPr="00AE399C">
        <w:rPr>
          <w:rFonts w:ascii="Arial" w:hAnsi="Arial" w:cs="Arial"/>
          <w:sz w:val="22"/>
        </w:rPr>
        <w:t xml:space="preserve">widespread production and utilization of SSL in </w:t>
      </w: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 xml:space="preserve"> is the low quality (durability and energy performance) of locally produced SSL products</w:t>
      </w:r>
      <w:r w:rsidR="00267052" w:rsidRPr="00AE399C">
        <w:rPr>
          <w:rFonts w:ascii="Arial" w:hAnsi="Arial" w:cs="Arial"/>
          <w:sz w:val="22"/>
        </w:rPr>
        <w:t>. All of the above barriers contribute to this core problem.</w:t>
      </w:r>
    </w:p>
    <w:p w14:paraId="2687D1C4" w14:textId="77777777" w:rsidR="00FC3CF5" w:rsidRPr="00AE399C" w:rsidRDefault="00FC3CF5" w:rsidP="0009025C">
      <w:pPr>
        <w:pStyle w:val="33"/>
        <w:adjustRightInd w:val="0"/>
        <w:snapToGrid w:val="0"/>
        <w:ind w:firstLineChars="0" w:firstLine="0"/>
      </w:pPr>
      <w:bookmarkStart w:id="11" w:name="bookmark5"/>
      <w:bookmarkStart w:id="12" w:name="_Toc423355037"/>
      <w:bookmarkStart w:id="13" w:name="_Toc423355391"/>
      <w:bookmarkEnd w:id="11"/>
    </w:p>
    <w:p w14:paraId="438716AF" w14:textId="77777777" w:rsidR="00FC3CF5" w:rsidRPr="00AE399C" w:rsidRDefault="00FC3CF5"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t>2. Barrier Analysis</w:t>
      </w:r>
      <w:bookmarkEnd w:id="12"/>
      <w:bookmarkEnd w:id="13"/>
    </w:p>
    <w:p w14:paraId="307E002E" w14:textId="77777777" w:rsidR="00FC3CF5" w:rsidRPr="00AE399C" w:rsidRDefault="00FC3CF5" w:rsidP="0009025C">
      <w:pPr>
        <w:adjustRightInd w:val="0"/>
        <w:snapToGrid w:val="0"/>
        <w:ind w:left="389" w:hangingChars="177" w:hanging="389"/>
        <w:rPr>
          <w:rFonts w:ascii="Arial" w:hAnsi="Arial" w:cs="Arial"/>
          <w:sz w:val="22"/>
        </w:rPr>
      </w:pPr>
    </w:p>
    <w:p w14:paraId="6CD9BEEC" w14:textId="77777777" w:rsidR="00267052" w:rsidRPr="00AE399C" w:rsidRDefault="005B2363"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current state of affairs in the local SSL industry and market in </w:t>
      </w:r>
      <w:smartTag w:uri="urn:schemas-microsoft-com:office:smarttags" w:element="country-region">
        <w:smartTag w:uri="urn:schemas-microsoft-com:office:smarttags" w:element="place">
          <w:r w:rsidRPr="00AE399C">
            <w:rPr>
              <w:rFonts w:ascii="Arial" w:hAnsi="Arial" w:cs="Arial"/>
              <w:sz w:val="22"/>
            </w:rPr>
            <w:t>China</w:t>
          </w:r>
        </w:smartTag>
      </w:smartTag>
      <w:r w:rsidRPr="00AE399C">
        <w:rPr>
          <w:rFonts w:ascii="Arial" w:hAnsi="Arial" w:cs="Arial"/>
          <w:sz w:val="22"/>
        </w:rPr>
        <w:t xml:space="preserve"> is the proliferation of locally made low quality SSL products and the rather low level of application of SSL in the country. This problem is caused by 4 main problems or </w:t>
      </w:r>
      <w:r w:rsidR="00267052" w:rsidRPr="00AE399C">
        <w:rPr>
          <w:rFonts w:ascii="Arial" w:hAnsi="Arial" w:cs="Arial"/>
          <w:sz w:val="22"/>
        </w:rPr>
        <w:t xml:space="preserve">barriers to the widespread domestic production and utilization SSL products in </w:t>
      </w:r>
      <w:smartTag w:uri="urn:schemas-microsoft-com:office:smarttags" w:element="country-region">
        <w:smartTag w:uri="urn:schemas-microsoft-com:office:smarttags" w:element="place">
          <w:r w:rsidR="00267052" w:rsidRPr="00AE399C">
            <w:rPr>
              <w:rFonts w:ascii="Arial" w:hAnsi="Arial" w:cs="Arial"/>
              <w:sz w:val="22"/>
            </w:rPr>
            <w:t>China</w:t>
          </w:r>
        </w:smartTag>
      </w:smartTag>
      <w:r w:rsidRPr="00AE399C">
        <w:rPr>
          <w:rFonts w:ascii="Arial" w:hAnsi="Arial" w:cs="Arial"/>
          <w:sz w:val="22"/>
        </w:rPr>
        <w:t>. These main barriers are the following</w:t>
      </w:r>
      <w:r w:rsidR="00267052" w:rsidRPr="00AE399C">
        <w:rPr>
          <w:rFonts w:ascii="Arial" w:hAnsi="Arial" w:cs="Arial"/>
          <w:sz w:val="22"/>
        </w:rPr>
        <w:t>:</w:t>
      </w:r>
    </w:p>
    <w:p w14:paraId="787E583F" w14:textId="77777777" w:rsidR="00267052" w:rsidRPr="00AE399C" w:rsidRDefault="00267052" w:rsidP="0009025C">
      <w:pPr>
        <w:pStyle w:val="Footer"/>
        <w:jc w:val="both"/>
        <w:rPr>
          <w:rFonts w:ascii="Arial" w:hAnsi="Arial" w:cs="Arial"/>
          <w:sz w:val="22"/>
          <w:szCs w:val="22"/>
        </w:rPr>
      </w:pPr>
    </w:p>
    <w:p w14:paraId="220C541C" w14:textId="315E46B5" w:rsidR="00267052" w:rsidRPr="00AE399C" w:rsidRDefault="00267052" w:rsidP="0009025C">
      <w:pPr>
        <w:pStyle w:val="Footer"/>
        <w:numPr>
          <w:ilvl w:val="2"/>
          <w:numId w:val="15"/>
        </w:numPr>
        <w:tabs>
          <w:tab w:val="clear" w:pos="1980"/>
          <w:tab w:val="num" w:pos="720"/>
        </w:tabs>
        <w:ind w:left="720"/>
        <w:jc w:val="both"/>
        <w:rPr>
          <w:rFonts w:ascii="Arial" w:hAnsi="Arial" w:cs="Arial"/>
          <w:sz w:val="22"/>
          <w:szCs w:val="22"/>
        </w:rPr>
      </w:pPr>
      <w:r w:rsidRPr="00AE399C">
        <w:rPr>
          <w:rFonts w:ascii="Arial" w:hAnsi="Arial" w:cs="Arial"/>
          <w:sz w:val="22"/>
          <w:szCs w:val="22"/>
        </w:rPr>
        <w:t xml:space="preserve">Lack of Systematic Analysis on Status of SSL Industry and Applications - The Chinese SSL industry is rapidly growing along with its associated value chain and broad applications. At the same time, the ongoing development work of various entities involved in the local SSL industry is opening up with different types of SSL products for different applications. Since there is currently no GOC agency that is specifically responsible for the industry, the various SSL manufacturers in the country adopt different methods and tools for accounting their respective production volumes and sales data. Moreover, there is no single category or classification code for the SSL industry in the Chinese statistical system, and there is also no specific custom code for SSL products. To date, there are lots of discrepancies between the production and sales data about the China SSL industry issued by the China </w:t>
      </w:r>
      <w:r w:rsidR="00A56B04">
        <w:rPr>
          <w:rFonts w:ascii="Arial" w:hAnsi="Arial" w:cs="Arial"/>
          <w:sz w:val="22"/>
          <w:szCs w:val="22"/>
        </w:rPr>
        <w:t>Solid State Lighting Alliance</w:t>
      </w:r>
      <w:r w:rsidRPr="00AE399C">
        <w:rPr>
          <w:rFonts w:ascii="Arial" w:hAnsi="Arial" w:cs="Arial"/>
          <w:sz w:val="22"/>
          <w:szCs w:val="22"/>
        </w:rPr>
        <w:t xml:space="preserve"> or the other organizations and institutions</w:t>
      </w:r>
      <w:r w:rsidRPr="00AE399C">
        <w:rPr>
          <w:rStyle w:val="FootnoteReference"/>
          <w:rFonts w:ascii="Arial" w:hAnsi="Arial" w:cs="Arial"/>
          <w:sz w:val="22"/>
          <w:szCs w:val="22"/>
        </w:rPr>
        <w:footnoteReference w:id="19"/>
      </w:r>
      <w:r w:rsidRPr="00AE399C">
        <w:rPr>
          <w:rFonts w:ascii="Arial" w:hAnsi="Arial" w:cs="Arial"/>
          <w:sz w:val="22"/>
          <w:szCs w:val="22"/>
        </w:rPr>
        <w:t xml:space="preserve">. In this regard, there are currently no reliable and accurate global SSL industrial and market data. The information from leading marketing and consultant companies are also not accurate, making the comparison of the SSL industries between different countries not reliable. In addition, </w:t>
      </w:r>
      <w:r w:rsidRPr="00AE399C">
        <w:rPr>
          <w:rFonts w:ascii="Arial" w:hAnsi="Arial" w:cs="Arial"/>
          <w:sz w:val="22"/>
          <w:szCs w:val="22"/>
        </w:rPr>
        <w:lastRenderedPageBreak/>
        <w:t>given the lack of comprehensive industry data monitoring and analysis system, the environmental, social and economic impacts of the SSL industry have not really been fully understood. As in any industry, it is essential to have a reliable data monitoring and analysis system for the local SSL industry, including that of the associated value chain. Currently, the available data are from various statistics gathered and published by various sources. These various sources do not even have common definitions of terminologies used. Without the first hand, reliable and timely information at national level, it is hard for both the national and provincial governments to formulate and enforce appropriate policies to address the specific needs of this industry. There is urgent need to come up with a unified/integrated monitoring and analysis system for the industry, and to make the information available to the public.</w:t>
      </w:r>
    </w:p>
    <w:p w14:paraId="4E038D50" w14:textId="77777777" w:rsidR="00267052" w:rsidRPr="00AE399C" w:rsidRDefault="00267052" w:rsidP="0009025C">
      <w:pPr>
        <w:pStyle w:val="Footer"/>
        <w:jc w:val="both"/>
        <w:rPr>
          <w:rFonts w:ascii="Arial" w:hAnsi="Arial" w:cs="Arial"/>
          <w:sz w:val="22"/>
          <w:szCs w:val="22"/>
        </w:rPr>
      </w:pPr>
    </w:p>
    <w:p w14:paraId="7951196A" w14:textId="77777777" w:rsidR="00267052" w:rsidRPr="00AE399C" w:rsidRDefault="00267052" w:rsidP="0009025C">
      <w:pPr>
        <w:pStyle w:val="Footer"/>
        <w:numPr>
          <w:ilvl w:val="2"/>
          <w:numId w:val="15"/>
        </w:numPr>
        <w:tabs>
          <w:tab w:val="clear" w:pos="1980"/>
          <w:tab w:val="num" w:pos="720"/>
        </w:tabs>
        <w:ind w:left="720"/>
        <w:jc w:val="both"/>
        <w:rPr>
          <w:rFonts w:ascii="Arial" w:hAnsi="Arial" w:cs="Arial"/>
          <w:sz w:val="22"/>
          <w:szCs w:val="22"/>
        </w:rPr>
      </w:pPr>
      <w:r w:rsidRPr="00AE399C">
        <w:rPr>
          <w:rFonts w:ascii="Arial" w:hAnsi="Arial" w:cs="Arial"/>
          <w:sz w:val="22"/>
          <w:szCs w:val="22"/>
        </w:rPr>
        <w:t>Absence of</w:t>
      </w:r>
      <w:r w:rsidR="00D81C49" w:rsidRPr="00AE399C">
        <w:rPr>
          <w:rFonts w:ascii="Arial" w:hAnsi="Arial" w:cs="Arial"/>
          <w:sz w:val="22"/>
          <w:szCs w:val="22"/>
        </w:rPr>
        <w:t xml:space="preserve"> </w:t>
      </w:r>
      <w:r w:rsidRPr="00AE399C">
        <w:rPr>
          <w:rFonts w:ascii="Arial" w:hAnsi="Arial" w:cs="Arial"/>
          <w:sz w:val="22"/>
          <w:szCs w:val="22"/>
        </w:rPr>
        <w:t xml:space="preserve">a Systematic Supporting Policy Framework on SSL Market Transformation – The Chinese SSL industry is one of the country’s strategic emerging industries. While there is an officially mandated national government agency to administer it, there have been several government ministries, such as NDRC, MOST, and MIIT that have, in one way or another, carried out initiatives towards the development of this industry. Although several SSL-related policies have been issued, because of the lack of cross-ministerial synergy, these policies proved to be ineffective due to lack of appropriate institutional </w:t>
      </w:r>
      <w:r w:rsidR="000876AE" w:rsidRPr="00AE399C">
        <w:rPr>
          <w:rFonts w:ascii="Arial" w:hAnsi="Arial" w:cs="Arial"/>
          <w:sz w:val="22"/>
          <w:szCs w:val="22"/>
        </w:rPr>
        <w:t>structure or</w:t>
      </w:r>
      <w:r w:rsidRPr="00AE399C">
        <w:rPr>
          <w:rFonts w:ascii="Arial" w:hAnsi="Arial" w:cs="Arial"/>
          <w:sz w:val="22"/>
          <w:szCs w:val="22"/>
        </w:rPr>
        <w:t xml:space="preserve"> mechanism. Moreover, these policies are not integrated. New business models, such as energy management service and other incentive mechanisms are not existent. Clear strategy and policies of balancing the SSL product development with that of other energy saving lamp types are not available. There is also misalignment of the development strategies and policies at the central government level with regional (province or city level) governments, causing non-sustainable investment. </w:t>
      </w:r>
    </w:p>
    <w:p w14:paraId="3748F22B" w14:textId="77777777" w:rsidR="00A15CD8" w:rsidRPr="00AE399C" w:rsidRDefault="00A15CD8" w:rsidP="0009025C">
      <w:pPr>
        <w:pStyle w:val="Footer"/>
        <w:jc w:val="both"/>
        <w:rPr>
          <w:rFonts w:ascii="Arial" w:hAnsi="Arial" w:cs="Arial"/>
          <w:sz w:val="22"/>
          <w:szCs w:val="22"/>
        </w:rPr>
      </w:pPr>
    </w:p>
    <w:p w14:paraId="047F1C70" w14:textId="77777777" w:rsidR="00267052" w:rsidRPr="00AE399C" w:rsidRDefault="00267052" w:rsidP="0009025C">
      <w:pPr>
        <w:pStyle w:val="Footer"/>
        <w:numPr>
          <w:ilvl w:val="2"/>
          <w:numId w:val="15"/>
        </w:numPr>
        <w:tabs>
          <w:tab w:val="clear" w:pos="1980"/>
          <w:tab w:val="num" w:pos="720"/>
        </w:tabs>
        <w:ind w:left="720"/>
        <w:jc w:val="both"/>
        <w:rPr>
          <w:rFonts w:ascii="Arial" w:hAnsi="Arial" w:cs="Arial"/>
          <w:sz w:val="22"/>
          <w:szCs w:val="22"/>
        </w:rPr>
      </w:pPr>
      <w:r w:rsidRPr="00AE399C">
        <w:rPr>
          <w:rFonts w:ascii="Arial" w:hAnsi="Arial" w:cs="Arial"/>
          <w:sz w:val="22"/>
          <w:szCs w:val="22"/>
        </w:rPr>
        <w:t>Lack of Guidelines for SSL Products Application &amp; Low Level of Social Awareness</w:t>
      </w:r>
      <w:r w:rsidR="00A15CD8" w:rsidRPr="00AE399C">
        <w:rPr>
          <w:rFonts w:ascii="Arial" w:hAnsi="Arial" w:cs="Arial"/>
          <w:sz w:val="22"/>
          <w:szCs w:val="22"/>
        </w:rPr>
        <w:t xml:space="preserve"> - </w:t>
      </w:r>
      <w:r w:rsidRPr="00AE399C">
        <w:rPr>
          <w:rFonts w:ascii="Arial" w:hAnsi="Arial" w:cs="Arial"/>
          <w:sz w:val="22"/>
          <w:szCs w:val="22"/>
        </w:rPr>
        <w:t>The lack of technical guidelines on the applications of SSL products has affected their popularization and promotion. With very limited previous successful application models, the suitable utilization of SSL products for different various lighting requirements are yet to be clearly established. Although it is widely known that China produces a wide range of SSL products, the currently is still considered in the nascent stages of establishing the appropriate applications of these products. This is mainly due to the rather trial and error approach in the SSL product applications, which lead to poor system performance. In this regard, the advantages and benefits of using SSL products are not yet really fully demonstrated particularly in the residential sector where bulk of the consumers have been targeted to make up bulk of the prospective users of these energy saving lamp types. And this is among the main reasons for the rather lack of social awareness in the use of these products. Another reason is the non-use of these products by building designers and energy management companies because of the relatively higher cost and the non-guaranteed quality of the locally made lighting products. These has led to a lower than expected market share of SSL products, accounting for only3% of LED lighting.</w:t>
      </w:r>
    </w:p>
    <w:p w14:paraId="1B72ACBD" w14:textId="77777777" w:rsidR="00267052" w:rsidRPr="00AE399C" w:rsidRDefault="00267052" w:rsidP="0009025C">
      <w:pPr>
        <w:pStyle w:val="Footer"/>
        <w:jc w:val="both"/>
        <w:rPr>
          <w:rFonts w:ascii="Arial" w:hAnsi="Arial" w:cs="Arial"/>
          <w:sz w:val="22"/>
          <w:szCs w:val="22"/>
        </w:rPr>
      </w:pPr>
    </w:p>
    <w:p w14:paraId="19597D0B" w14:textId="77777777" w:rsidR="00267052" w:rsidRPr="00AE399C" w:rsidRDefault="00267052" w:rsidP="0009025C">
      <w:pPr>
        <w:pStyle w:val="Footer"/>
        <w:numPr>
          <w:ilvl w:val="2"/>
          <w:numId w:val="15"/>
        </w:numPr>
        <w:tabs>
          <w:tab w:val="clear" w:pos="1980"/>
          <w:tab w:val="num" w:pos="720"/>
        </w:tabs>
        <w:ind w:left="720"/>
        <w:jc w:val="both"/>
        <w:rPr>
          <w:rFonts w:ascii="Arial" w:hAnsi="Arial" w:cs="Arial"/>
          <w:sz w:val="22"/>
          <w:szCs w:val="22"/>
        </w:rPr>
      </w:pPr>
      <w:r w:rsidRPr="00AE399C">
        <w:rPr>
          <w:rFonts w:ascii="Arial" w:hAnsi="Arial" w:cs="Arial"/>
          <w:sz w:val="22"/>
          <w:szCs w:val="22"/>
        </w:rPr>
        <w:t>Inadequate Standard SSL Testing, Quality Assurance and Certification System</w:t>
      </w:r>
      <w:r w:rsidR="00A15CD8" w:rsidRPr="00AE399C">
        <w:rPr>
          <w:rFonts w:ascii="Arial" w:hAnsi="Arial" w:cs="Arial"/>
          <w:sz w:val="22"/>
          <w:szCs w:val="22"/>
        </w:rPr>
        <w:t xml:space="preserve"> - </w:t>
      </w:r>
      <w:r w:rsidRPr="00AE399C">
        <w:rPr>
          <w:rFonts w:ascii="Arial" w:hAnsi="Arial" w:cs="Arial"/>
          <w:sz w:val="22"/>
          <w:szCs w:val="22"/>
        </w:rPr>
        <w:t>There is currently</w:t>
      </w:r>
      <w:r w:rsidR="00A15CD8" w:rsidRPr="00AE399C">
        <w:rPr>
          <w:rFonts w:ascii="Arial" w:hAnsi="Arial" w:cs="Arial"/>
          <w:sz w:val="22"/>
          <w:szCs w:val="22"/>
        </w:rPr>
        <w:t xml:space="preserve"> some SSL standards that are in place in the country, but these are outdated and are not in sync with the present variety of SSL products that are being produced in the country. There is</w:t>
      </w:r>
      <w:r w:rsidRPr="00AE399C">
        <w:rPr>
          <w:rFonts w:ascii="Arial" w:hAnsi="Arial" w:cs="Arial"/>
          <w:sz w:val="22"/>
          <w:szCs w:val="22"/>
        </w:rPr>
        <w:t xml:space="preserve"> no fully developed and established standard set of SSL testing, quality control and certification system in </w:t>
      </w:r>
      <w:r w:rsidR="00A15CD8" w:rsidRPr="00AE399C">
        <w:rPr>
          <w:rFonts w:ascii="Arial" w:hAnsi="Arial" w:cs="Arial"/>
          <w:sz w:val="22"/>
          <w:szCs w:val="22"/>
        </w:rPr>
        <w:t>the country</w:t>
      </w:r>
      <w:r w:rsidRPr="00AE399C">
        <w:rPr>
          <w:rFonts w:ascii="Arial" w:hAnsi="Arial" w:cs="Arial"/>
          <w:sz w:val="22"/>
          <w:szCs w:val="22"/>
        </w:rPr>
        <w:t xml:space="preserve">. This has led to the production of various SSL products of various performance and quality. </w:t>
      </w:r>
      <w:r w:rsidR="00A15CD8" w:rsidRPr="00AE399C">
        <w:rPr>
          <w:rFonts w:ascii="Arial" w:hAnsi="Arial" w:cs="Arial"/>
          <w:sz w:val="22"/>
          <w:szCs w:val="22"/>
        </w:rPr>
        <w:t xml:space="preserve">The present </w:t>
      </w:r>
      <w:r w:rsidRPr="00AE399C">
        <w:rPr>
          <w:rFonts w:ascii="Arial" w:hAnsi="Arial" w:cs="Arial"/>
          <w:sz w:val="22"/>
          <w:szCs w:val="22"/>
        </w:rPr>
        <w:t>SSL</w:t>
      </w:r>
      <w:r w:rsidR="00D81C49" w:rsidRPr="00AE399C">
        <w:rPr>
          <w:rFonts w:ascii="Arial" w:hAnsi="Arial" w:cs="Arial"/>
          <w:sz w:val="22"/>
          <w:szCs w:val="22"/>
        </w:rPr>
        <w:t xml:space="preserve"> </w:t>
      </w:r>
      <w:r w:rsidRPr="00AE399C">
        <w:rPr>
          <w:rFonts w:ascii="Arial" w:hAnsi="Arial" w:cs="Arial"/>
          <w:sz w:val="22"/>
          <w:szCs w:val="22"/>
        </w:rPr>
        <w:t xml:space="preserve">products standards and testing method development lag far behind the SSL industry development. This significantly </w:t>
      </w:r>
      <w:r w:rsidR="00A15CD8" w:rsidRPr="00AE399C">
        <w:rPr>
          <w:rFonts w:ascii="Arial" w:hAnsi="Arial" w:cs="Arial"/>
          <w:sz w:val="22"/>
          <w:szCs w:val="22"/>
        </w:rPr>
        <w:t xml:space="preserve">impacts </w:t>
      </w:r>
      <w:r w:rsidR="000876AE" w:rsidRPr="00AE399C">
        <w:rPr>
          <w:rFonts w:ascii="Arial" w:hAnsi="Arial" w:cs="Arial"/>
          <w:sz w:val="22"/>
          <w:szCs w:val="22"/>
        </w:rPr>
        <w:t>on achieving</w:t>
      </w:r>
      <w:r w:rsidR="00A15CD8" w:rsidRPr="00AE399C">
        <w:rPr>
          <w:rFonts w:ascii="Arial" w:hAnsi="Arial" w:cs="Arial"/>
          <w:sz w:val="22"/>
          <w:szCs w:val="22"/>
        </w:rPr>
        <w:t xml:space="preserve"> a </w:t>
      </w:r>
      <w:r w:rsidRPr="00AE399C">
        <w:rPr>
          <w:rFonts w:ascii="Arial" w:hAnsi="Arial" w:cs="Arial"/>
          <w:sz w:val="22"/>
          <w:szCs w:val="22"/>
        </w:rPr>
        <w:t>large scale market introduction of SSL products. The consequences are manifold</w:t>
      </w:r>
      <w:r w:rsidR="00A15CD8" w:rsidRPr="00AE399C">
        <w:rPr>
          <w:rFonts w:ascii="Arial" w:hAnsi="Arial" w:cs="Arial"/>
          <w:sz w:val="22"/>
          <w:szCs w:val="22"/>
        </w:rPr>
        <w:t>: (i)</w:t>
      </w:r>
      <w:r w:rsidRPr="00AE399C">
        <w:rPr>
          <w:rFonts w:ascii="Arial" w:hAnsi="Arial" w:cs="Arial"/>
          <w:sz w:val="22"/>
          <w:szCs w:val="22"/>
        </w:rPr>
        <w:t xml:space="preserve"> huge variations in product quality; </w:t>
      </w:r>
      <w:r w:rsidR="00A15CD8" w:rsidRPr="00AE399C">
        <w:rPr>
          <w:rFonts w:ascii="Arial" w:hAnsi="Arial" w:cs="Arial"/>
          <w:sz w:val="22"/>
          <w:szCs w:val="22"/>
        </w:rPr>
        <w:t xml:space="preserve">(ii) </w:t>
      </w:r>
      <w:r w:rsidRPr="00AE399C">
        <w:rPr>
          <w:rFonts w:ascii="Arial" w:hAnsi="Arial" w:cs="Arial"/>
          <w:sz w:val="22"/>
          <w:szCs w:val="22"/>
        </w:rPr>
        <w:t xml:space="preserve">very long testing time for lumen-maintenance qualification; </w:t>
      </w:r>
      <w:r w:rsidR="00A15CD8" w:rsidRPr="00AE399C">
        <w:rPr>
          <w:rFonts w:ascii="Arial" w:hAnsi="Arial" w:cs="Arial"/>
          <w:sz w:val="22"/>
          <w:szCs w:val="22"/>
        </w:rPr>
        <w:t xml:space="preserve">and, (iii) </w:t>
      </w:r>
      <w:r w:rsidRPr="00AE399C">
        <w:rPr>
          <w:rFonts w:ascii="Arial" w:hAnsi="Arial" w:cs="Arial"/>
          <w:sz w:val="22"/>
          <w:szCs w:val="22"/>
        </w:rPr>
        <w:t xml:space="preserve">uncertainties in </w:t>
      </w:r>
      <w:r w:rsidRPr="00AE399C">
        <w:rPr>
          <w:rFonts w:ascii="Arial" w:hAnsi="Arial" w:cs="Arial"/>
          <w:sz w:val="22"/>
          <w:szCs w:val="22"/>
        </w:rPr>
        <w:lastRenderedPageBreak/>
        <w:t>product lifetime. For example, the lack of standardization in common interface for interchangeability between different SSL products has resulted in high cost and their inability for large-scale production. Traditional lighting product testing methods are not suitable, nor applicable for SSL products, due to their totally different failure modes, performance specifications and testing duration. Another factor that exacerbate the problem of inadequate standard SSL testing, quality assurance and certification system is the fact that the other stakeholders (lighting product manufacturers, academia, research and development institutions, and regional governments) are working on their own “standards” separately, lacking of integrated and joint effort from all relevant key players. In the international arena, different standardization bodies and like-minded manufacturing consortia have also come up with their own initiatives to set the SSL lighting standards.</w:t>
      </w:r>
      <w:r w:rsidR="00A15CD8" w:rsidRPr="00AE399C">
        <w:rPr>
          <w:rFonts w:ascii="Arial" w:hAnsi="Arial" w:cs="Arial"/>
          <w:sz w:val="22"/>
          <w:szCs w:val="22"/>
        </w:rPr>
        <w:t xml:space="preserve"> Furthermore, the lack of uniform testing methods for SSL products and huge variations in the capabilities between different lighting product laboratories have resulted in non-uniformity between the testing results. In addition, the current SSL Energy Conservation Product Certification process in China is hampered by limited technical knowledge in SSL product quality inspection. All of these have contributed to the rather chaotic situation in the country’s SSL industry, particularly in regards to SSL product quality and pricing. For sure, such situation will not build the sought after confidence of the lighting product consumers.</w:t>
      </w:r>
    </w:p>
    <w:p w14:paraId="191ED32F" w14:textId="77777777" w:rsidR="00267052" w:rsidRPr="00AE399C" w:rsidRDefault="00267052" w:rsidP="0009025C">
      <w:pPr>
        <w:pStyle w:val="Footer"/>
        <w:jc w:val="both"/>
        <w:rPr>
          <w:rFonts w:ascii="Arial" w:hAnsi="Arial" w:cs="Arial"/>
          <w:sz w:val="22"/>
          <w:szCs w:val="22"/>
        </w:rPr>
      </w:pPr>
    </w:p>
    <w:p w14:paraId="4E9870CA" w14:textId="77777777" w:rsidR="00120DD0" w:rsidRPr="00AE399C" w:rsidRDefault="00AD2C38"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These barriers </w:t>
      </w:r>
      <w:r w:rsidR="00120DD0" w:rsidRPr="00AE399C">
        <w:rPr>
          <w:rFonts w:ascii="Arial" w:hAnsi="Arial" w:cs="Arial"/>
          <w:sz w:val="22"/>
        </w:rPr>
        <w:t>should be addressed and removed to facilitate a sustainable SSL industry in China, that will not only generate revenues that will support local and national economic development but also speed up the large scale production and utilization of energy saving devices such as SSL products to realize potential of energy saving and pollution reduction.</w:t>
      </w:r>
    </w:p>
    <w:p w14:paraId="492BD07F" w14:textId="77777777" w:rsidR="00120DD0" w:rsidRPr="00AE399C" w:rsidRDefault="00120DD0" w:rsidP="0009025C">
      <w:pPr>
        <w:pStyle w:val="33"/>
        <w:adjustRightInd w:val="0"/>
        <w:snapToGrid w:val="0"/>
        <w:ind w:left="360" w:firstLineChars="0" w:firstLine="0"/>
        <w:rPr>
          <w:rFonts w:ascii="Arial" w:hAnsi="Arial" w:cs="Arial"/>
          <w:sz w:val="22"/>
        </w:rPr>
      </w:pPr>
    </w:p>
    <w:p w14:paraId="30EA6D2E" w14:textId="77777777" w:rsidR="00FC3CF5" w:rsidRPr="00AE399C" w:rsidRDefault="00FC3CF5" w:rsidP="0009025C">
      <w:pPr>
        <w:pStyle w:val="Heading2"/>
        <w:spacing w:before="0" w:after="0" w:line="240" w:lineRule="auto"/>
        <w:rPr>
          <w:rFonts w:ascii="Arial" w:eastAsia="NSimSun" w:hAnsi="Arial" w:cs="Arial"/>
          <w:sz w:val="22"/>
          <w:szCs w:val="22"/>
        </w:rPr>
      </w:pPr>
      <w:bookmarkStart w:id="14" w:name="_Toc423355038"/>
      <w:bookmarkStart w:id="15" w:name="_Toc423355392"/>
      <w:r w:rsidRPr="00AE399C">
        <w:rPr>
          <w:rFonts w:ascii="Arial" w:eastAsia="NSimSun" w:hAnsi="Arial" w:cs="Arial"/>
          <w:sz w:val="22"/>
          <w:szCs w:val="22"/>
        </w:rPr>
        <w:t>3. Stakeholders Analysis</w:t>
      </w:r>
      <w:bookmarkEnd w:id="14"/>
      <w:bookmarkEnd w:id="15"/>
    </w:p>
    <w:p w14:paraId="2C6B5DC5" w14:textId="77777777" w:rsidR="00FC3CF5" w:rsidRPr="00AE399C" w:rsidRDefault="00FC3CF5" w:rsidP="0009025C">
      <w:pPr>
        <w:adjustRightInd w:val="0"/>
        <w:snapToGrid w:val="0"/>
        <w:ind w:left="440" w:hangingChars="200" w:hanging="440"/>
        <w:rPr>
          <w:rFonts w:ascii="Arial" w:hAnsi="Arial" w:cs="Arial"/>
          <w:sz w:val="22"/>
        </w:rPr>
      </w:pPr>
    </w:p>
    <w:p w14:paraId="2DF92329" w14:textId="77777777" w:rsidR="00FC3CF5" w:rsidRPr="00AE399C" w:rsidRDefault="00120DD0"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s</w:t>
      </w:r>
      <w:r w:rsidR="00FC3CF5" w:rsidRPr="00AE399C">
        <w:rPr>
          <w:rFonts w:ascii="Arial" w:hAnsi="Arial" w:cs="Arial"/>
          <w:sz w:val="22"/>
        </w:rPr>
        <w:t xml:space="preserve">takeholders involved in the proposed project include national and local government agencies, non-governmental organizations as guilds and unions, technical organizations such as relevant </w:t>
      </w:r>
      <w:r w:rsidRPr="00AE399C">
        <w:rPr>
          <w:rFonts w:ascii="Arial" w:hAnsi="Arial" w:cs="Arial"/>
          <w:sz w:val="22"/>
        </w:rPr>
        <w:t xml:space="preserve">appliance </w:t>
      </w:r>
      <w:r w:rsidR="00FC3CF5" w:rsidRPr="00AE399C">
        <w:rPr>
          <w:rFonts w:ascii="Arial" w:hAnsi="Arial" w:cs="Arial"/>
          <w:sz w:val="22"/>
        </w:rPr>
        <w:t>standards, test</w:t>
      </w:r>
      <w:r w:rsidRPr="00AE399C">
        <w:rPr>
          <w:rFonts w:ascii="Arial" w:hAnsi="Arial" w:cs="Arial"/>
          <w:sz w:val="22"/>
        </w:rPr>
        <w:t>ing</w:t>
      </w:r>
      <w:r w:rsidR="00FC3CF5" w:rsidRPr="00AE399C">
        <w:rPr>
          <w:rFonts w:ascii="Arial" w:hAnsi="Arial" w:cs="Arial"/>
          <w:sz w:val="22"/>
        </w:rPr>
        <w:t xml:space="preserve"> and certification agencies,  service agencies such as Energy Service Compan</w:t>
      </w:r>
      <w:r w:rsidRPr="00AE399C">
        <w:rPr>
          <w:rFonts w:ascii="Arial" w:hAnsi="Arial" w:cs="Arial"/>
          <w:sz w:val="22"/>
        </w:rPr>
        <w:t>ies</w:t>
      </w:r>
      <w:r w:rsidR="00FC3CF5" w:rsidRPr="00AE399C">
        <w:rPr>
          <w:rFonts w:ascii="Arial" w:hAnsi="Arial" w:cs="Arial"/>
          <w:sz w:val="22"/>
        </w:rPr>
        <w:t xml:space="preserve"> (ESCO</w:t>
      </w:r>
      <w:r w:rsidRPr="00AE399C">
        <w:rPr>
          <w:rFonts w:ascii="Arial" w:hAnsi="Arial" w:cs="Arial"/>
          <w:sz w:val="22"/>
        </w:rPr>
        <w:t>s</w:t>
      </w:r>
      <w:r w:rsidR="00FC3CF5" w:rsidRPr="00AE399C">
        <w:rPr>
          <w:rFonts w:ascii="Arial" w:hAnsi="Arial" w:cs="Arial"/>
          <w:sz w:val="22"/>
        </w:rPr>
        <w:t xml:space="preserve">), and lighting </w:t>
      </w:r>
      <w:r w:rsidR="005A4941" w:rsidRPr="00AE399C">
        <w:rPr>
          <w:rFonts w:ascii="Arial" w:hAnsi="Arial" w:cs="Arial"/>
          <w:sz w:val="22"/>
        </w:rPr>
        <w:t xml:space="preserve">system </w:t>
      </w:r>
      <w:r w:rsidR="00FC3CF5" w:rsidRPr="00AE399C">
        <w:rPr>
          <w:rFonts w:ascii="Arial" w:hAnsi="Arial" w:cs="Arial"/>
          <w:sz w:val="22"/>
        </w:rPr>
        <w:t>design</w:t>
      </w:r>
      <w:r w:rsidR="005A4941" w:rsidRPr="00AE399C">
        <w:rPr>
          <w:rFonts w:ascii="Arial" w:hAnsi="Arial" w:cs="Arial"/>
          <w:sz w:val="22"/>
        </w:rPr>
        <w:t>ers</w:t>
      </w:r>
      <w:r w:rsidR="00FC3CF5" w:rsidRPr="00AE399C">
        <w:rPr>
          <w:rFonts w:ascii="Arial" w:hAnsi="Arial" w:cs="Arial"/>
          <w:sz w:val="22"/>
        </w:rPr>
        <w:t xml:space="preserve">, </w:t>
      </w:r>
      <w:r w:rsidR="005A4941" w:rsidRPr="00AE399C">
        <w:rPr>
          <w:rFonts w:ascii="Arial" w:hAnsi="Arial" w:cs="Arial"/>
          <w:sz w:val="22"/>
        </w:rPr>
        <w:t xml:space="preserve">lighting products </w:t>
      </w:r>
      <w:r w:rsidR="00FC3CF5" w:rsidRPr="00AE399C">
        <w:rPr>
          <w:rFonts w:ascii="Arial" w:hAnsi="Arial" w:cs="Arial"/>
          <w:sz w:val="22"/>
        </w:rPr>
        <w:t>manufacturers, retailers, bulk users and end consumers, etc.</w:t>
      </w:r>
    </w:p>
    <w:p w14:paraId="49C6B881" w14:textId="77777777" w:rsidR="00FC3CF5" w:rsidRPr="00AE399C" w:rsidRDefault="00FC3CF5" w:rsidP="0009025C">
      <w:pPr>
        <w:adjustRightInd w:val="0"/>
        <w:snapToGrid w:val="0"/>
        <w:ind w:leftChars="203" w:left="1020" w:hangingChars="270" w:hanging="594"/>
        <w:rPr>
          <w:rFonts w:ascii="Arial" w:hAnsi="Arial" w:cs="Arial"/>
          <w:sz w:val="22"/>
        </w:rPr>
      </w:pPr>
    </w:p>
    <w:p w14:paraId="67A11A2E" w14:textId="77777777" w:rsidR="00FC3CF5" w:rsidRPr="00AE399C" w:rsidRDefault="00FC3CF5" w:rsidP="0009025C">
      <w:pPr>
        <w:pStyle w:val="ListParagraph"/>
        <w:numPr>
          <w:ilvl w:val="0"/>
          <w:numId w:val="43"/>
        </w:numPr>
        <w:adjustRightInd w:val="0"/>
        <w:snapToGrid w:val="0"/>
        <w:ind w:firstLineChars="0"/>
        <w:rPr>
          <w:rFonts w:ascii="Arial" w:hAnsi="Arial" w:cs="Arial"/>
          <w:sz w:val="22"/>
        </w:rPr>
      </w:pPr>
      <w:r w:rsidRPr="00AE399C">
        <w:rPr>
          <w:rFonts w:ascii="Arial" w:hAnsi="Arial" w:cs="Arial"/>
          <w:sz w:val="22"/>
        </w:rPr>
        <w:t>Government</w:t>
      </w:r>
      <w:r w:rsidR="003B407C" w:rsidRPr="00AE399C">
        <w:rPr>
          <w:rFonts w:ascii="Arial" w:hAnsi="Arial" w:cs="Arial"/>
          <w:sz w:val="22"/>
        </w:rPr>
        <w:t xml:space="preserve"> A</w:t>
      </w:r>
      <w:r w:rsidRPr="00AE399C">
        <w:rPr>
          <w:rFonts w:ascii="Arial" w:hAnsi="Arial" w:cs="Arial"/>
          <w:sz w:val="22"/>
        </w:rPr>
        <w:t>gencies</w:t>
      </w:r>
    </w:p>
    <w:p w14:paraId="2A765770" w14:textId="5D991862"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 xml:space="preserve">National Development and Reform Commission </w:t>
      </w:r>
      <w:r w:rsidR="00A56B04">
        <w:rPr>
          <w:rFonts w:ascii="Arial" w:hAnsi="Arial" w:cs="Arial"/>
          <w:sz w:val="22"/>
        </w:rPr>
        <w:t xml:space="preserve">(NDRC) </w:t>
      </w:r>
      <w:r w:rsidRPr="00AE399C">
        <w:rPr>
          <w:rFonts w:ascii="Arial" w:hAnsi="Arial" w:cs="Arial"/>
          <w:sz w:val="22"/>
        </w:rPr>
        <w:t>will be responsible for coordination of the MOF and UNDP and contact with local governments where the SSL industry is located; project implementation management and accounting management;</w:t>
      </w:r>
    </w:p>
    <w:p w14:paraId="19053FC7" w14:textId="1A6ABEE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 xml:space="preserve">Ministry of Science and Technology </w:t>
      </w:r>
      <w:r w:rsidR="005A4941" w:rsidRPr="00AE399C">
        <w:rPr>
          <w:rFonts w:ascii="Arial" w:hAnsi="Arial" w:cs="Arial"/>
          <w:sz w:val="22"/>
        </w:rPr>
        <w:t xml:space="preserve">(MOST) </w:t>
      </w:r>
      <w:r w:rsidRPr="00AE399C">
        <w:rPr>
          <w:rFonts w:ascii="Arial" w:hAnsi="Arial" w:cs="Arial"/>
          <w:sz w:val="22"/>
        </w:rPr>
        <w:t xml:space="preserve">will support research and development </w:t>
      </w:r>
      <w:r w:rsidR="005A4941" w:rsidRPr="00AE399C">
        <w:rPr>
          <w:rFonts w:ascii="Arial" w:hAnsi="Arial" w:cs="Arial"/>
          <w:sz w:val="22"/>
        </w:rPr>
        <w:t xml:space="preserve">activities for </w:t>
      </w:r>
      <w:r w:rsidRPr="00AE399C">
        <w:rPr>
          <w:rFonts w:ascii="Arial" w:hAnsi="Arial" w:cs="Arial"/>
          <w:sz w:val="22"/>
        </w:rPr>
        <w:t>improv</w:t>
      </w:r>
      <w:r w:rsidR="005A4941" w:rsidRPr="00AE399C">
        <w:rPr>
          <w:rFonts w:ascii="Arial" w:hAnsi="Arial" w:cs="Arial"/>
          <w:sz w:val="22"/>
        </w:rPr>
        <w:t>ing</w:t>
      </w:r>
      <w:r w:rsidRPr="00AE399C">
        <w:rPr>
          <w:rFonts w:ascii="Arial" w:hAnsi="Arial" w:cs="Arial"/>
          <w:sz w:val="22"/>
        </w:rPr>
        <w:t xml:space="preserve"> SSL </w:t>
      </w:r>
      <w:r w:rsidR="005A4941" w:rsidRPr="00AE399C">
        <w:rPr>
          <w:rFonts w:ascii="Arial" w:hAnsi="Arial" w:cs="Arial"/>
          <w:sz w:val="22"/>
        </w:rPr>
        <w:t xml:space="preserve">product </w:t>
      </w:r>
      <w:r w:rsidRPr="00AE399C">
        <w:rPr>
          <w:rFonts w:ascii="Arial" w:hAnsi="Arial" w:cs="Arial"/>
          <w:sz w:val="22"/>
        </w:rPr>
        <w:t xml:space="preserve">quality and </w:t>
      </w:r>
      <w:r w:rsidR="005A4941" w:rsidRPr="00AE399C">
        <w:rPr>
          <w:rFonts w:ascii="Arial" w:hAnsi="Arial" w:cs="Arial"/>
          <w:sz w:val="22"/>
        </w:rPr>
        <w:t xml:space="preserve">on the demonstration of integrated SSL </w:t>
      </w:r>
      <w:r w:rsidRPr="00AE399C">
        <w:rPr>
          <w:rFonts w:ascii="Arial" w:hAnsi="Arial" w:cs="Arial"/>
          <w:sz w:val="22"/>
        </w:rPr>
        <w:t xml:space="preserve">technology </w:t>
      </w:r>
      <w:r w:rsidR="005A4941" w:rsidRPr="00AE399C">
        <w:rPr>
          <w:rFonts w:ascii="Arial" w:hAnsi="Arial" w:cs="Arial"/>
          <w:sz w:val="22"/>
        </w:rPr>
        <w:t>applications</w:t>
      </w:r>
      <w:r w:rsidRPr="00AE399C">
        <w:rPr>
          <w:rFonts w:ascii="Arial" w:hAnsi="Arial" w:cs="Arial"/>
          <w:sz w:val="22"/>
        </w:rPr>
        <w:t>;</w:t>
      </w:r>
    </w:p>
    <w:p w14:paraId="796C71D5" w14:textId="5C821851"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 xml:space="preserve">Ministry of Housing and Urban-Rural </w:t>
      </w:r>
      <w:r w:rsidR="00A56B04">
        <w:rPr>
          <w:rFonts w:ascii="Arial" w:hAnsi="Arial" w:cs="Arial"/>
          <w:sz w:val="22"/>
        </w:rPr>
        <w:t xml:space="preserve">Development </w:t>
      </w:r>
      <w:r w:rsidR="005A4941" w:rsidRPr="00AE399C">
        <w:rPr>
          <w:rFonts w:ascii="Arial" w:hAnsi="Arial" w:cs="Arial"/>
          <w:sz w:val="22"/>
        </w:rPr>
        <w:t xml:space="preserve">(MOHURD) </w:t>
      </w:r>
      <w:r w:rsidRPr="00AE399C">
        <w:rPr>
          <w:rFonts w:ascii="Arial" w:hAnsi="Arial" w:cs="Arial"/>
          <w:sz w:val="22"/>
        </w:rPr>
        <w:t xml:space="preserve">will </w:t>
      </w:r>
      <w:r w:rsidR="005A4941" w:rsidRPr="00AE399C">
        <w:rPr>
          <w:rFonts w:ascii="Arial" w:hAnsi="Arial" w:cs="Arial"/>
          <w:sz w:val="22"/>
        </w:rPr>
        <w:t xml:space="preserve">be involved in the </w:t>
      </w:r>
      <w:r w:rsidRPr="00AE399C">
        <w:rPr>
          <w:rFonts w:ascii="Arial" w:hAnsi="Arial" w:cs="Arial"/>
          <w:sz w:val="22"/>
        </w:rPr>
        <w:t>formulat</w:t>
      </w:r>
      <w:r w:rsidR="005A4941" w:rsidRPr="00AE399C">
        <w:rPr>
          <w:rFonts w:ascii="Arial" w:hAnsi="Arial" w:cs="Arial"/>
          <w:sz w:val="22"/>
        </w:rPr>
        <w:t>ion</w:t>
      </w:r>
      <w:r w:rsidRPr="00AE399C">
        <w:rPr>
          <w:rFonts w:ascii="Arial" w:hAnsi="Arial" w:cs="Arial"/>
          <w:sz w:val="22"/>
        </w:rPr>
        <w:t xml:space="preserve"> and implement</w:t>
      </w:r>
      <w:r w:rsidR="005A4941" w:rsidRPr="00AE399C">
        <w:rPr>
          <w:rFonts w:ascii="Arial" w:hAnsi="Arial" w:cs="Arial"/>
          <w:sz w:val="22"/>
        </w:rPr>
        <w:t>ation of</w:t>
      </w:r>
      <w:r w:rsidRPr="00AE399C">
        <w:rPr>
          <w:rFonts w:ascii="Arial" w:hAnsi="Arial" w:cs="Arial"/>
          <w:sz w:val="22"/>
        </w:rPr>
        <w:t xml:space="preserve"> urban green lighting policy</w:t>
      </w:r>
      <w:r w:rsidR="005A4941" w:rsidRPr="00AE399C">
        <w:rPr>
          <w:rFonts w:ascii="Arial" w:hAnsi="Arial" w:cs="Arial"/>
          <w:sz w:val="22"/>
        </w:rPr>
        <w:t xml:space="preserve"> pilots</w:t>
      </w:r>
      <w:r w:rsidR="00A56B04">
        <w:rPr>
          <w:rFonts w:ascii="Arial" w:hAnsi="Arial" w:cs="Arial"/>
          <w:sz w:val="22"/>
        </w:rPr>
        <w:t xml:space="preserve"> or </w:t>
      </w:r>
      <w:r w:rsidR="005A4941" w:rsidRPr="00AE399C">
        <w:rPr>
          <w:rFonts w:ascii="Arial" w:hAnsi="Arial" w:cs="Arial"/>
          <w:sz w:val="22"/>
        </w:rPr>
        <w:t>demonstrations</w:t>
      </w:r>
      <w:r w:rsidRPr="00AE399C">
        <w:rPr>
          <w:rFonts w:ascii="Arial" w:hAnsi="Arial" w:cs="Arial"/>
          <w:sz w:val="22"/>
        </w:rPr>
        <w:t>;</w:t>
      </w:r>
    </w:p>
    <w:p w14:paraId="5057EF97" w14:textId="7777777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 xml:space="preserve">Ministry of Transport of the PRC </w:t>
      </w:r>
      <w:r w:rsidR="005A4941" w:rsidRPr="00AE399C">
        <w:rPr>
          <w:rFonts w:ascii="Arial" w:hAnsi="Arial" w:cs="Arial"/>
          <w:sz w:val="22"/>
        </w:rPr>
        <w:t xml:space="preserve">(MOT) </w:t>
      </w:r>
      <w:r w:rsidRPr="00AE399C">
        <w:rPr>
          <w:rFonts w:ascii="Arial" w:hAnsi="Arial" w:cs="Arial"/>
          <w:sz w:val="22"/>
        </w:rPr>
        <w:t xml:space="preserve">will </w:t>
      </w:r>
      <w:r w:rsidR="005A4941" w:rsidRPr="00AE399C">
        <w:rPr>
          <w:rFonts w:ascii="Arial" w:hAnsi="Arial" w:cs="Arial"/>
          <w:sz w:val="22"/>
        </w:rPr>
        <w:t xml:space="preserve">be involved in the </w:t>
      </w:r>
      <w:r w:rsidRPr="00AE399C">
        <w:rPr>
          <w:rFonts w:ascii="Arial" w:hAnsi="Arial" w:cs="Arial"/>
          <w:sz w:val="22"/>
        </w:rPr>
        <w:t>formulat</w:t>
      </w:r>
      <w:r w:rsidR="005A4941" w:rsidRPr="00AE399C">
        <w:rPr>
          <w:rFonts w:ascii="Arial" w:hAnsi="Arial" w:cs="Arial"/>
          <w:sz w:val="22"/>
        </w:rPr>
        <w:t>ion</w:t>
      </w:r>
      <w:r w:rsidRPr="00AE399C">
        <w:rPr>
          <w:rFonts w:ascii="Arial" w:hAnsi="Arial" w:cs="Arial"/>
          <w:sz w:val="22"/>
        </w:rPr>
        <w:t xml:space="preserve"> and implement</w:t>
      </w:r>
      <w:r w:rsidR="005A4941" w:rsidRPr="00AE399C">
        <w:rPr>
          <w:rFonts w:ascii="Arial" w:hAnsi="Arial" w:cs="Arial"/>
          <w:sz w:val="22"/>
        </w:rPr>
        <w:t>ation of</w:t>
      </w:r>
      <w:r w:rsidRPr="00AE399C">
        <w:rPr>
          <w:rFonts w:ascii="Arial" w:hAnsi="Arial" w:cs="Arial"/>
          <w:sz w:val="22"/>
        </w:rPr>
        <w:t xml:space="preserve"> green lighting polic</w:t>
      </w:r>
      <w:r w:rsidR="005A4941" w:rsidRPr="00AE399C">
        <w:rPr>
          <w:rFonts w:ascii="Arial" w:hAnsi="Arial" w:cs="Arial"/>
          <w:sz w:val="22"/>
        </w:rPr>
        <w:t>ies for transport systems</w:t>
      </w:r>
      <w:r w:rsidRPr="00AE399C">
        <w:rPr>
          <w:rFonts w:ascii="Arial" w:hAnsi="Arial" w:cs="Arial"/>
          <w:sz w:val="22"/>
        </w:rPr>
        <w:t>;</w:t>
      </w:r>
    </w:p>
    <w:p w14:paraId="588F4D65" w14:textId="7777777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 xml:space="preserve">National Government Offices Administration </w:t>
      </w:r>
      <w:r w:rsidR="005A4941" w:rsidRPr="00AE399C">
        <w:rPr>
          <w:rFonts w:ascii="Arial" w:hAnsi="Arial" w:cs="Arial"/>
          <w:sz w:val="22"/>
        </w:rPr>
        <w:t xml:space="preserve">(NGOA) </w:t>
      </w:r>
      <w:r w:rsidRPr="00AE399C">
        <w:rPr>
          <w:rFonts w:ascii="Arial" w:hAnsi="Arial" w:cs="Arial"/>
          <w:sz w:val="22"/>
        </w:rPr>
        <w:t xml:space="preserve">will </w:t>
      </w:r>
      <w:r w:rsidR="005A4941" w:rsidRPr="00AE399C">
        <w:rPr>
          <w:rFonts w:ascii="Arial" w:hAnsi="Arial" w:cs="Arial"/>
          <w:sz w:val="22"/>
        </w:rPr>
        <w:t xml:space="preserve">be involved in the </w:t>
      </w:r>
      <w:r w:rsidRPr="00AE399C">
        <w:rPr>
          <w:rFonts w:ascii="Arial" w:hAnsi="Arial" w:cs="Arial"/>
          <w:sz w:val="22"/>
        </w:rPr>
        <w:t>formulat</w:t>
      </w:r>
      <w:r w:rsidR="005A4941" w:rsidRPr="00AE399C">
        <w:rPr>
          <w:rFonts w:ascii="Arial" w:hAnsi="Arial" w:cs="Arial"/>
          <w:sz w:val="22"/>
        </w:rPr>
        <w:t>ion</w:t>
      </w:r>
      <w:r w:rsidRPr="00AE399C">
        <w:rPr>
          <w:rFonts w:ascii="Arial" w:hAnsi="Arial" w:cs="Arial"/>
          <w:sz w:val="22"/>
        </w:rPr>
        <w:t xml:space="preserve"> and implement</w:t>
      </w:r>
      <w:r w:rsidR="005A4941" w:rsidRPr="00AE399C">
        <w:rPr>
          <w:rFonts w:ascii="Arial" w:hAnsi="Arial" w:cs="Arial"/>
          <w:sz w:val="22"/>
        </w:rPr>
        <w:t>ation of</w:t>
      </w:r>
      <w:r w:rsidRPr="00AE399C">
        <w:rPr>
          <w:rFonts w:ascii="Arial" w:hAnsi="Arial" w:cs="Arial"/>
          <w:sz w:val="22"/>
        </w:rPr>
        <w:t xml:space="preserve"> green lighting polic</w:t>
      </w:r>
      <w:r w:rsidR="005A4941" w:rsidRPr="00AE399C">
        <w:rPr>
          <w:rFonts w:ascii="Arial" w:hAnsi="Arial" w:cs="Arial"/>
          <w:sz w:val="22"/>
        </w:rPr>
        <w:t>ies for government buildings</w:t>
      </w:r>
    </w:p>
    <w:p w14:paraId="0C98F7DB" w14:textId="7777777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 xml:space="preserve">Ministry of Industry and Information Technology of the PRC </w:t>
      </w:r>
      <w:r w:rsidR="005A4941" w:rsidRPr="00AE399C">
        <w:rPr>
          <w:rFonts w:ascii="Arial" w:hAnsi="Arial" w:cs="Arial"/>
          <w:sz w:val="22"/>
        </w:rPr>
        <w:t xml:space="preserve">(MIIT) </w:t>
      </w:r>
      <w:r w:rsidRPr="00AE399C">
        <w:rPr>
          <w:rFonts w:ascii="Arial" w:hAnsi="Arial" w:cs="Arial"/>
          <w:sz w:val="22"/>
        </w:rPr>
        <w:t xml:space="preserve">will </w:t>
      </w:r>
      <w:r w:rsidR="005A4941" w:rsidRPr="00AE399C">
        <w:rPr>
          <w:rFonts w:ascii="Arial" w:hAnsi="Arial" w:cs="Arial"/>
          <w:sz w:val="22"/>
        </w:rPr>
        <w:t xml:space="preserve">be involved in the </w:t>
      </w:r>
      <w:r w:rsidRPr="00AE399C">
        <w:rPr>
          <w:rFonts w:ascii="Arial" w:hAnsi="Arial" w:cs="Arial"/>
          <w:sz w:val="22"/>
        </w:rPr>
        <w:t>formulat</w:t>
      </w:r>
      <w:r w:rsidR="005A4941" w:rsidRPr="00AE399C">
        <w:rPr>
          <w:rFonts w:ascii="Arial" w:hAnsi="Arial" w:cs="Arial"/>
          <w:sz w:val="22"/>
        </w:rPr>
        <w:t>ion</w:t>
      </w:r>
      <w:r w:rsidRPr="00AE399C">
        <w:rPr>
          <w:rFonts w:ascii="Arial" w:hAnsi="Arial" w:cs="Arial"/>
          <w:sz w:val="22"/>
        </w:rPr>
        <w:t xml:space="preserve"> and implement</w:t>
      </w:r>
      <w:r w:rsidR="005A4941" w:rsidRPr="00AE399C">
        <w:rPr>
          <w:rFonts w:ascii="Arial" w:hAnsi="Arial" w:cs="Arial"/>
          <w:sz w:val="22"/>
        </w:rPr>
        <w:t>ation of</w:t>
      </w:r>
      <w:r w:rsidRPr="00AE399C">
        <w:rPr>
          <w:rFonts w:ascii="Arial" w:hAnsi="Arial" w:cs="Arial"/>
          <w:sz w:val="22"/>
        </w:rPr>
        <w:t xml:space="preserve"> green lighting polic</w:t>
      </w:r>
      <w:r w:rsidR="005A4941" w:rsidRPr="00AE399C">
        <w:rPr>
          <w:rFonts w:ascii="Arial" w:hAnsi="Arial" w:cs="Arial"/>
          <w:sz w:val="22"/>
        </w:rPr>
        <w:t>ies in industries</w:t>
      </w:r>
      <w:r w:rsidRPr="00AE399C">
        <w:rPr>
          <w:rFonts w:ascii="Arial" w:hAnsi="Arial" w:cs="Arial"/>
          <w:sz w:val="22"/>
        </w:rPr>
        <w:t>;</w:t>
      </w:r>
    </w:p>
    <w:p w14:paraId="63695011" w14:textId="05EBBE69" w:rsidR="00FC3CF5" w:rsidRPr="00AE399C" w:rsidRDefault="000C1604" w:rsidP="0009025C">
      <w:pPr>
        <w:numPr>
          <w:ilvl w:val="0"/>
          <w:numId w:val="1"/>
        </w:numPr>
        <w:adjustRightInd w:val="0"/>
        <w:snapToGrid w:val="0"/>
        <w:ind w:left="993" w:hanging="284"/>
        <w:rPr>
          <w:rFonts w:ascii="Arial" w:hAnsi="Arial" w:cs="Arial"/>
          <w:sz w:val="22"/>
        </w:rPr>
      </w:pPr>
      <w:r w:rsidRPr="00AE399C">
        <w:rPr>
          <w:rFonts w:ascii="Arial" w:hAnsi="Arial" w:cs="Arial"/>
          <w:sz w:val="22"/>
        </w:rPr>
        <w:t>Standardization Administration of the People's Republic of China</w:t>
      </w:r>
      <w:r w:rsidR="00FC3CF5" w:rsidRPr="00AE399C">
        <w:rPr>
          <w:rFonts w:ascii="Arial" w:hAnsi="Arial" w:cs="Arial"/>
          <w:sz w:val="22"/>
        </w:rPr>
        <w:t xml:space="preserve"> </w:t>
      </w:r>
      <w:r w:rsidR="00A56B04">
        <w:rPr>
          <w:rFonts w:ascii="Arial" w:hAnsi="Arial" w:cs="Arial"/>
          <w:sz w:val="22"/>
        </w:rPr>
        <w:t xml:space="preserve">(SAC) </w:t>
      </w:r>
      <w:r w:rsidR="00FC3CF5" w:rsidRPr="00AE399C">
        <w:rPr>
          <w:rFonts w:ascii="Arial" w:hAnsi="Arial" w:cs="Arial"/>
          <w:sz w:val="22"/>
        </w:rPr>
        <w:t xml:space="preserve">will </w:t>
      </w:r>
      <w:r w:rsidR="005D7567" w:rsidRPr="00AE399C">
        <w:rPr>
          <w:rFonts w:ascii="Arial" w:hAnsi="Arial" w:cs="Arial"/>
          <w:sz w:val="22"/>
        </w:rPr>
        <w:t xml:space="preserve">be involved in the </w:t>
      </w:r>
      <w:r w:rsidR="00FC3CF5" w:rsidRPr="00AE399C">
        <w:rPr>
          <w:rFonts w:ascii="Arial" w:hAnsi="Arial" w:cs="Arial"/>
          <w:sz w:val="22"/>
        </w:rPr>
        <w:t>formulat</w:t>
      </w:r>
      <w:r w:rsidR="005D7567" w:rsidRPr="00AE399C">
        <w:rPr>
          <w:rFonts w:ascii="Arial" w:hAnsi="Arial" w:cs="Arial"/>
          <w:sz w:val="22"/>
        </w:rPr>
        <w:t xml:space="preserve">ion and enforcement of </w:t>
      </w:r>
      <w:r w:rsidR="00FC3CF5" w:rsidRPr="00AE399C">
        <w:rPr>
          <w:rFonts w:ascii="Arial" w:hAnsi="Arial" w:cs="Arial"/>
          <w:sz w:val="22"/>
        </w:rPr>
        <w:t>national product and energy efficiency standards for SSL;</w:t>
      </w:r>
    </w:p>
    <w:p w14:paraId="5A318F44" w14:textId="3FF47399" w:rsidR="00FC3CF5" w:rsidRPr="00AE399C" w:rsidRDefault="000C1604" w:rsidP="0009025C">
      <w:pPr>
        <w:numPr>
          <w:ilvl w:val="0"/>
          <w:numId w:val="1"/>
        </w:numPr>
        <w:adjustRightInd w:val="0"/>
        <w:snapToGrid w:val="0"/>
        <w:ind w:left="993" w:hanging="284"/>
        <w:rPr>
          <w:rFonts w:ascii="Arial" w:hAnsi="Arial" w:cs="Arial"/>
          <w:sz w:val="22"/>
        </w:rPr>
      </w:pPr>
      <w:r w:rsidRPr="00AE399C">
        <w:rPr>
          <w:rFonts w:ascii="Arial" w:hAnsi="Arial" w:cs="Arial"/>
          <w:sz w:val="22"/>
        </w:rPr>
        <w:t>National Energy Conservation Center</w:t>
      </w:r>
      <w:r w:rsidR="00FC3CF5" w:rsidRPr="00AE399C">
        <w:rPr>
          <w:rFonts w:ascii="Arial" w:hAnsi="Arial" w:cs="Arial"/>
          <w:sz w:val="22"/>
        </w:rPr>
        <w:t xml:space="preserve"> </w:t>
      </w:r>
      <w:r w:rsidR="00A56B04">
        <w:rPr>
          <w:rFonts w:ascii="Arial" w:hAnsi="Arial" w:cs="Arial"/>
          <w:sz w:val="22"/>
        </w:rPr>
        <w:t xml:space="preserve">(NECC) </w:t>
      </w:r>
      <w:r w:rsidR="00FC3CF5" w:rsidRPr="00AE399C">
        <w:rPr>
          <w:rFonts w:ascii="Arial" w:hAnsi="Arial" w:cs="Arial"/>
          <w:sz w:val="22"/>
        </w:rPr>
        <w:t>will coordinate project planning and provide technology support and capacity development;</w:t>
      </w:r>
    </w:p>
    <w:p w14:paraId="3A51FD8B" w14:textId="7777777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lastRenderedPageBreak/>
        <w:t xml:space="preserve">Local government </w:t>
      </w:r>
      <w:r w:rsidR="00A901AA" w:rsidRPr="00AE399C">
        <w:rPr>
          <w:rFonts w:ascii="Arial" w:hAnsi="Arial" w:cs="Arial"/>
          <w:sz w:val="22"/>
        </w:rPr>
        <w:t xml:space="preserve">units </w:t>
      </w:r>
      <w:r w:rsidRPr="00AE399C">
        <w:rPr>
          <w:rFonts w:ascii="Arial" w:hAnsi="Arial" w:cs="Arial"/>
          <w:sz w:val="22"/>
        </w:rPr>
        <w:t xml:space="preserve">will </w:t>
      </w:r>
      <w:r w:rsidR="00A901AA" w:rsidRPr="00AE399C">
        <w:rPr>
          <w:rFonts w:ascii="Arial" w:hAnsi="Arial" w:cs="Arial"/>
          <w:sz w:val="22"/>
        </w:rPr>
        <w:t xml:space="preserve">provide </w:t>
      </w:r>
      <w:r w:rsidR="000876AE" w:rsidRPr="00AE399C">
        <w:rPr>
          <w:rFonts w:ascii="Arial" w:hAnsi="Arial" w:cs="Arial"/>
          <w:sz w:val="22"/>
        </w:rPr>
        <w:t>assistance in</w:t>
      </w:r>
      <w:r w:rsidR="00A901AA" w:rsidRPr="00AE399C">
        <w:rPr>
          <w:rFonts w:ascii="Arial" w:hAnsi="Arial" w:cs="Arial"/>
          <w:sz w:val="22"/>
        </w:rPr>
        <w:t xml:space="preserve"> the </w:t>
      </w:r>
      <w:r w:rsidRPr="00AE399C">
        <w:rPr>
          <w:rFonts w:ascii="Arial" w:hAnsi="Arial" w:cs="Arial"/>
          <w:sz w:val="22"/>
        </w:rPr>
        <w:t>implement</w:t>
      </w:r>
      <w:r w:rsidR="00A901AA" w:rsidRPr="00AE399C">
        <w:rPr>
          <w:rFonts w:ascii="Arial" w:hAnsi="Arial" w:cs="Arial"/>
          <w:sz w:val="22"/>
        </w:rPr>
        <w:t xml:space="preserve">ation of the designed </w:t>
      </w:r>
      <w:r w:rsidRPr="00AE399C">
        <w:rPr>
          <w:rFonts w:ascii="Arial" w:hAnsi="Arial" w:cs="Arial"/>
          <w:sz w:val="22"/>
        </w:rPr>
        <w:t>pilot</w:t>
      </w:r>
      <w:r w:rsidR="00A901AA" w:rsidRPr="00AE399C">
        <w:rPr>
          <w:rFonts w:ascii="Arial" w:hAnsi="Arial" w:cs="Arial"/>
          <w:sz w:val="22"/>
        </w:rPr>
        <w:t>/</w:t>
      </w:r>
      <w:r w:rsidRPr="00AE399C">
        <w:rPr>
          <w:rFonts w:ascii="Arial" w:hAnsi="Arial" w:cs="Arial"/>
          <w:sz w:val="22"/>
        </w:rPr>
        <w:t>demonstration</w:t>
      </w:r>
      <w:r w:rsidR="00A901AA" w:rsidRPr="00AE399C">
        <w:rPr>
          <w:rFonts w:ascii="Arial" w:hAnsi="Arial" w:cs="Arial"/>
          <w:sz w:val="22"/>
        </w:rPr>
        <w:t xml:space="preserve"> activities in their localities</w:t>
      </w:r>
      <w:r w:rsidRPr="00AE399C">
        <w:rPr>
          <w:rFonts w:ascii="Arial" w:hAnsi="Arial" w:cs="Arial"/>
          <w:sz w:val="22"/>
        </w:rPr>
        <w:t>.</w:t>
      </w:r>
    </w:p>
    <w:p w14:paraId="76788F2A" w14:textId="77777777" w:rsidR="003B407C" w:rsidRPr="00AE399C" w:rsidRDefault="003B407C" w:rsidP="0009025C">
      <w:pPr>
        <w:pStyle w:val="ListParagraph"/>
        <w:adjustRightInd w:val="0"/>
        <w:snapToGrid w:val="0"/>
        <w:ind w:left="720" w:firstLineChars="0" w:firstLine="0"/>
        <w:rPr>
          <w:rFonts w:ascii="Arial" w:hAnsi="Arial" w:cs="Arial"/>
          <w:sz w:val="22"/>
        </w:rPr>
      </w:pPr>
    </w:p>
    <w:p w14:paraId="0A193E04" w14:textId="77777777" w:rsidR="00FC3CF5" w:rsidRPr="00AE399C" w:rsidRDefault="00FC3CF5" w:rsidP="0009025C">
      <w:pPr>
        <w:pStyle w:val="ListParagraph"/>
        <w:numPr>
          <w:ilvl w:val="0"/>
          <w:numId w:val="43"/>
        </w:numPr>
        <w:adjustRightInd w:val="0"/>
        <w:snapToGrid w:val="0"/>
        <w:ind w:firstLineChars="0"/>
        <w:rPr>
          <w:rFonts w:ascii="Arial" w:hAnsi="Arial" w:cs="Arial"/>
          <w:sz w:val="22"/>
        </w:rPr>
      </w:pPr>
      <w:r w:rsidRPr="00AE399C">
        <w:rPr>
          <w:rFonts w:ascii="Arial" w:hAnsi="Arial" w:cs="Arial"/>
          <w:sz w:val="22"/>
        </w:rPr>
        <w:t>Non-</w:t>
      </w:r>
      <w:r w:rsidR="003B407C" w:rsidRPr="00AE399C">
        <w:rPr>
          <w:rFonts w:ascii="Arial" w:hAnsi="Arial" w:cs="Arial"/>
          <w:sz w:val="22"/>
        </w:rPr>
        <w:t>G</w:t>
      </w:r>
      <w:r w:rsidRPr="00AE399C">
        <w:rPr>
          <w:rFonts w:ascii="Arial" w:hAnsi="Arial" w:cs="Arial"/>
          <w:sz w:val="22"/>
        </w:rPr>
        <w:t xml:space="preserve">overnment </w:t>
      </w:r>
      <w:r w:rsidR="003B407C" w:rsidRPr="00AE399C">
        <w:rPr>
          <w:rFonts w:ascii="Arial" w:hAnsi="Arial" w:cs="Arial"/>
          <w:sz w:val="22"/>
        </w:rPr>
        <w:t>O</w:t>
      </w:r>
      <w:r w:rsidRPr="00AE399C">
        <w:rPr>
          <w:rFonts w:ascii="Arial" w:hAnsi="Arial" w:cs="Arial"/>
          <w:sz w:val="22"/>
        </w:rPr>
        <w:t>rganization</w:t>
      </w:r>
    </w:p>
    <w:p w14:paraId="056CC765" w14:textId="746216FD"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Relevant industry organizations</w:t>
      </w:r>
      <w:r w:rsidR="003B407C" w:rsidRPr="00AE399C">
        <w:rPr>
          <w:rFonts w:ascii="Arial" w:hAnsi="Arial" w:cs="Arial"/>
          <w:sz w:val="22"/>
        </w:rPr>
        <w:t xml:space="preserve"> (e.g., Solid State Lighting Alliance; China Association of Lighting Industry (CALI); and, International SSL Alliance (ISA) – China) – These </w:t>
      </w:r>
      <w:r w:rsidRPr="00AE399C">
        <w:rPr>
          <w:rFonts w:ascii="Arial" w:hAnsi="Arial" w:cs="Arial"/>
          <w:sz w:val="22"/>
        </w:rPr>
        <w:t xml:space="preserve">will assist </w:t>
      </w:r>
      <w:r w:rsidR="00A901AA" w:rsidRPr="00AE399C">
        <w:rPr>
          <w:rFonts w:ascii="Arial" w:hAnsi="Arial" w:cs="Arial"/>
          <w:sz w:val="22"/>
        </w:rPr>
        <w:t xml:space="preserve">in the </w:t>
      </w:r>
      <w:r w:rsidRPr="00AE399C">
        <w:rPr>
          <w:rFonts w:ascii="Arial" w:hAnsi="Arial" w:cs="Arial"/>
          <w:sz w:val="22"/>
        </w:rPr>
        <w:t>design and implement</w:t>
      </w:r>
      <w:r w:rsidR="00A901AA" w:rsidRPr="00AE399C">
        <w:rPr>
          <w:rFonts w:ascii="Arial" w:hAnsi="Arial" w:cs="Arial"/>
          <w:sz w:val="22"/>
        </w:rPr>
        <w:t>ation of</w:t>
      </w:r>
      <w:r w:rsidRPr="00AE399C">
        <w:rPr>
          <w:rFonts w:ascii="Arial" w:hAnsi="Arial" w:cs="Arial"/>
          <w:sz w:val="22"/>
        </w:rPr>
        <w:t xml:space="preserve"> SSL products and application demonstration</w:t>
      </w:r>
      <w:r w:rsidR="00A901AA" w:rsidRPr="00AE399C">
        <w:rPr>
          <w:rFonts w:ascii="Arial" w:hAnsi="Arial" w:cs="Arial"/>
          <w:sz w:val="22"/>
        </w:rPr>
        <w:t>s</w:t>
      </w:r>
      <w:r w:rsidRPr="00AE399C">
        <w:rPr>
          <w:rFonts w:ascii="Arial" w:hAnsi="Arial" w:cs="Arial"/>
          <w:sz w:val="22"/>
        </w:rPr>
        <w:t xml:space="preserve">; collect various information of the market application of SSL products, which include </w:t>
      </w:r>
      <w:r w:rsidR="00A901AA" w:rsidRPr="00AE399C">
        <w:rPr>
          <w:rFonts w:ascii="Arial" w:hAnsi="Arial" w:cs="Arial"/>
          <w:sz w:val="22"/>
        </w:rPr>
        <w:t>data/</w:t>
      </w:r>
      <w:r w:rsidRPr="00AE399C">
        <w:rPr>
          <w:rFonts w:ascii="Arial" w:hAnsi="Arial" w:cs="Arial"/>
          <w:sz w:val="22"/>
        </w:rPr>
        <w:t xml:space="preserve">information </w:t>
      </w:r>
      <w:r w:rsidR="00A901AA" w:rsidRPr="00AE399C">
        <w:rPr>
          <w:rFonts w:ascii="Arial" w:hAnsi="Arial" w:cs="Arial"/>
          <w:sz w:val="22"/>
        </w:rPr>
        <w:t xml:space="preserve">about the local/national </w:t>
      </w:r>
      <w:r w:rsidRPr="00AE399C">
        <w:rPr>
          <w:rFonts w:ascii="Arial" w:hAnsi="Arial" w:cs="Arial"/>
          <w:sz w:val="22"/>
        </w:rPr>
        <w:t>lighting (including intelligent lighting) market</w:t>
      </w:r>
      <w:r w:rsidR="00A901AA" w:rsidRPr="00AE399C">
        <w:rPr>
          <w:rFonts w:ascii="Arial" w:hAnsi="Arial" w:cs="Arial"/>
          <w:sz w:val="22"/>
        </w:rPr>
        <w:t>. These will provide information on the various SSL projects that have been carried out in China by the private sector, and other institutions, as well as potential interventions in removing barriers to the development of the local SSL industry and market</w:t>
      </w:r>
      <w:r w:rsidRPr="00AE399C">
        <w:rPr>
          <w:rFonts w:ascii="Arial" w:hAnsi="Arial" w:cs="Arial"/>
          <w:sz w:val="22"/>
        </w:rPr>
        <w:t>.</w:t>
      </w:r>
    </w:p>
    <w:p w14:paraId="392A1A0D" w14:textId="77777777" w:rsidR="00927872" w:rsidRPr="00AE399C" w:rsidRDefault="00927872" w:rsidP="0009025C">
      <w:pPr>
        <w:adjustRightInd w:val="0"/>
        <w:snapToGrid w:val="0"/>
        <w:ind w:left="709"/>
        <w:rPr>
          <w:rFonts w:ascii="Arial" w:hAnsi="Arial" w:cs="Arial"/>
          <w:sz w:val="22"/>
        </w:rPr>
      </w:pPr>
    </w:p>
    <w:p w14:paraId="1F362C95" w14:textId="3050F5A6" w:rsidR="00FC3CF5" w:rsidRPr="00AE399C" w:rsidRDefault="00FC3CF5" w:rsidP="0009025C">
      <w:pPr>
        <w:pStyle w:val="ListParagraph"/>
        <w:numPr>
          <w:ilvl w:val="0"/>
          <w:numId w:val="43"/>
        </w:numPr>
        <w:adjustRightInd w:val="0"/>
        <w:snapToGrid w:val="0"/>
        <w:ind w:firstLineChars="0"/>
        <w:rPr>
          <w:rFonts w:ascii="Arial" w:hAnsi="Arial" w:cs="Arial"/>
          <w:sz w:val="22"/>
        </w:rPr>
      </w:pPr>
      <w:r w:rsidRPr="00AE399C">
        <w:rPr>
          <w:rFonts w:ascii="Arial" w:hAnsi="Arial" w:cs="Arial"/>
          <w:sz w:val="22"/>
        </w:rPr>
        <w:t xml:space="preserve">Technical </w:t>
      </w:r>
      <w:r w:rsidR="003B407C" w:rsidRPr="00AE399C">
        <w:rPr>
          <w:rFonts w:ascii="Arial" w:hAnsi="Arial" w:cs="Arial"/>
          <w:sz w:val="22"/>
        </w:rPr>
        <w:t>A</w:t>
      </w:r>
      <w:r w:rsidRPr="00AE399C">
        <w:rPr>
          <w:rFonts w:ascii="Arial" w:hAnsi="Arial" w:cs="Arial"/>
          <w:sz w:val="22"/>
        </w:rPr>
        <w:t>gencies</w:t>
      </w:r>
      <w:r w:rsidR="003B407C" w:rsidRPr="00AE399C">
        <w:rPr>
          <w:rFonts w:ascii="Arial" w:hAnsi="Arial" w:cs="Arial"/>
          <w:sz w:val="22"/>
        </w:rPr>
        <w:t xml:space="preserve"> (e.g., CNIS, CNCA, CQC</w:t>
      </w:r>
      <w:r w:rsidR="00761645" w:rsidRPr="00AE399C">
        <w:rPr>
          <w:rFonts w:ascii="Arial" w:eastAsiaTheme="minorEastAsia" w:hAnsi="Arial" w:cs="Arial"/>
          <w:sz w:val="22"/>
        </w:rPr>
        <w:t>,</w:t>
      </w:r>
      <w:r w:rsidR="00AD021B" w:rsidRPr="00AE399C">
        <w:rPr>
          <w:rFonts w:ascii="Arial" w:eastAsiaTheme="minorEastAsia" w:hAnsi="Arial" w:cs="Arial"/>
          <w:sz w:val="22"/>
        </w:rPr>
        <w:t xml:space="preserve"> </w:t>
      </w:r>
      <w:r w:rsidR="00761645" w:rsidRPr="00AE399C">
        <w:rPr>
          <w:rFonts w:ascii="Arial" w:eastAsiaTheme="minorEastAsia" w:hAnsi="Arial" w:cs="Arial"/>
          <w:sz w:val="22"/>
        </w:rPr>
        <w:t>NLTC</w:t>
      </w:r>
      <w:r w:rsidR="003B407C" w:rsidRPr="00AE399C">
        <w:rPr>
          <w:rFonts w:ascii="Arial" w:hAnsi="Arial" w:cs="Arial"/>
          <w:sz w:val="22"/>
        </w:rPr>
        <w:t>)</w:t>
      </w:r>
    </w:p>
    <w:p w14:paraId="7C590B05" w14:textId="7777777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Technical research institutes will carry out the research on the technology to enhance the quality of the products and on the quality reliability test method;</w:t>
      </w:r>
    </w:p>
    <w:p w14:paraId="7F08B62C" w14:textId="7777777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Standard, test and certification agencies will assist to formulate and implement test and quality certification, etc.</w:t>
      </w:r>
    </w:p>
    <w:p w14:paraId="0C41C3D4" w14:textId="77777777" w:rsidR="00091FD0" w:rsidRPr="00AE399C" w:rsidRDefault="00091FD0" w:rsidP="0009025C">
      <w:pPr>
        <w:pStyle w:val="ListParagraph"/>
        <w:adjustRightInd w:val="0"/>
        <w:snapToGrid w:val="0"/>
        <w:ind w:left="720" w:firstLineChars="0" w:firstLine="0"/>
        <w:rPr>
          <w:rFonts w:ascii="Arial" w:hAnsi="Arial" w:cs="Arial"/>
          <w:sz w:val="22"/>
        </w:rPr>
      </w:pPr>
    </w:p>
    <w:p w14:paraId="520249A5" w14:textId="77777777" w:rsidR="00FC3CF5" w:rsidRPr="00AE399C" w:rsidRDefault="00091FD0" w:rsidP="0009025C">
      <w:pPr>
        <w:pStyle w:val="ListParagraph"/>
        <w:numPr>
          <w:ilvl w:val="0"/>
          <w:numId w:val="43"/>
        </w:numPr>
        <w:adjustRightInd w:val="0"/>
        <w:snapToGrid w:val="0"/>
        <w:ind w:firstLineChars="0"/>
        <w:rPr>
          <w:rFonts w:ascii="Arial" w:hAnsi="Arial" w:cs="Arial"/>
          <w:sz w:val="22"/>
        </w:rPr>
      </w:pPr>
      <w:r w:rsidRPr="00AE399C">
        <w:rPr>
          <w:rFonts w:ascii="Arial" w:hAnsi="Arial" w:cs="Arial"/>
          <w:sz w:val="22"/>
        </w:rPr>
        <w:t>Lighting products m</w:t>
      </w:r>
      <w:r w:rsidR="00FC3CF5" w:rsidRPr="00AE399C">
        <w:rPr>
          <w:rFonts w:ascii="Arial" w:hAnsi="Arial" w:cs="Arial"/>
          <w:sz w:val="22"/>
        </w:rPr>
        <w:t xml:space="preserve">anufacturers, </w:t>
      </w:r>
      <w:r w:rsidRPr="00AE399C">
        <w:rPr>
          <w:rFonts w:ascii="Arial" w:hAnsi="Arial" w:cs="Arial"/>
          <w:sz w:val="22"/>
        </w:rPr>
        <w:t xml:space="preserve">energy service companies (ESCOs), lighting system </w:t>
      </w:r>
      <w:r w:rsidR="00FC3CF5" w:rsidRPr="00AE399C">
        <w:rPr>
          <w:rFonts w:ascii="Arial" w:hAnsi="Arial" w:cs="Arial"/>
          <w:sz w:val="22"/>
        </w:rPr>
        <w:t xml:space="preserve">service agencies, </w:t>
      </w:r>
      <w:r w:rsidRPr="00AE399C">
        <w:rPr>
          <w:rFonts w:ascii="Arial" w:hAnsi="Arial" w:cs="Arial"/>
          <w:sz w:val="22"/>
        </w:rPr>
        <w:t xml:space="preserve">lighting products </w:t>
      </w:r>
      <w:r w:rsidR="00FC3CF5" w:rsidRPr="00AE399C">
        <w:rPr>
          <w:rFonts w:ascii="Arial" w:hAnsi="Arial" w:cs="Arial"/>
          <w:sz w:val="22"/>
        </w:rPr>
        <w:t>retailers, and consumers</w:t>
      </w:r>
    </w:p>
    <w:p w14:paraId="3CD03089" w14:textId="77777777" w:rsidR="00FC3CF5" w:rsidRPr="00AE399C" w:rsidRDefault="00FC3CF5" w:rsidP="0009025C">
      <w:pPr>
        <w:numPr>
          <w:ilvl w:val="0"/>
          <w:numId w:val="1"/>
        </w:numPr>
        <w:adjustRightInd w:val="0"/>
        <w:snapToGrid w:val="0"/>
        <w:ind w:left="993" w:hanging="284"/>
        <w:rPr>
          <w:rFonts w:ascii="Arial" w:hAnsi="Arial" w:cs="Arial"/>
          <w:sz w:val="22"/>
        </w:rPr>
      </w:pPr>
      <w:r w:rsidRPr="00AE399C">
        <w:rPr>
          <w:rFonts w:ascii="Arial" w:hAnsi="Arial" w:cs="Arial"/>
          <w:sz w:val="22"/>
        </w:rPr>
        <w:t>Manufacturing enterprises and design units will participate in the demonstration project</w:t>
      </w:r>
      <w:r w:rsidR="00477EED" w:rsidRPr="00AE399C">
        <w:rPr>
          <w:rFonts w:ascii="Arial" w:hAnsi="Arial" w:cs="Arial"/>
          <w:sz w:val="22"/>
        </w:rPr>
        <w:t>. These will be among the demonstration hosts on the production of SSL products, and will be involved in the design of the incremental technical assistance and capacity development activities of the project</w:t>
      </w:r>
      <w:r w:rsidRPr="00AE399C">
        <w:rPr>
          <w:rFonts w:ascii="Arial" w:hAnsi="Arial" w:cs="Arial"/>
          <w:sz w:val="22"/>
        </w:rPr>
        <w:t>;</w:t>
      </w:r>
    </w:p>
    <w:p w14:paraId="19E2B956" w14:textId="0649030A" w:rsidR="00FC3CF5" w:rsidRPr="00AE399C" w:rsidRDefault="00183521" w:rsidP="0009025C">
      <w:pPr>
        <w:numPr>
          <w:ilvl w:val="0"/>
          <w:numId w:val="1"/>
        </w:numPr>
        <w:adjustRightInd w:val="0"/>
        <w:snapToGrid w:val="0"/>
        <w:ind w:left="993" w:hanging="284"/>
        <w:rPr>
          <w:rFonts w:ascii="Arial" w:hAnsi="Arial" w:cs="Arial"/>
          <w:sz w:val="22"/>
        </w:rPr>
      </w:pPr>
      <w:r w:rsidRPr="00AE399C">
        <w:rPr>
          <w:rFonts w:ascii="Arial" w:hAnsi="Arial" w:cs="Arial"/>
          <w:sz w:val="22"/>
        </w:rPr>
        <w:t xml:space="preserve">Consumer products </w:t>
      </w:r>
      <w:r w:rsidR="00294044" w:rsidRPr="00AE399C">
        <w:rPr>
          <w:rFonts w:ascii="Arial" w:hAnsi="Arial" w:cs="Arial"/>
          <w:sz w:val="22"/>
        </w:rPr>
        <w:t xml:space="preserve">marketing </w:t>
      </w:r>
      <w:r w:rsidRPr="00AE399C">
        <w:rPr>
          <w:rFonts w:ascii="Arial" w:hAnsi="Arial" w:cs="Arial"/>
          <w:sz w:val="22"/>
        </w:rPr>
        <w:t xml:space="preserve">and sales entities </w:t>
      </w:r>
      <w:r w:rsidR="008E2225" w:rsidRPr="00AE399C">
        <w:rPr>
          <w:rFonts w:ascii="Arial" w:hAnsi="Arial" w:cs="Arial"/>
          <w:sz w:val="22"/>
        </w:rPr>
        <w:t xml:space="preserve">(e.g., lighting product distributors, suppliers and retailers) </w:t>
      </w:r>
      <w:r w:rsidR="00FC3CF5" w:rsidRPr="00AE399C">
        <w:rPr>
          <w:rFonts w:ascii="Arial" w:hAnsi="Arial" w:cs="Arial"/>
          <w:sz w:val="22"/>
        </w:rPr>
        <w:t xml:space="preserve">will provide </w:t>
      </w:r>
      <w:r w:rsidR="008E2225" w:rsidRPr="00AE399C">
        <w:rPr>
          <w:rFonts w:ascii="Arial" w:hAnsi="Arial" w:cs="Arial"/>
          <w:sz w:val="22"/>
        </w:rPr>
        <w:t xml:space="preserve">relevant </w:t>
      </w:r>
      <w:r w:rsidR="00FC3CF5" w:rsidRPr="00AE399C">
        <w:rPr>
          <w:rFonts w:ascii="Arial" w:hAnsi="Arial" w:cs="Arial"/>
          <w:sz w:val="22"/>
        </w:rPr>
        <w:t xml:space="preserve">information </w:t>
      </w:r>
      <w:r w:rsidR="008E2225" w:rsidRPr="00AE399C">
        <w:rPr>
          <w:rFonts w:ascii="Arial" w:hAnsi="Arial" w:cs="Arial"/>
          <w:sz w:val="22"/>
        </w:rPr>
        <w:t xml:space="preserve">that will be considered in the formulation of </w:t>
      </w:r>
      <w:r w:rsidR="00FC3CF5" w:rsidRPr="00AE399C">
        <w:rPr>
          <w:rFonts w:ascii="Arial" w:hAnsi="Arial" w:cs="Arial"/>
          <w:sz w:val="22"/>
        </w:rPr>
        <w:t xml:space="preserve">the standards of SSL products; participate </w:t>
      </w:r>
      <w:r w:rsidR="008E2225" w:rsidRPr="00AE399C">
        <w:rPr>
          <w:rFonts w:ascii="Arial" w:hAnsi="Arial" w:cs="Arial"/>
          <w:sz w:val="22"/>
        </w:rPr>
        <w:t xml:space="preserve">in SSL </w:t>
      </w:r>
      <w:r w:rsidR="00FC3CF5" w:rsidRPr="00AE399C">
        <w:rPr>
          <w:rFonts w:ascii="Arial" w:hAnsi="Arial" w:cs="Arial"/>
          <w:sz w:val="22"/>
        </w:rPr>
        <w:t xml:space="preserve">application technology training </w:t>
      </w:r>
      <w:r w:rsidR="008E2225" w:rsidRPr="00AE399C">
        <w:rPr>
          <w:rFonts w:ascii="Arial" w:hAnsi="Arial" w:cs="Arial"/>
          <w:sz w:val="22"/>
        </w:rPr>
        <w:t xml:space="preserve">courses </w:t>
      </w:r>
      <w:r w:rsidR="00FC3CF5" w:rsidRPr="00AE399C">
        <w:rPr>
          <w:rFonts w:ascii="Arial" w:hAnsi="Arial" w:cs="Arial"/>
          <w:sz w:val="22"/>
        </w:rPr>
        <w:t xml:space="preserve">and </w:t>
      </w:r>
      <w:r w:rsidR="008E2225" w:rsidRPr="00AE399C">
        <w:rPr>
          <w:rFonts w:ascii="Arial" w:hAnsi="Arial" w:cs="Arial"/>
          <w:sz w:val="22"/>
        </w:rPr>
        <w:t xml:space="preserve">promote the </w:t>
      </w:r>
      <w:r w:rsidR="00FC3CF5" w:rsidRPr="00AE399C">
        <w:rPr>
          <w:rFonts w:ascii="Arial" w:hAnsi="Arial" w:cs="Arial"/>
          <w:sz w:val="22"/>
        </w:rPr>
        <w:t>adopt</w:t>
      </w:r>
      <w:r w:rsidR="008E2225" w:rsidRPr="00AE399C">
        <w:rPr>
          <w:rFonts w:ascii="Arial" w:hAnsi="Arial" w:cs="Arial"/>
          <w:sz w:val="22"/>
        </w:rPr>
        <w:t>ion of</w:t>
      </w:r>
      <w:r w:rsidR="00FC3CF5" w:rsidRPr="00AE399C">
        <w:rPr>
          <w:rFonts w:ascii="Arial" w:hAnsi="Arial" w:cs="Arial"/>
          <w:sz w:val="22"/>
        </w:rPr>
        <w:t xml:space="preserve"> SSL application system</w:t>
      </w:r>
      <w:r w:rsidR="008E2225" w:rsidRPr="00AE399C">
        <w:rPr>
          <w:rFonts w:ascii="Arial" w:hAnsi="Arial" w:cs="Arial"/>
          <w:sz w:val="22"/>
        </w:rPr>
        <w:t>s</w:t>
      </w:r>
      <w:r w:rsidR="00FC3CF5" w:rsidRPr="00AE399C">
        <w:rPr>
          <w:rFonts w:ascii="Arial" w:hAnsi="Arial" w:cs="Arial"/>
          <w:sz w:val="22"/>
        </w:rPr>
        <w:t>;</w:t>
      </w:r>
    </w:p>
    <w:p w14:paraId="29ECC93F" w14:textId="77777777" w:rsidR="00FC3CF5" w:rsidRPr="00AE399C" w:rsidRDefault="008E2225" w:rsidP="0009025C">
      <w:pPr>
        <w:numPr>
          <w:ilvl w:val="0"/>
          <w:numId w:val="1"/>
        </w:numPr>
        <w:adjustRightInd w:val="0"/>
        <w:snapToGrid w:val="0"/>
        <w:ind w:left="993" w:hanging="284"/>
        <w:rPr>
          <w:rFonts w:ascii="Arial" w:hAnsi="Arial" w:cs="Arial"/>
          <w:sz w:val="22"/>
        </w:rPr>
      </w:pPr>
      <w:r w:rsidRPr="00AE399C">
        <w:rPr>
          <w:rFonts w:ascii="Arial" w:hAnsi="Arial" w:cs="Arial"/>
          <w:sz w:val="22"/>
        </w:rPr>
        <w:t>E</w:t>
      </w:r>
      <w:r w:rsidR="00FC3CF5" w:rsidRPr="00AE399C">
        <w:rPr>
          <w:rFonts w:ascii="Arial" w:hAnsi="Arial" w:cs="Arial"/>
          <w:sz w:val="22"/>
        </w:rPr>
        <w:t xml:space="preserve">nergy </w:t>
      </w:r>
      <w:r w:rsidRPr="00AE399C">
        <w:rPr>
          <w:rFonts w:ascii="Arial" w:hAnsi="Arial" w:cs="Arial"/>
          <w:sz w:val="22"/>
        </w:rPr>
        <w:t>S</w:t>
      </w:r>
      <w:r w:rsidR="00FC3CF5" w:rsidRPr="00AE399C">
        <w:rPr>
          <w:rFonts w:ascii="Arial" w:hAnsi="Arial" w:cs="Arial"/>
          <w:sz w:val="22"/>
        </w:rPr>
        <w:t xml:space="preserve">aving </w:t>
      </w:r>
      <w:r w:rsidRPr="00AE399C">
        <w:rPr>
          <w:rFonts w:ascii="Arial" w:hAnsi="Arial" w:cs="Arial"/>
          <w:sz w:val="22"/>
        </w:rPr>
        <w:t>C</w:t>
      </w:r>
      <w:r w:rsidR="00FC3CF5" w:rsidRPr="00AE399C">
        <w:rPr>
          <w:rFonts w:ascii="Arial" w:hAnsi="Arial" w:cs="Arial"/>
          <w:sz w:val="22"/>
        </w:rPr>
        <w:t xml:space="preserve">ompany (ESCO) will apply and promote the </w:t>
      </w:r>
      <w:r w:rsidRPr="00AE399C">
        <w:rPr>
          <w:rFonts w:ascii="Arial" w:hAnsi="Arial" w:cs="Arial"/>
          <w:sz w:val="22"/>
        </w:rPr>
        <w:t xml:space="preserve">widespread application of </w:t>
      </w:r>
      <w:r w:rsidR="00FC3CF5" w:rsidRPr="00AE399C">
        <w:rPr>
          <w:rFonts w:ascii="Arial" w:hAnsi="Arial" w:cs="Arial"/>
          <w:sz w:val="22"/>
        </w:rPr>
        <w:t xml:space="preserve">SSL </w:t>
      </w:r>
      <w:r w:rsidRPr="00AE399C">
        <w:rPr>
          <w:rFonts w:ascii="Arial" w:hAnsi="Arial" w:cs="Arial"/>
          <w:sz w:val="22"/>
        </w:rPr>
        <w:t xml:space="preserve">in various lighting </w:t>
      </w:r>
      <w:r w:rsidR="00FC3CF5" w:rsidRPr="00AE399C">
        <w:rPr>
          <w:rFonts w:ascii="Arial" w:hAnsi="Arial" w:cs="Arial"/>
          <w:sz w:val="22"/>
        </w:rPr>
        <w:t>system</w:t>
      </w:r>
      <w:r w:rsidRPr="00AE399C">
        <w:rPr>
          <w:rFonts w:ascii="Arial" w:hAnsi="Arial" w:cs="Arial"/>
          <w:sz w:val="22"/>
        </w:rPr>
        <w:t>s</w:t>
      </w:r>
      <w:r w:rsidR="00FC3CF5" w:rsidRPr="00AE399C">
        <w:rPr>
          <w:rFonts w:ascii="Arial" w:hAnsi="Arial" w:cs="Arial"/>
          <w:sz w:val="22"/>
        </w:rPr>
        <w:t>.</w:t>
      </w:r>
    </w:p>
    <w:p w14:paraId="7BF147C8" w14:textId="77777777" w:rsidR="00091FD0" w:rsidRPr="00AE399C" w:rsidRDefault="00091FD0" w:rsidP="0009025C">
      <w:pPr>
        <w:pStyle w:val="ListParagraph"/>
        <w:adjustRightInd w:val="0"/>
        <w:snapToGrid w:val="0"/>
        <w:ind w:left="720" w:firstLineChars="0" w:firstLine="0"/>
        <w:rPr>
          <w:rFonts w:ascii="Arial" w:hAnsi="Arial" w:cs="Arial"/>
          <w:sz w:val="22"/>
        </w:rPr>
      </w:pPr>
    </w:p>
    <w:p w14:paraId="725BB1F3" w14:textId="77777777" w:rsidR="00FC3CF5" w:rsidRPr="00AE399C" w:rsidRDefault="00FC3CF5" w:rsidP="0009025C">
      <w:pPr>
        <w:pStyle w:val="ListParagraph"/>
        <w:numPr>
          <w:ilvl w:val="0"/>
          <w:numId w:val="43"/>
        </w:numPr>
        <w:adjustRightInd w:val="0"/>
        <w:snapToGrid w:val="0"/>
        <w:ind w:firstLineChars="0"/>
        <w:rPr>
          <w:rFonts w:ascii="Arial" w:hAnsi="Arial" w:cs="Arial"/>
          <w:sz w:val="22"/>
        </w:rPr>
      </w:pPr>
      <w:r w:rsidRPr="00AE399C">
        <w:rPr>
          <w:rFonts w:ascii="Arial" w:hAnsi="Arial" w:cs="Arial"/>
          <w:sz w:val="22"/>
        </w:rPr>
        <w:t>United Nations Development Program (Beijing Office) will provide technical guidance and management assistance for the design and implementation of the Project.</w:t>
      </w:r>
    </w:p>
    <w:p w14:paraId="42C69F81" w14:textId="77777777" w:rsidR="00D0326B" w:rsidRPr="00AE399C" w:rsidRDefault="00D0326B" w:rsidP="0009025C">
      <w:bookmarkStart w:id="16" w:name="bookmark9"/>
      <w:bookmarkStart w:id="17" w:name="_Toc423355039"/>
      <w:bookmarkStart w:id="18" w:name="_Toc423355393"/>
      <w:bookmarkEnd w:id="16"/>
    </w:p>
    <w:p w14:paraId="58E1E4D0" w14:textId="77777777" w:rsidR="00FC3CF5" w:rsidRPr="00AE399C" w:rsidRDefault="00FC3CF5"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t>4. Baseline Analysis</w:t>
      </w:r>
      <w:bookmarkEnd w:id="17"/>
      <w:bookmarkEnd w:id="18"/>
    </w:p>
    <w:p w14:paraId="6D13EE4E" w14:textId="77777777" w:rsidR="00FC3CF5" w:rsidRPr="00AE399C" w:rsidRDefault="00FC3CF5" w:rsidP="0009025C">
      <w:pPr>
        <w:pStyle w:val="33"/>
        <w:adjustRightInd w:val="0"/>
        <w:snapToGrid w:val="0"/>
        <w:ind w:left="360" w:firstLineChars="0" w:firstLine="0"/>
        <w:rPr>
          <w:rFonts w:ascii="Arial" w:hAnsi="Arial" w:cs="Arial"/>
        </w:rPr>
      </w:pPr>
    </w:p>
    <w:p w14:paraId="30AA1202" w14:textId="77777777" w:rsidR="00FC3CF5" w:rsidRPr="00AE399C" w:rsidRDefault="00B622C1" w:rsidP="0009025C">
      <w:pPr>
        <w:pStyle w:val="33"/>
        <w:numPr>
          <w:ilvl w:val="0"/>
          <w:numId w:val="15"/>
        </w:numPr>
        <w:adjustRightInd w:val="0"/>
        <w:snapToGrid w:val="0"/>
        <w:ind w:firstLineChars="0"/>
        <w:rPr>
          <w:rFonts w:ascii="Arial" w:hAnsi="Arial" w:cs="Arial"/>
        </w:rPr>
      </w:pPr>
      <w:r w:rsidRPr="00AE399C">
        <w:rPr>
          <w:rFonts w:ascii="Arial" w:hAnsi="Arial" w:cs="Arial"/>
        </w:rPr>
        <w:t xml:space="preserve">In line with its efforts to promote the production and utilization of energy saving lamps, China has also carried out and planned to carry out in the next 5 years initiatives to improve the quality of the products produced by the local SSL industry, as well as in promoting the widespread use of SSLs in the lighting energy end use </w:t>
      </w:r>
      <w:r w:rsidR="000876AE" w:rsidRPr="00AE399C">
        <w:rPr>
          <w:rFonts w:ascii="Arial" w:hAnsi="Arial" w:cs="Arial"/>
        </w:rPr>
        <w:t>sectors. In</w:t>
      </w:r>
      <w:r w:rsidR="0021764A" w:rsidRPr="00AE399C">
        <w:rPr>
          <w:rFonts w:ascii="Arial" w:hAnsi="Arial" w:cs="Arial"/>
        </w:rPr>
        <w:t xml:space="preserve"> regards the lighting market transformation, some research have been launched to study and determine appropriate policies related to efficient lighting </w:t>
      </w:r>
      <w:r w:rsidR="000876AE" w:rsidRPr="00AE399C">
        <w:rPr>
          <w:rFonts w:ascii="Arial" w:hAnsi="Arial" w:cs="Arial"/>
        </w:rPr>
        <w:t>applications focusing</w:t>
      </w:r>
      <w:r w:rsidR="0021764A" w:rsidRPr="00AE399C">
        <w:rPr>
          <w:rFonts w:ascii="Arial" w:hAnsi="Arial" w:cs="Arial"/>
        </w:rPr>
        <w:t xml:space="preserve"> on energy saving lighting products like CFLs</w:t>
      </w:r>
      <w:r w:rsidR="00D81C49" w:rsidRPr="00AE399C">
        <w:rPr>
          <w:rFonts w:ascii="Arial" w:hAnsi="Arial" w:cs="Arial"/>
        </w:rPr>
        <w:t xml:space="preserve"> </w:t>
      </w:r>
      <w:r w:rsidR="0021764A" w:rsidRPr="00AE399C">
        <w:rPr>
          <w:rFonts w:ascii="Arial" w:hAnsi="Arial" w:cs="Arial"/>
        </w:rPr>
        <w:t xml:space="preserve">and SSLs. </w:t>
      </w:r>
    </w:p>
    <w:p w14:paraId="0781B152" w14:textId="77777777" w:rsidR="00FC3CF5" w:rsidRPr="00AE399C" w:rsidRDefault="00FC3CF5" w:rsidP="0009025C">
      <w:pPr>
        <w:pStyle w:val="33"/>
        <w:adjustRightInd w:val="0"/>
        <w:snapToGrid w:val="0"/>
        <w:ind w:left="360" w:firstLineChars="0" w:firstLine="0"/>
        <w:rPr>
          <w:rFonts w:ascii="Arial" w:hAnsi="Arial" w:cs="Arial"/>
        </w:rPr>
      </w:pPr>
    </w:p>
    <w:p w14:paraId="157C3B0F" w14:textId="77777777" w:rsidR="00FC3CF5" w:rsidRPr="00AE399C" w:rsidRDefault="00FC3CF5" w:rsidP="0009025C">
      <w:pPr>
        <w:pStyle w:val="33"/>
        <w:numPr>
          <w:ilvl w:val="0"/>
          <w:numId w:val="15"/>
        </w:numPr>
        <w:adjustRightInd w:val="0"/>
        <w:snapToGrid w:val="0"/>
        <w:ind w:firstLineChars="0"/>
        <w:rPr>
          <w:rFonts w:ascii="Arial" w:hAnsi="Arial" w:cs="Arial"/>
        </w:rPr>
      </w:pPr>
      <w:r w:rsidRPr="00AE399C">
        <w:rPr>
          <w:rFonts w:ascii="Arial" w:hAnsi="Arial" w:cs="Arial"/>
        </w:rPr>
        <w:t xml:space="preserve">In terms of demonstration and </w:t>
      </w:r>
      <w:r w:rsidR="0093386D" w:rsidRPr="00AE399C">
        <w:rPr>
          <w:rFonts w:ascii="Arial" w:hAnsi="Arial" w:cs="Arial"/>
        </w:rPr>
        <w:t xml:space="preserve">promotion of the </w:t>
      </w:r>
      <w:r w:rsidRPr="00AE399C">
        <w:rPr>
          <w:rFonts w:ascii="Arial" w:hAnsi="Arial" w:cs="Arial"/>
        </w:rPr>
        <w:t xml:space="preserve">application </w:t>
      </w:r>
      <w:r w:rsidR="0093386D" w:rsidRPr="00AE399C">
        <w:rPr>
          <w:rFonts w:ascii="Arial" w:hAnsi="Arial" w:cs="Arial"/>
        </w:rPr>
        <w:t>of SSL</w:t>
      </w:r>
      <w:r w:rsidRPr="00AE399C">
        <w:rPr>
          <w:rFonts w:ascii="Arial" w:hAnsi="Arial" w:cs="Arial"/>
        </w:rPr>
        <w:t xml:space="preserve">, the </w:t>
      </w:r>
      <w:r w:rsidR="0093386D" w:rsidRPr="00AE399C">
        <w:rPr>
          <w:rFonts w:ascii="Arial" w:hAnsi="Arial" w:cs="Arial"/>
        </w:rPr>
        <w:t xml:space="preserve">MOST </w:t>
      </w:r>
      <w:r w:rsidRPr="00AE399C">
        <w:rPr>
          <w:rFonts w:ascii="Arial" w:hAnsi="Arial" w:cs="Arial"/>
        </w:rPr>
        <w:t xml:space="preserve">has launched "Thousands of Lights in Ten Cities" Project and launched SSL application pilot demonstration in more than 30 cities such as </w:t>
      </w:r>
      <w:smartTag w:uri="urn:schemas-microsoft-com:office:smarttags" w:element="City">
        <w:r w:rsidRPr="00AE399C">
          <w:rPr>
            <w:rFonts w:ascii="Arial" w:hAnsi="Arial" w:cs="Arial"/>
          </w:rPr>
          <w:t>Tianjin</w:t>
        </w:r>
      </w:smartTag>
      <w:r w:rsidRPr="00AE399C">
        <w:rPr>
          <w:rFonts w:ascii="Arial" w:hAnsi="Arial" w:cs="Arial"/>
        </w:rPr>
        <w:t xml:space="preserve"> and </w:t>
      </w:r>
      <w:smartTag w:uri="urn:schemas-microsoft-com:office:smarttags" w:element="place">
        <w:smartTag w:uri="urn:schemas-microsoft-com:office:smarttags" w:element="City">
          <w:r w:rsidRPr="00AE399C">
            <w:rPr>
              <w:rFonts w:ascii="Arial" w:hAnsi="Arial" w:cs="Arial"/>
            </w:rPr>
            <w:t>Harbin</w:t>
          </w:r>
        </w:smartTag>
      </w:smartTag>
      <w:r w:rsidRPr="00AE399C">
        <w:rPr>
          <w:rFonts w:ascii="Arial" w:hAnsi="Arial" w:cs="Arial"/>
        </w:rPr>
        <w:t>, etc. in 2009</w:t>
      </w:r>
      <w:r w:rsidR="00B622C1" w:rsidRPr="00AE399C">
        <w:rPr>
          <w:rFonts w:ascii="Arial" w:hAnsi="Arial" w:cs="Arial"/>
        </w:rPr>
        <w:t>. The NDRC</w:t>
      </w:r>
      <w:r w:rsidRPr="00AE399C">
        <w:rPr>
          <w:rFonts w:ascii="Arial" w:hAnsi="Arial" w:cs="Arial"/>
        </w:rPr>
        <w:t xml:space="preserve"> has initiated SSL application demonstration project and planned to launch 50 SSL application demonstration projects in 2010. These demonstration projects </w:t>
      </w:r>
      <w:r w:rsidR="00B622C1" w:rsidRPr="00AE399C">
        <w:rPr>
          <w:rFonts w:ascii="Arial" w:hAnsi="Arial" w:cs="Arial"/>
        </w:rPr>
        <w:t xml:space="preserve">are essential </w:t>
      </w:r>
      <w:r w:rsidRPr="00AE399C">
        <w:rPr>
          <w:rFonts w:ascii="Arial" w:hAnsi="Arial" w:cs="Arial"/>
        </w:rPr>
        <w:t xml:space="preserve">in </w:t>
      </w:r>
      <w:r w:rsidR="00B622C1" w:rsidRPr="00AE399C">
        <w:rPr>
          <w:rFonts w:ascii="Arial" w:hAnsi="Arial" w:cs="Arial"/>
        </w:rPr>
        <w:t xml:space="preserve">the </w:t>
      </w:r>
      <w:r w:rsidRPr="00AE399C">
        <w:rPr>
          <w:rFonts w:ascii="Arial" w:hAnsi="Arial" w:cs="Arial"/>
        </w:rPr>
        <w:t xml:space="preserve">promotion </w:t>
      </w:r>
      <w:r w:rsidR="00B622C1" w:rsidRPr="00AE399C">
        <w:rPr>
          <w:rFonts w:ascii="Arial" w:hAnsi="Arial" w:cs="Arial"/>
        </w:rPr>
        <w:t xml:space="preserve">of the </w:t>
      </w:r>
      <w:r w:rsidRPr="00AE399C">
        <w:rPr>
          <w:rFonts w:ascii="Arial" w:hAnsi="Arial" w:cs="Arial"/>
        </w:rPr>
        <w:t xml:space="preserve">application of SSL products. </w:t>
      </w:r>
    </w:p>
    <w:p w14:paraId="59F25EA0" w14:textId="77777777" w:rsidR="00FC3CF5" w:rsidRPr="00AE399C" w:rsidRDefault="00FC3CF5" w:rsidP="0009025C">
      <w:pPr>
        <w:pStyle w:val="33"/>
        <w:adjustRightInd w:val="0"/>
        <w:snapToGrid w:val="0"/>
        <w:ind w:left="360" w:firstLineChars="0" w:firstLine="0"/>
        <w:rPr>
          <w:rFonts w:ascii="Arial" w:hAnsi="Arial" w:cs="Arial"/>
        </w:rPr>
      </w:pPr>
    </w:p>
    <w:p w14:paraId="42251876" w14:textId="77777777" w:rsidR="00FC3CF5" w:rsidRPr="00AE399C" w:rsidRDefault="00FC3CF5" w:rsidP="0009025C">
      <w:pPr>
        <w:pStyle w:val="33"/>
        <w:numPr>
          <w:ilvl w:val="0"/>
          <w:numId w:val="15"/>
        </w:numPr>
        <w:adjustRightInd w:val="0"/>
        <w:snapToGrid w:val="0"/>
        <w:ind w:firstLineChars="0"/>
        <w:rPr>
          <w:rFonts w:ascii="Arial" w:hAnsi="Arial" w:cs="Arial"/>
        </w:rPr>
      </w:pPr>
      <w:r w:rsidRPr="00AE399C">
        <w:rPr>
          <w:rFonts w:ascii="Arial" w:hAnsi="Arial" w:cs="Arial"/>
        </w:rPr>
        <w:t xml:space="preserve">In terms of </w:t>
      </w:r>
      <w:r w:rsidR="00B622C1" w:rsidRPr="00AE399C">
        <w:rPr>
          <w:rFonts w:ascii="Arial" w:hAnsi="Arial" w:cs="Arial"/>
        </w:rPr>
        <w:t xml:space="preserve">capacity for </w:t>
      </w:r>
      <w:r w:rsidRPr="00AE399C">
        <w:rPr>
          <w:rFonts w:ascii="Arial" w:hAnsi="Arial" w:cs="Arial"/>
        </w:rPr>
        <w:t xml:space="preserve">quality </w:t>
      </w:r>
      <w:r w:rsidR="00B622C1" w:rsidRPr="00AE399C">
        <w:rPr>
          <w:rFonts w:ascii="Arial" w:hAnsi="Arial" w:cs="Arial"/>
        </w:rPr>
        <w:t xml:space="preserve">control of SSL products, the </w:t>
      </w:r>
      <w:r w:rsidRPr="00AE399C">
        <w:rPr>
          <w:rFonts w:ascii="Arial" w:hAnsi="Arial" w:cs="Arial"/>
        </w:rPr>
        <w:t xml:space="preserve">SSL industry is </w:t>
      </w:r>
      <w:r w:rsidR="00B622C1" w:rsidRPr="00AE399C">
        <w:rPr>
          <w:rFonts w:ascii="Arial" w:hAnsi="Arial" w:cs="Arial"/>
        </w:rPr>
        <w:t xml:space="preserve">yet to </w:t>
      </w:r>
      <w:r w:rsidRPr="00AE399C">
        <w:rPr>
          <w:rFonts w:ascii="Arial" w:hAnsi="Arial" w:cs="Arial"/>
        </w:rPr>
        <w:t xml:space="preserve">catch up with the </w:t>
      </w:r>
      <w:r w:rsidR="00B622C1" w:rsidRPr="00AE399C">
        <w:rPr>
          <w:rFonts w:ascii="Arial" w:hAnsi="Arial" w:cs="Arial"/>
        </w:rPr>
        <w:t xml:space="preserve">SSL quality assurance and certification systems established in developed countries. </w:t>
      </w:r>
      <w:r w:rsidR="00B622C1" w:rsidRPr="00AE399C">
        <w:rPr>
          <w:rFonts w:ascii="Arial" w:hAnsi="Arial" w:cs="Arial"/>
        </w:rPr>
        <w:lastRenderedPageBreak/>
        <w:t xml:space="preserve">Presently, there </w:t>
      </w:r>
      <w:r w:rsidRPr="00AE399C">
        <w:rPr>
          <w:rFonts w:ascii="Arial" w:hAnsi="Arial" w:cs="Arial"/>
        </w:rPr>
        <w:t xml:space="preserve">are about 25 SSL standards/norms in </w:t>
      </w:r>
      <w:smartTag w:uri="urn:schemas-microsoft-com:office:smarttags" w:element="place">
        <w:smartTag w:uri="urn:schemas-microsoft-com:office:smarttags" w:element="country-region">
          <w:r w:rsidRPr="00AE399C">
            <w:rPr>
              <w:rFonts w:ascii="Arial" w:hAnsi="Arial" w:cs="Arial"/>
            </w:rPr>
            <w:t>China</w:t>
          </w:r>
        </w:smartTag>
      </w:smartTag>
      <w:r w:rsidRPr="00AE399C">
        <w:rPr>
          <w:rFonts w:ascii="Arial" w:hAnsi="Arial" w:cs="Arial"/>
        </w:rPr>
        <w:t xml:space="preserve">. </w:t>
      </w:r>
      <w:r w:rsidR="00B622C1" w:rsidRPr="00AE399C">
        <w:rPr>
          <w:rFonts w:ascii="Arial" w:hAnsi="Arial" w:cs="Arial"/>
        </w:rPr>
        <w:t>SSL quality t</w:t>
      </w:r>
      <w:r w:rsidRPr="00AE399C">
        <w:rPr>
          <w:rFonts w:ascii="Arial" w:hAnsi="Arial" w:cs="Arial"/>
        </w:rPr>
        <w:t>esting techn</w:t>
      </w:r>
      <w:r w:rsidR="00B622C1" w:rsidRPr="00AE399C">
        <w:rPr>
          <w:rFonts w:ascii="Arial" w:hAnsi="Arial" w:cs="Arial"/>
        </w:rPr>
        <w:t xml:space="preserve">iques for </w:t>
      </w:r>
      <w:r w:rsidRPr="00AE399C">
        <w:rPr>
          <w:rFonts w:ascii="Arial" w:hAnsi="Arial" w:cs="Arial"/>
        </w:rPr>
        <w:t xml:space="preserve">SSL </w:t>
      </w:r>
      <w:r w:rsidR="00B622C1" w:rsidRPr="00AE399C">
        <w:rPr>
          <w:rFonts w:ascii="Arial" w:hAnsi="Arial" w:cs="Arial"/>
        </w:rPr>
        <w:t xml:space="preserve">products have </w:t>
      </w:r>
      <w:r w:rsidRPr="00AE399C">
        <w:rPr>
          <w:rFonts w:ascii="Arial" w:hAnsi="Arial" w:cs="Arial"/>
        </w:rPr>
        <w:t>been constantly improved</w:t>
      </w:r>
      <w:r w:rsidR="00B622C1" w:rsidRPr="00AE399C">
        <w:rPr>
          <w:rFonts w:ascii="Arial" w:hAnsi="Arial" w:cs="Arial"/>
        </w:rPr>
        <w:t xml:space="preserve"> with </w:t>
      </w:r>
      <w:r w:rsidRPr="00AE399C">
        <w:rPr>
          <w:rFonts w:ascii="Arial" w:hAnsi="Arial" w:cs="Arial"/>
        </w:rPr>
        <w:t xml:space="preserve">trainings on new testing </w:t>
      </w:r>
      <w:r w:rsidR="00B622C1" w:rsidRPr="00AE399C">
        <w:rPr>
          <w:rFonts w:ascii="Arial" w:hAnsi="Arial" w:cs="Arial"/>
        </w:rPr>
        <w:t xml:space="preserve">procedures and protocols. There </w:t>
      </w:r>
      <w:r w:rsidRPr="00AE399C">
        <w:rPr>
          <w:rFonts w:ascii="Arial" w:hAnsi="Arial" w:cs="Arial"/>
        </w:rPr>
        <w:t xml:space="preserve">are many </w:t>
      </w:r>
      <w:r w:rsidR="00B622C1" w:rsidRPr="00AE399C">
        <w:rPr>
          <w:rFonts w:ascii="Arial" w:hAnsi="Arial" w:cs="Arial"/>
        </w:rPr>
        <w:t xml:space="preserve">lighting product </w:t>
      </w:r>
      <w:r w:rsidRPr="00AE399C">
        <w:rPr>
          <w:rFonts w:ascii="Arial" w:hAnsi="Arial" w:cs="Arial"/>
        </w:rPr>
        <w:t xml:space="preserve">testing laboratories </w:t>
      </w:r>
      <w:r w:rsidR="00B622C1" w:rsidRPr="00AE399C">
        <w:rPr>
          <w:rFonts w:ascii="Arial" w:hAnsi="Arial" w:cs="Arial"/>
        </w:rPr>
        <w:t xml:space="preserve">in the country, but the testing procedures </w:t>
      </w:r>
      <w:r w:rsidRPr="00AE399C">
        <w:rPr>
          <w:rFonts w:ascii="Arial" w:hAnsi="Arial" w:cs="Arial"/>
        </w:rPr>
        <w:t xml:space="preserve">are not unified and </w:t>
      </w:r>
      <w:r w:rsidR="00B622C1" w:rsidRPr="00AE399C">
        <w:rPr>
          <w:rFonts w:ascii="Arial" w:hAnsi="Arial" w:cs="Arial"/>
        </w:rPr>
        <w:t xml:space="preserve">quality control inspection </w:t>
      </w:r>
      <w:r w:rsidRPr="00AE399C">
        <w:rPr>
          <w:rFonts w:ascii="Arial" w:hAnsi="Arial" w:cs="Arial"/>
        </w:rPr>
        <w:t xml:space="preserve">capacity is </w:t>
      </w:r>
      <w:r w:rsidR="00B622C1" w:rsidRPr="00AE399C">
        <w:rPr>
          <w:rFonts w:ascii="Arial" w:hAnsi="Arial" w:cs="Arial"/>
        </w:rPr>
        <w:t>inadequate.</w:t>
      </w:r>
    </w:p>
    <w:p w14:paraId="242835C5" w14:textId="77777777" w:rsidR="00FC3CF5" w:rsidRPr="00AE399C" w:rsidRDefault="00FC3CF5" w:rsidP="0009025C">
      <w:pPr>
        <w:pStyle w:val="33"/>
        <w:adjustRightInd w:val="0"/>
        <w:snapToGrid w:val="0"/>
        <w:ind w:left="360" w:firstLineChars="0" w:firstLine="0"/>
        <w:rPr>
          <w:rFonts w:ascii="Arial" w:hAnsi="Arial" w:cs="Arial"/>
          <w:b/>
          <w:bCs/>
          <w:sz w:val="22"/>
        </w:rPr>
      </w:pPr>
    </w:p>
    <w:p w14:paraId="35A3844F" w14:textId="77777777" w:rsidR="00C87960" w:rsidRPr="00AE399C" w:rsidRDefault="00477EED" w:rsidP="0009025C">
      <w:pPr>
        <w:numPr>
          <w:ilvl w:val="0"/>
          <w:numId w:val="15"/>
        </w:numPr>
        <w:rPr>
          <w:rFonts w:ascii="Arial" w:hAnsi="Arial" w:cs="Arial"/>
          <w:bCs/>
          <w:sz w:val="22"/>
        </w:rPr>
      </w:pPr>
      <w:r w:rsidRPr="00AE399C">
        <w:rPr>
          <w:rFonts w:ascii="Arial" w:hAnsi="Arial" w:cs="Arial"/>
        </w:rPr>
        <w:t>The following summarizes the current programs/projects in China that address the abovementioned issues concerning the energy saving lamps promotion, in general, and the SSL industry, in particular, in the country. In some of these ongoing initiatives, specific actions are targeted also on SSL but would need additional support for certain specific aspects that are not currently being addressed, nor are expected to be ta</w:t>
      </w:r>
      <w:bookmarkStart w:id="19" w:name="bookmark11"/>
      <w:bookmarkStart w:id="20" w:name="bookmark12"/>
      <w:r w:rsidR="00C87960" w:rsidRPr="00AE399C">
        <w:rPr>
          <w:rFonts w:ascii="Arial" w:hAnsi="Arial" w:cs="Arial"/>
        </w:rPr>
        <w:t>ckled in the next 5 to 10 years.</w:t>
      </w:r>
    </w:p>
    <w:p w14:paraId="5D1797F3" w14:textId="77777777" w:rsidR="00C87960" w:rsidRPr="00AE399C" w:rsidRDefault="00C87960" w:rsidP="0009025C">
      <w:pPr>
        <w:pStyle w:val="ListParagraph"/>
        <w:rPr>
          <w:rFonts w:ascii="Arial" w:hAnsi="Arial" w:cs="Arial"/>
        </w:rPr>
      </w:pPr>
    </w:p>
    <w:p w14:paraId="6D2D2987" w14:textId="77777777" w:rsidR="00022661" w:rsidRPr="00AE399C" w:rsidRDefault="00022661" w:rsidP="0009025C">
      <w:pPr>
        <w:numPr>
          <w:ilvl w:val="0"/>
          <w:numId w:val="15"/>
        </w:numPr>
        <w:rPr>
          <w:rFonts w:ascii="Arial" w:hAnsi="Arial" w:cs="Arial"/>
          <w:bCs/>
          <w:sz w:val="22"/>
        </w:rPr>
      </w:pPr>
      <w:r w:rsidRPr="00AE399C">
        <w:rPr>
          <w:rFonts w:ascii="Arial" w:hAnsi="Arial" w:cs="Arial"/>
        </w:rPr>
        <w:t>In 2014, China’s output of LED general lighting products was about 1.67 billion pieces and the sales volume reached about 0.75 billion pieces. The export volume was about 0.92 billion pieces and LED general lighting products accounted for about 16.4% of the country’s lighting market share. The utilization of these annual volume of LED sold are expected to result to about 16 billion kWh saved annually, and CO</w:t>
      </w:r>
      <w:r w:rsidRPr="00AE399C">
        <w:rPr>
          <w:rFonts w:ascii="Arial" w:hAnsi="Arial" w:cs="Arial"/>
          <w:vertAlign w:val="subscript"/>
        </w:rPr>
        <w:t>2</w:t>
      </w:r>
      <w:r w:rsidRPr="00AE399C">
        <w:rPr>
          <w:rFonts w:ascii="Arial" w:hAnsi="Arial" w:cs="Arial"/>
        </w:rPr>
        <w:t xml:space="preserve"> emission reduction of about 15 million tons in China. Considering the utilization of the exported LED products, that is expected to bring about annual energy savings of about 36 billion kWh and CO</w:t>
      </w:r>
      <w:r w:rsidRPr="00AE399C">
        <w:rPr>
          <w:rFonts w:ascii="Arial" w:hAnsi="Arial" w:cs="Arial"/>
          <w:vertAlign w:val="subscript"/>
        </w:rPr>
        <w:t>2</w:t>
      </w:r>
      <w:r w:rsidRPr="00AE399C">
        <w:rPr>
          <w:rFonts w:ascii="Arial" w:hAnsi="Arial" w:cs="Arial"/>
        </w:rPr>
        <w:t xml:space="preserve"> emission reductions by about 33 million tons worldwide.</w:t>
      </w:r>
    </w:p>
    <w:p w14:paraId="789F2197" w14:textId="77777777" w:rsidR="00E96D59" w:rsidRPr="00AE399C" w:rsidRDefault="00E96D59" w:rsidP="0009025C">
      <w:pPr>
        <w:pStyle w:val="ListParagraph"/>
        <w:ind w:firstLine="440"/>
        <w:rPr>
          <w:rFonts w:ascii="Arial" w:hAnsi="Arial" w:cs="Arial"/>
          <w:bCs/>
          <w:sz w:val="22"/>
        </w:rPr>
      </w:pPr>
    </w:p>
    <w:tbl>
      <w:tblPr>
        <w:tblW w:w="5091" w:type="pct"/>
        <w:tblLayout w:type="fixed"/>
        <w:tblLook w:val="00A0" w:firstRow="1" w:lastRow="0" w:firstColumn="1" w:lastColumn="0" w:noHBand="0" w:noVBand="0"/>
      </w:tblPr>
      <w:tblGrid>
        <w:gridCol w:w="1985"/>
        <w:gridCol w:w="2384"/>
        <w:gridCol w:w="1563"/>
        <w:gridCol w:w="1773"/>
        <w:gridCol w:w="1465"/>
      </w:tblGrid>
      <w:tr w:rsidR="00FC3CF5" w:rsidRPr="00AE399C" w14:paraId="28C7FB75" w14:textId="77777777" w:rsidTr="00D5790A">
        <w:trPr>
          <w:trHeight w:val="330"/>
          <w:tblHeader/>
        </w:trPr>
        <w:tc>
          <w:tcPr>
            <w:tcW w:w="1082" w:type="pct"/>
            <w:tcBorders>
              <w:top w:val="single" w:sz="8" w:space="0" w:color="000000"/>
              <w:left w:val="single" w:sz="8" w:space="0" w:color="000000"/>
              <w:bottom w:val="single" w:sz="8" w:space="0" w:color="000000"/>
              <w:right w:val="single" w:sz="8" w:space="0" w:color="000000"/>
            </w:tcBorders>
            <w:vAlign w:val="center"/>
          </w:tcPr>
          <w:p w14:paraId="0BD8A04F" w14:textId="77777777" w:rsidR="00FC3CF5" w:rsidRPr="00AE399C" w:rsidRDefault="00FC3CF5" w:rsidP="0009025C">
            <w:pPr>
              <w:widowControl/>
              <w:ind w:left="-90" w:right="-51"/>
              <w:jc w:val="center"/>
              <w:rPr>
                <w:rFonts w:ascii="Arial" w:hAnsi="Arial" w:cs="Arial"/>
                <w:b/>
                <w:kern w:val="0"/>
                <w:sz w:val="20"/>
                <w:lang w:eastAsia="en-US"/>
              </w:rPr>
            </w:pPr>
            <w:r w:rsidRPr="00AE399C">
              <w:rPr>
                <w:rFonts w:ascii="Arial" w:hAnsi="Arial" w:cs="Arial"/>
                <w:b/>
                <w:kern w:val="0"/>
                <w:sz w:val="20"/>
                <w:lang w:eastAsia="en-US"/>
              </w:rPr>
              <w:t>Baseline Project</w:t>
            </w:r>
          </w:p>
        </w:tc>
        <w:tc>
          <w:tcPr>
            <w:tcW w:w="1300" w:type="pct"/>
            <w:tcBorders>
              <w:top w:val="single" w:sz="8" w:space="0" w:color="000000"/>
              <w:left w:val="single" w:sz="8" w:space="0" w:color="000000"/>
              <w:bottom w:val="single" w:sz="8" w:space="0" w:color="000000"/>
              <w:right w:val="single" w:sz="8" w:space="0" w:color="000000"/>
            </w:tcBorders>
            <w:vAlign w:val="center"/>
          </w:tcPr>
          <w:p w14:paraId="108AB352" w14:textId="77777777" w:rsidR="00FC3CF5" w:rsidRPr="00AE399C" w:rsidRDefault="00FC3CF5" w:rsidP="0009025C">
            <w:pPr>
              <w:widowControl/>
              <w:jc w:val="center"/>
              <w:rPr>
                <w:rFonts w:ascii="Arial" w:hAnsi="Arial" w:cs="Arial"/>
                <w:b/>
                <w:kern w:val="0"/>
                <w:sz w:val="20"/>
                <w:lang w:eastAsia="en-US"/>
              </w:rPr>
            </w:pPr>
            <w:r w:rsidRPr="00AE399C">
              <w:rPr>
                <w:rFonts w:ascii="Arial" w:hAnsi="Arial" w:cs="Arial"/>
                <w:b/>
                <w:kern w:val="0"/>
                <w:sz w:val="20"/>
                <w:lang w:eastAsia="en-US"/>
              </w:rPr>
              <w:t>Brief Description</w:t>
            </w:r>
          </w:p>
        </w:tc>
        <w:tc>
          <w:tcPr>
            <w:tcW w:w="852" w:type="pct"/>
            <w:tcBorders>
              <w:top w:val="single" w:sz="8" w:space="0" w:color="000000"/>
              <w:left w:val="single" w:sz="8" w:space="0" w:color="000000"/>
              <w:bottom w:val="single" w:sz="8" w:space="0" w:color="000000"/>
              <w:right w:val="single" w:sz="8" w:space="0" w:color="000000"/>
            </w:tcBorders>
            <w:vAlign w:val="center"/>
          </w:tcPr>
          <w:p w14:paraId="340E023E" w14:textId="77777777" w:rsidR="00FC3CF5" w:rsidRPr="00AE399C" w:rsidRDefault="00FC3CF5" w:rsidP="0009025C">
            <w:pPr>
              <w:widowControl/>
              <w:ind w:left="-91" w:right="-63"/>
              <w:jc w:val="center"/>
              <w:rPr>
                <w:rFonts w:ascii="Arial" w:hAnsi="Arial" w:cs="Arial"/>
                <w:b/>
                <w:kern w:val="0"/>
                <w:sz w:val="20"/>
                <w:lang w:eastAsia="en-US"/>
              </w:rPr>
            </w:pPr>
            <w:r w:rsidRPr="00AE399C">
              <w:rPr>
                <w:rFonts w:ascii="Arial" w:hAnsi="Arial" w:cs="Arial"/>
                <w:b/>
                <w:kern w:val="0"/>
                <w:sz w:val="20"/>
                <w:lang w:eastAsia="en-US"/>
              </w:rPr>
              <w:t>Implementation Period</w:t>
            </w:r>
          </w:p>
        </w:tc>
        <w:tc>
          <w:tcPr>
            <w:tcW w:w="967" w:type="pct"/>
            <w:tcBorders>
              <w:top w:val="single" w:sz="8" w:space="0" w:color="000000"/>
              <w:left w:val="single" w:sz="8" w:space="0" w:color="000000"/>
              <w:bottom w:val="single" w:sz="8" w:space="0" w:color="000000"/>
              <w:right w:val="single" w:sz="8" w:space="0" w:color="000000"/>
            </w:tcBorders>
            <w:vAlign w:val="center"/>
          </w:tcPr>
          <w:p w14:paraId="1878D9DF" w14:textId="77777777" w:rsidR="00FC3CF5" w:rsidRPr="00AE399C" w:rsidRDefault="00FC3CF5" w:rsidP="0009025C">
            <w:pPr>
              <w:widowControl/>
              <w:jc w:val="center"/>
              <w:rPr>
                <w:rFonts w:ascii="Arial" w:hAnsi="Arial" w:cs="Arial"/>
                <w:b/>
                <w:kern w:val="0"/>
                <w:sz w:val="20"/>
                <w:lang w:eastAsia="en-US"/>
              </w:rPr>
            </w:pPr>
            <w:r w:rsidRPr="00AE399C">
              <w:rPr>
                <w:rFonts w:ascii="Arial" w:hAnsi="Arial" w:cs="Arial"/>
                <w:b/>
                <w:kern w:val="0"/>
                <w:sz w:val="20"/>
                <w:lang w:eastAsia="en-US"/>
              </w:rPr>
              <w:t>Owner</w:t>
            </w:r>
            <w:r w:rsidR="00D5790A" w:rsidRPr="00AE399C">
              <w:rPr>
                <w:rFonts w:ascii="Arial" w:hAnsi="Arial" w:cs="Arial"/>
                <w:b/>
                <w:kern w:val="0"/>
                <w:sz w:val="20"/>
                <w:lang w:eastAsia="en-US"/>
              </w:rPr>
              <w:t xml:space="preserve"> or </w:t>
            </w:r>
            <w:r w:rsidRPr="00AE399C">
              <w:rPr>
                <w:rFonts w:ascii="Arial" w:hAnsi="Arial" w:cs="Arial"/>
                <w:b/>
                <w:kern w:val="0"/>
                <w:sz w:val="20"/>
                <w:lang w:eastAsia="en-US"/>
              </w:rPr>
              <w:t>Implementer</w:t>
            </w:r>
          </w:p>
        </w:tc>
        <w:tc>
          <w:tcPr>
            <w:tcW w:w="799" w:type="pct"/>
            <w:tcBorders>
              <w:top w:val="single" w:sz="8" w:space="0" w:color="000000"/>
              <w:left w:val="nil"/>
              <w:bottom w:val="single" w:sz="8" w:space="0" w:color="000000"/>
              <w:right w:val="single" w:sz="8" w:space="0" w:color="000000"/>
            </w:tcBorders>
            <w:vAlign w:val="center"/>
          </w:tcPr>
          <w:p w14:paraId="6F4AEF37" w14:textId="77777777" w:rsidR="00FC3CF5" w:rsidRPr="00AE399C" w:rsidRDefault="00FC3CF5" w:rsidP="0009025C">
            <w:pPr>
              <w:widowControl/>
              <w:jc w:val="center"/>
              <w:rPr>
                <w:rFonts w:ascii="Arial" w:hAnsi="Arial" w:cs="Arial"/>
                <w:b/>
                <w:kern w:val="0"/>
                <w:sz w:val="20"/>
                <w:lang w:eastAsia="en-US"/>
              </w:rPr>
            </w:pPr>
            <w:r w:rsidRPr="00AE399C">
              <w:rPr>
                <w:rFonts w:ascii="Arial" w:hAnsi="Arial" w:cs="Arial"/>
                <w:b/>
                <w:kern w:val="0"/>
                <w:sz w:val="20"/>
                <w:lang w:eastAsia="en-US"/>
              </w:rPr>
              <w:t>Annual Budget, US$</w:t>
            </w:r>
          </w:p>
        </w:tc>
      </w:tr>
      <w:tr w:rsidR="00FC3CF5" w:rsidRPr="00AE399C" w14:paraId="5E06C77F" w14:textId="77777777" w:rsidTr="00D5790A">
        <w:trPr>
          <w:trHeight w:val="330"/>
        </w:trPr>
        <w:tc>
          <w:tcPr>
            <w:tcW w:w="1082" w:type="pct"/>
            <w:vMerge w:val="restart"/>
            <w:tcBorders>
              <w:top w:val="nil"/>
              <w:left w:val="single" w:sz="8" w:space="0" w:color="000000"/>
              <w:bottom w:val="single" w:sz="8" w:space="0" w:color="000000"/>
              <w:right w:val="single" w:sz="8" w:space="0" w:color="000000"/>
            </w:tcBorders>
            <w:vAlign w:val="center"/>
          </w:tcPr>
          <w:p w14:paraId="1B066F54" w14:textId="77777777" w:rsidR="00FC3CF5" w:rsidRPr="00AE399C" w:rsidRDefault="00FC3CF5" w:rsidP="0009025C">
            <w:pPr>
              <w:widowControl/>
              <w:ind w:left="-90" w:right="-51"/>
              <w:contextualSpacing/>
              <w:jc w:val="left"/>
              <w:rPr>
                <w:rFonts w:ascii="Arial" w:hAnsi="Arial" w:cs="Arial"/>
                <w:kern w:val="0"/>
                <w:sz w:val="22"/>
              </w:rPr>
            </w:pPr>
            <w:r w:rsidRPr="00AE399C">
              <w:rPr>
                <w:rFonts w:ascii="Arial" w:hAnsi="Arial" w:cs="Arial"/>
                <w:kern w:val="0"/>
                <w:sz w:val="22"/>
                <w:lang w:eastAsia="en-US"/>
              </w:rPr>
              <w:t>SSL Market Development Enhancements</w:t>
            </w:r>
          </w:p>
          <w:p w14:paraId="60E9A95A" w14:textId="77777777" w:rsidR="00FC3CF5" w:rsidRPr="00AE399C" w:rsidRDefault="00FC3CF5" w:rsidP="0009025C">
            <w:pPr>
              <w:widowControl/>
              <w:ind w:left="-90" w:right="-51"/>
              <w:contextualSpacing/>
              <w:jc w:val="left"/>
              <w:rPr>
                <w:rFonts w:ascii="Arial" w:hAnsi="Arial" w:cs="Arial"/>
                <w:kern w:val="0"/>
                <w:sz w:val="22"/>
              </w:rPr>
            </w:pPr>
            <w:r w:rsidRPr="00AE399C">
              <w:rPr>
                <w:rFonts w:ascii="Arial" w:hAnsi="Arial" w:cs="Arial"/>
                <w:kern w:val="0"/>
                <w:sz w:val="22"/>
              </w:rPr>
              <w:t xml:space="preserve">(Component 1 baseline activities addressing </w:t>
            </w:r>
            <w:r w:rsidRPr="00AE399C">
              <w:rPr>
                <w:rFonts w:ascii="Arial" w:hAnsi="Arial" w:cs="Arial"/>
                <w:kern w:val="0"/>
                <w:sz w:val="22"/>
                <w:lang w:eastAsia="en-US"/>
              </w:rPr>
              <w:t>systematic analysis of SSL industry and market development, and SSL products applications</w:t>
            </w:r>
            <w:r w:rsidRPr="00AE399C">
              <w:rPr>
                <w:rFonts w:ascii="Arial" w:hAnsi="Arial" w:cs="Arial"/>
                <w:kern w:val="0"/>
                <w:sz w:val="22"/>
              </w:rPr>
              <w:t>)</w:t>
            </w:r>
          </w:p>
        </w:tc>
        <w:tc>
          <w:tcPr>
            <w:tcW w:w="1300" w:type="pct"/>
            <w:tcBorders>
              <w:top w:val="nil"/>
              <w:left w:val="nil"/>
              <w:bottom w:val="single" w:sz="8" w:space="0" w:color="000000"/>
              <w:right w:val="single" w:sz="8" w:space="0" w:color="000000"/>
            </w:tcBorders>
            <w:vAlign w:val="center"/>
          </w:tcPr>
          <w:p w14:paraId="7F12D89A"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 xml:space="preserve">Market Survey of LED </w:t>
            </w:r>
            <w:smartTag w:uri="urn:schemas-microsoft-com:office:smarttags" w:element="place">
              <w:smartTag w:uri="urn:schemas-microsoft-com:office:smarttags" w:element="City">
                <w:r w:rsidRPr="00AE399C">
                  <w:rPr>
                    <w:rFonts w:ascii="Arial" w:hAnsi="Arial" w:cs="Arial"/>
                    <w:kern w:val="0"/>
                    <w:sz w:val="22"/>
                    <w:lang w:eastAsia="en-US"/>
                  </w:rPr>
                  <w:t>Enterprise</w:t>
                </w:r>
              </w:smartTag>
            </w:smartTag>
            <w:r w:rsidRPr="00AE399C">
              <w:rPr>
                <w:rFonts w:ascii="Arial" w:hAnsi="Arial" w:cs="Arial"/>
                <w:kern w:val="0"/>
                <w:sz w:val="22"/>
                <w:lang w:eastAsia="en-US"/>
              </w:rPr>
              <w:t xml:space="preserve"> Operating Performance</w:t>
            </w:r>
          </w:p>
        </w:tc>
        <w:tc>
          <w:tcPr>
            <w:tcW w:w="852" w:type="pct"/>
            <w:tcBorders>
              <w:top w:val="nil"/>
              <w:left w:val="nil"/>
              <w:bottom w:val="single" w:sz="8" w:space="0" w:color="000000"/>
              <w:right w:val="single" w:sz="8" w:space="0" w:color="000000"/>
            </w:tcBorders>
            <w:vAlign w:val="center"/>
          </w:tcPr>
          <w:p w14:paraId="110C9644" w14:textId="77777777" w:rsidR="00FC3CF5" w:rsidRPr="00AE399C" w:rsidRDefault="00FC3CF5" w:rsidP="0009025C">
            <w:pPr>
              <w:widowControl/>
              <w:contextualSpacing/>
              <w:jc w:val="left"/>
              <w:rPr>
                <w:rFonts w:ascii="Arial" w:hAnsi="Arial" w:cs="Arial"/>
                <w:kern w:val="0"/>
                <w:sz w:val="22"/>
              </w:rPr>
            </w:pPr>
            <w:r w:rsidRPr="00AE399C">
              <w:rPr>
                <w:rFonts w:ascii="Arial" w:hAnsi="Arial" w:cs="Arial"/>
                <w:kern w:val="0"/>
                <w:sz w:val="22"/>
                <w:lang w:eastAsia="en-US"/>
              </w:rPr>
              <w:t>Ongoing since 20</w:t>
            </w:r>
            <w:r w:rsidRPr="00AE399C">
              <w:rPr>
                <w:rFonts w:ascii="Arial" w:hAnsi="Arial" w:cs="Arial"/>
                <w:kern w:val="0"/>
                <w:sz w:val="22"/>
              </w:rPr>
              <w:t>14</w:t>
            </w:r>
          </w:p>
        </w:tc>
        <w:tc>
          <w:tcPr>
            <w:tcW w:w="967" w:type="pct"/>
            <w:tcBorders>
              <w:top w:val="nil"/>
              <w:left w:val="nil"/>
              <w:bottom w:val="single" w:sz="8" w:space="0" w:color="000000"/>
              <w:right w:val="single" w:sz="8" w:space="0" w:color="000000"/>
            </w:tcBorders>
            <w:vAlign w:val="center"/>
          </w:tcPr>
          <w:p w14:paraId="2AED6E2B"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CSA, Related Institutions</w:t>
            </w:r>
          </w:p>
        </w:tc>
        <w:tc>
          <w:tcPr>
            <w:tcW w:w="799" w:type="pct"/>
            <w:tcBorders>
              <w:top w:val="nil"/>
              <w:left w:val="nil"/>
              <w:bottom w:val="single" w:sz="8" w:space="0" w:color="000000"/>
              <w:right w:val="single" w:sz="8" w:space="0" w:color="000000"/>
            </w:tcBorders>
            <w:vAlign w:val="center"/>
          </w:tcPr>
          <w:p w14:paraId="71A83BB0" w14:textId="77777777" w:rsidR="00FC3CF5" w:rsidRPr="00AE399C" w:rsidRDefault="00FC3CF5" w:rsidP="0009025C">
            <w:pPr>
              <w:widowControl/>
              <w:contextualSpacing/>
              <w:jc w:val="center"/>
              <w:rPr>
                <w:rFonts w:ascii="Arial" w:hAnsi="Arial" w:cs="Arial"/>
                <w:kern w:val="0"/>
                <w:sz w:val="22"/>
                <w:lang w:eastAsia="en-US"/>
              </w:rPr>
            </w:pPr>
            <w:r w:rsidRPr="00AE399C">
              <w:rPr>
                <w:rFonts w:ascii="Arial" w:hAnsi="Arial" w:cs="Arial"/>
                <w:kern w:val="0"/>
                <w:sz w:val="22"/>
              </w:rPr>
              <w:t>10</w:t>
            </w:r>
            <w:r w:rsidRPr="00AE399C">
              <w:rPr>
                <w:rFonts w:ascii="Arial" w:hAnsi="Arial" w:cs="Arial"/>
                <w:kern w:val="0"/>
                <w:sz w:val="22"/>
                <w:lang w:eastAsia="en-US"/>
              </w:rPr>
              <w:t>0,000</w:t>
            </w:r>
          </w:p>
        </w:tc>
      </w:tr>
      <w:tr w:rsidR="00FC3CF5" w:rsidRPr="00AE399C" w14:paraId="5CE69FCD" w14:textId="77777777" w:rsidTr="00D5790A">
        <w:trPr>
          <w:trHeight w:val="493"/>
        </w:trPr>
        <w:tc>
          <w:tcPr>
            <w:tcW w:w="1082" w:type="pct"/>
            <w:vMerge/>
            <w:tcBorders>
              <w:top w:val="nil"/>
              <w:left w:val="single" w:sz="8" w:space="0" w:color="000000"/>
              <w:bottom w:val="single" w:sz="8" w:space="0" w:color="000000"/>
              <w:right w:val="single" w:sz="8" w:space="0" w:color="000000"/>
            </w:tcBorders>
            <w:vAlign w:val="center"/>
          </w:tcPr>
          <w:p w14:paraId="45203704"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single" w:sz="8" w:space="0" w:color="000000"/>
              <w:bottom w:val="single" w:sz="8" w:space="0" w:color="000000"/>
              <w:right w:val="single" w:sz="8" w:space="0" w:color="000000"/>
            </w:tcBorders>
            <w:vAlign w:val="center"/>
          </w:tcPr>
          <w:p w14:paraId="7FEB7329" w14:textId="77777777" w:rsidR="00FC3CF5" w:rsidRPr="00AE399C" w:rsidRDefault="00FC3CF5" w:rsidP="0009025C">
            <w:pPr>
              <w:widowControl/>
              <w:contextualSpacing/>
              <w:jc w:val="left"/>
              <w:rPr>
                <w:rFonts w:ascii="Arial" w:hAnsi="Arial" w:cs="Arial"/>
                <w:kern w:val="0"/>
                <w:sz w:val="22"/>
                <w:lang w:eastAsia="en-US"/>
              </w:rPr>
            </w:pP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xml:space="preserve"> LED Products Import and Export Data Analysis</w:t>
            </w:r>
          </w:p>
        </w:tc>
        <w:tc>
          <w:tcPr>
            <w:tcW w:w="852" w:type="pct"/>
            <w:tcBorders>
              <w:top w:val="nil"/>
              <w:left w:val="single" w:sz="8" w:space="0" w:color="000000"/>
              <w:bottom w:val="single" w:sz="8" w:space="0" w:color="000000"/>
              <w:right w:val="single" w:sz="8" w:space="0" w:color="000000"/>
            </w:tcBorders>
            <w:vAlign w:val="center"/>
          </w:tcPr>
          <w:p w14:paraId="06ADDC84"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Ongoing since 2013</w:t>
            </w:r>
          </w:p>
        </w:tc>
        <w:tc>
          <w:tcPr>
            <w:tcW w:w="967" w:type="pct"/>
            <w:tcBorders>
              <w:top w:val="nil"/>
              <w:left w:val="single" w:sz="8" w:space="0" w:color="000000"/>
              <w:bottom w:val="single" w:sz="8" w:space="0" w:color="000000"/>
              <w:right w:val="single" w:sz="8" w:space="0" w:color="000000"/>
            </w:tcBorders>
            <w:vAlign w:val="center"/>
          </w:tcPr>
          <w:p w14:paraId="56F167BA"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Government of China/CSA</w:t>
            </w:r>
          </w:p>
        </w:tc>
        <w:tc>
          <w:tcPr>
            <w:tcW w:w="799" w:type="pct"/>
            <w:tcBorders>
              <w:top w:val="nil"/>
              <w:left w:val="single" w:sz="8" w:space="0" w:color="000000"/>
              <w:bottom w:val="single" w:sz="8" w:space="0" w:color="000000"/>
              <w:right w:val="single" w:sz="8" w:space="0" w:color="000000"/>
            </w:tcBorders>
            <w:vAlign w:val="center"/>
          </w:tcPr>
          <w:p w14:paraId="0625381F" w14:textId="77777777" w:rsidR="00FC3CF5" w:rsidRPr="00AE399C" w:rsidRDefault="00FC3CF5" w:rsidP="0009025C">
            <w:pPr>
              <w:widowControl/>
              <w:contextualSpacing/>
              <w:jc w:val="center"/>
              <w:rPr>
                <w:rFonts w:ascii="Arial" w:hAnsi="Arial" w:cs="Arial"/>
                <w:kern w:val="0"/>
                <w:sz w:val="22"/>
                <w:lang w:eastAsia="en-US"/>
              </w:rPr>
            </w:pPr>
            <w:r w:rsidRPr="00AE399C">
              <w:rPr>
                <w:rFonts w:ascii="Arial" w:hAnsi="Arial" w:cs="Arial"/>
                <w:kern w:val="0"/>
                <w:sz w:val="22"/>
              </w:rPr>
              <w:t>100</w:t>
            </w:r>
            <w:r w:rsidRPr="00AE399C">
              <w:rPr>
                <w:rFonts w:ascii="Arial" w:hAnsi="Arial" w:cs="Arial"/>
                <w:kern w:val="0"/>
                <w:sz w:val="22"/>
                <w:lang w:eastAsia="en-US"/>
              </w:rPr>
              <w:t>,000</w:t>
            </w:r>
          </w:p>
        </w:tc>
      </w:tr>
      <w:tr w:rsidR="00FC3CF5" w:rsidRPr="00AE399C" w14:paraId="73D617AA" w14:textId="77777777" w:rsidTr="00D5790A">
        <w:trPr>
          <w:trHeight w:val="493"/>
        </w:trPr>
        <w:tc>
          <w:tcPr>
            <w:tcW w:w="1082" w:type="pct"/>
            <w:vMerge/>
            <w:tcBorders>
              <w:top w:val="nil"/>
              <w:left w:val="single" w:sz="8" w:space="0" w:color="000000"/>
              <w:bottom w:val="single" w:sz="8" w:space="0" w:color="000000"/>
              <w:right w:val="single" w:sz="8" w:space="0" w:color="000000"/>
            </w:tcBorders>
            <w:vAlign w:val="center"/>
          </w:tcPr>
          <w:p w14:paraId="168D7190"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single" w:sz="8" w:space="0" w:color="000000"/>
              <w:bottom w:val="single" w:sz="8" w:space="0" w:color="000000"/>
              <w:right w:val="single" w:sz="8" w:space="0" w:color="000000"/>
            </w:tcBorders>
            <w:vAlign w:val="center"/>
          </w:tcPr>
          <w:p w14:paraId="4B4A5EFA"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Established and operational SSL Technology Information Exchange Service</w:t>
            </w:r>
          </w:p>
        </w:tc>
        <w:tc>
          <w:tcPr>
            <w:tcW w:w="852" w:type="pct"/>
            <w:tcBorders>
              <w:top w:val="nil"/>
              <w:left w:val="single" w:sz="8" w:space="0" w:color="000000"/>
              <w:bottom w:val="single" w:sz="8" w:space="0" w:color="000000"/>
              <w:right w:val="single" w:sz="8" w:space="0" w:color="000000"/>
            </w:tcBorders>
            <w:vAlign w:val="center"/>
          </w:tcPr>
          <w:p w14:paraId="7F2A8976"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Starting 2014</w:t>
            </w:r>
          </w:p>
        </w:tc>
        <w:tc>
          <w:tcPr>
            <w:tcW w:w="967" w:type="pct"/>
            <w:tcBorders>
              <w:top w:val="nil"/>
              <w:left w:val="single" w:sz="8" w:space="0" w:color="000000"/>
              <w:bottom w:val="single" w:sz="8" w:space="0" w:color="000000"/>
              <w:right w:val="single" w:sz="8" w:space="0" w:color="000000"/>
            </w:tcBorders>
            <w:vAlign w:val="center"/>
          </w:tcPr>
          <w:p w14:paraId="1DE8829C"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CSA, Related Institutions</w:t>
            </w:r>
          </w:p>
        </w:tc>
        <w:tc>
          <w:tcPr>
            <w:tcW w:w="799" w:type="pct"/>
            <w:tcBorders>
              <w:top w:val="nil"/>
              <w:left w:val="single" w:sz="8" w:space="0" w:color="000000"/>
              <w:bottom w:val="single" w:sz="8" w:space="0" w:color="000000"/>
              <w:right w:val="single" w:sz="8" w:space="0" w:color="000000"/>
            </w:tcBorders>
            <w:vAlign w:val="center"/>
          </w:tcPr>
          <w:p w14:paraId="7BE74F31" w14:textId="77777777" w:rsidR="00FC3CF5" w:rsidRPr="00AE399C" w:rsidRDefault="00FC3CF5" w:rsidP="0009025C">
            <w:pPr>
              <w:widowControl/>
              <w:contextualSpacing/>
              <w:jc w:val="center"/>
              <w:rPr>
                <w:rFonts w:ascii="Arial" w:hAnsi="Arial" w:cs="Arial"/>
                <w:kern w:val="0"/>
                <w:sz w:val="22"/>
              </w:rPr>
            </w:pPr>
            <w:r w:rsidRPr="00AE399C">
              <w:rPr>
                <w:rFonts w:ascii="Arial" w:hAnsi="Arial" w:cs="Arial"/>
                <w:kern w:val="0"/>
                <w:sz w:val="22"/>
              </w:rPr>
              <w:t>10</w:t>
            </w:r>
            <w:r w:rsidRPr="00AE399C">
              <w:rPr>
                <w:rFonts w:ascii="Arial" w:hAnsi="Arial" w:cs="Arial"/>
                <w:kern w:val="0"/>
                <w:sz w:val="22"/>
                <w:lang w:eastAsia="en-US"/>
              </w:rPr>
              <w:t>0,000</w:t>
            </w:r>
          </w:p>
        </w:tc>
      </w:tr>
      <w:tr w:rsidR="00FC3CF5" w:rsidRPr="00AE399C" w14:paraId="32CFED05" w14:textId="77777777" w:rsidTr="00D5790A">
        <w:trPr>
          <w:trHeight w:val="493"/>
        </w:trPr>
        <w:tc>
          <w:tcPr>
            <w:tcW w:w="1082" w:type="pct"/>
            <w:vMerge/>
            <w:tcBorders>
              <w:top w:val="nil"/>
              <w:left w:val="single" w:sz="8" w:space="0" w:color="000000"/>
              <w:bottom w:val="single" w:sz="8" w:space="0" w:color="000000"/>
              <w:right w:val="single" w:sz="8" w:space="0" w:color="000000"/>
            </w:tcBorders>
            <w:vAlign w:val="center"/>
          </w:tcPr>
          <w:p w14:paraId="7756C12D"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vMerge w:val="restart"/>
            <w:tcBorders>
              <w:top w:val="nil"/>
              <w:left w:val="single" w:sz="8" w:space="0" w:color="000000"/>
              <w:bottom w:val="single" w:sz="8" w:space="0" w:color="000000"/>
              <w:right w:val="single" w:sz="8" w:space="0" w:color="000000"/>
            </w:tcBorders>
            <w:vAlign w:val="center"/>
          </w:tcPr>
          <w:p w14:paraId="563DD541"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Road Map of SSL Industry</w:t>
            </w:r>
          </w:p>
        </w:tc>
        <w:tc>
          <w:tcPr>
            <w:tcW w:w="852" w:type="pct"/>
            <w:vMerge w:val="restart"/>
            <w:tcBorders>
              <w:top w:val="nil"/>
              <w:left w:val="single" w:sz="8" w:space="0" w:color="000000"/>
              <w:bottom w:val="single" w:sz="8" w:space="0" w:color="000000"/>
              <w:right w:val="single" w:sz="8" w:space="0" w:color="000000"/>
            </w:tcBorders>
            <w:vAlign w:val="center"/>
          </w:tcPr>
          <w:p w14:paraId="1D2B0CD6"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Starting 2014</w:t>
            </w:r>
          </w:p>
        </w:tc>
        <w:tc>
          <w:tcPr>
            <w:tcW w:w="967" w:type="pct"/>
            <w:vMerge w:val="restart"/>
            <w:tcBorders>
              <w:top w:val="nil"/>
              <w:left w:val="single" w:sz="8" w:space="0" w:color="000000"/>
              <w:bottom w:val="single" w:sz="8" w:space="0" w:color="000000"/>
              <w:right w:val="single" w:sz="8" w:space="0" w:color="000000"/>
            </w:tcBorders>
            <w:vAlign w:val="center"/>
          </w:tcPr>
          <w:p w14:paraId="179828A3" w14:textId="77777777" w:rsidR="00FC3CF5" w:rsidRPr="00AE399C" w:rsidRDefault="00FC3CF5" w:rsidP="0009025C">
            <w:pPr>
              <w:widowControl/>
              <w:contextualSpacing/>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CSA, Related Institutions</w:t>
            </w:r>
          </w:p>
        </w:tc>
        <w:tc>
          <w:tcPr>
            <w:tcW w:w="799" w:type="pct"/>
            <w:vMerge w:val="restart"/>
            <w:tcBorders>
              <w:top w:val="nil"/>
              <w:left w:val="single" w:sz="8" w:space="0" w:color="000000"/>
              <w:bottom w:val="single" w:sz="8" w:space="0" w:color="000000"/>
              <w:right w:val="single" w:sz="8" w:space="0" w:color="000000"/>
            </w:tcBorders>
            <w:vAlign w:val="center"/>
          </w:tcPr>
          <w:p w14:paraId="435BC636" w14:textId="77777777" w:rsidR="00FC3CF5" w:rsidRPr="00AE399C" w:rsidRDefault="00FC3CF5" w:rsidP="0009025C">
            <w:pPr>
              <w:widowControl/>
              <w:contextualSpacing/>
              <w:jc w:val="center"/>
              <w:rPr>
                <w:rFonts w:ascii="Arial" w:hAnsi="Arial" w:cs="Arial"/>
                <w:kern w:val="0"/>
                <w:sz w:val="22"/>
                <w:lang w:eastAsia="en-US"/>
              </w:rPr>
            </w:pPr>
            <w:r w:rsidRPr="00AE399C">
              <w:rPr>
                <w:rFonts w:ascii="Arial" w:hAnsi="Arial" w:cs="Arial"/>
                <w:kern w:val="0"/>
                <w:sz w:val="22"/>
              </w:rPr>
              <w:t>1</w:t>
            </w:r>
            <w:r w:rsidRPr="00AE399C">
              <w:rPr>
                <w:rFonts w:ascii="Arial" w:hAnsi="Arial" w:cs="Arial"/>
                <w:kern w:val="0"/>
                <w:sz w:val="22"/>
                <w:lang w:eastAsia="en-US"/>
              </w:rPr>
              <w:t>50,000</w:t>
            </w:r>
          </w:p>
        </w:tc>
      </w:tr>
      <w:tr w:rsidR="00FC3CF5" w:rsidRPr="00AE399C" w14:paraId="67BC6708" w14:textId="77777777" w:rsidTr="00D5790A">
        <w:trPr>
          <w:trHeight w:val="255"/>
        </w:trPr>
        <w:tc>
          <w:tcPr>
            <w:tcW w:w="1082" w:type="pct"/>
            <w:vMerge/>
            <w:tcBorders>
              <w:top w:val="nil"/>
              <w:left w:val="single" w:sz="8" w:space="0" w:color="000000"/>
              <w:bottom w:val="single" w:sz="8" w:space="0" w:color="000000"/>
              <w:right w:val="single" w:sz="8" w:space="0" w:color="000000"/>
            </w:tcBorders>
            <w:vAlign w:val="center"/>
          </w:tcPr>
          <w:p w14:paraId="6DC4A5C4"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vMerge/>
            <w:tcBorders>
              <w:top w:val="nil"/>
              <w:left w:val="single" w:sz="8" w:space="0" w:color="000000"/>
              <w:bottom w:val="single" w:sz="8" w:space="0" w:color="000000"/>
              <w:right w:val="single" w:sz="8" w:space="0" w:color="000000"/>
            </w:tcBorders>
            <w:vAlign w:val="center"/>
          </w:tcPr>
          <w:p w14:paraId="2C183EF3" w14:textId="77777777" w:rsidR="00FC3CF5" w:rsidRPr="00AE399C" w:rsidRDefault="00FC3CF5" w:rsidP="0009025C">
            <w:pPr>
              <w:widowControl/>
              <w:jc w:val="left"/>
              <w:rPr>
                <w:rFonts w:ascii="Arial" w:hAnsi="Arial" w:cs="Arial"/>
                <w:kern w:val="0"/>
                <w:sz w:val="22"/>
                <w:lang w:eastAsia="en-US"/>
              </w:rPr>
            </w:pPr>
          </w:p>
        </w:tc>
        <w:tc>
          <w:tcPr>
            <w:tcW w:w="852" w:type="pct"/>
            <w:vMerge/>
            <w:tcBorders>
              <w:top w:val="nil"/>
              <w:left w:val="single" w:sz="8" w:space="0" w:color="000000"/>
              <w:bottom w:val="single" w:sz="8" w:space="0" w:color="000000"/>
              <w:right w:val="single" w:sz="8" w:space="0" w:color="000000"/>
            </w:tcBorders>
            <w:vAlign w:val="center"/>
          </w:tcPr>
          <w:p w14:paraId="3933B5BD" w14:textId="77777777" w:rsidR="00FC3CF5" w:rsidRPr="00AE399C" w:rsidRDefault="00FC3CF5" w:rsidP="0009025C">
            <w:pPr>
              <w:widowControl/>
              <w:jc w:val="left"/>
              <w:rPr>
                <w:rFonts w:ascii="Arial" w:hAnsi="Arial" w:cs="Arial"/>
                <w:kern w:val="0"/>
                <w:sz w:val="22"/>
                <w:lang w:eastAsia="en-US"/>
              </w:rPr>
            </w:pPr>
          </w:p>
        </w:tc>
        <w:tc>
          <w:tcPr>
            <w:tcW w:w="967" w:type="pct"/>
            <w:vMerge/>
            <w:tcBorders>
              <w:top w:val="nil"/>
              <w:left w:val="single" w:sz="8" w:space="0" w:color="000000"/>
              <w:bottom w:val="single" w:sz="8" w:space="0" w:color="000000"/>
              <w:right w:val="single" w:sz="8" w:space="0" w:color="000000"/>
            </w:tcBorders>
            <w:vAlign w:val="center"/>
          </w:tcPr>
          <w:p w14:paraId="0FCFD5C0" w14:textId="77777777" w:rsidR="00FC3CF5" w:rsidRPr="00AE399C" w:rsidRDefault="00FC3CF5" w:rsidP="0009025C">
            <w:pPr>
              <w:widowControl/>
              <w:jc w:val="left"/>
              <w:rPr>
                <w:rFonts w:ascii="Arial" w:hAnsi="Arial" w:cs="Arial"/>
                <w:kern w:val="0"/>
                <w:sz w:val="22"/>
                <w:lang w:eastAsia="en-US"/>
              </w:rPr>
            </w:pPr>
          </w:p>
        </w:tc>
        <w:tc>
          <w:tcPr>
            <w:tcW w:w="799" w:type="pct"/>
            <w:vMerge/>
            <w:tcBorders>
              <w:top w:val="nil"/>
              <w:left w:val="single" w:sz="8" w:space="0" w:color="000000"/>
              <w:bottom w:val="single" w:sz="8" w:space="0" w:color="000000"/>
              <w:right w:val="single" w:sz="8" w:space="0" w:color="000000"/>
            </w:tcBorders>
            <w:vAlign w:val="center"/>
          </w:tcPr>
          <w:p w14:paraId="3347E22B" w14:textId="77777777" w:rsidR="00FC3CF5" w:rsidRPr="00AE399C" w:rsidRDefault="00FC3CF5" w:rsidP="0009025C">
            <w:pPr>
              <w:widowControl/>
              <w:jc w:val="center"/>
              <w:rPr>
                <w:rFonts w:ascii="Arial" w:hAnsi="Arial" w:cs="Arial"/>
                <w:kern w:val="0"/>
                <w:sz w:val="22"/>
                <w:lang w:eastAsia="en-US"/>
              </w:rPr>
            </w:pPr>
          </w:p>
        </w:tc>
      </w:tr>
      <w:tr w:rsidR="00FC3CF5" w:rsidRPr="00AE399C" w14:paraId="24F3DDC7" w14:textId="77777777" w:rsidTr="00D5790A">
        <w:trPr>
          <w:trHeight w:val="330"/>
        </w:trPr>
        <w:tc>
          <w:tcPr>
            <w:tcW w:w="1082" w:type="pct"/>
            <w:vMerge w:val="restart"/>
            <w:tcBorders>
              <w:top w:val="nil"/>
              <w:left w:val="single" w:sz="8" w:space="0" w:color="000000"/>
              <w:bottom w:val="single" w:sz="8" w:space="0" w:color="000000"/>
              <w:right w:val="single" w:sz="8" w:space="0" w:color="000000"/>
            </w:tcBorders>
            <w:vAlign w:val="center"/>
          </w:tcPr>
          <w:p w14:paraId="41C98ED3" w14:textId="77777777" w:rsidR="00FC3CF5" w:rsidRPr="00AE399C" w:rsidRDefault="00FC3CF5" w:rsidP="0009025C">
            <w:pPr>
              <w:widowControl/>
              <w:ind w:left="-90" w:right="-51"/>
              <w:jc w:val="left"/>
              <w:rPr>
                <w:rFonts w:ascii="Arial" w:hAnsi="Arial" w:cs="Arial"/>
                <w:kern w:val="0"/>
                <w:sz w:val="22"/>
              </w:rPr>
            </w:pPr>
            <w:r w:rsidRPr="00AE399C">
              <w:rPr>
                <w:rFonts w:ascii="Arial" w:hAnsi="Arial" w:cs="Arial"/>
                <w:kern w:val="0"/>
                <w:sz w:val="22"/>
                <w:lang w:eastAsia="en-US"/>
              </w:rPr>
              <w:t>SSL Market Transformation Policies and Mechanisms</w:t>
            </w:r>
            <w:r w:rsidRPr="00AE399C">
              <w:rPr>
                <w:rFonts w:ascii="Arial" w:hAnsi="Arial" w:cs="Arial"/>
                <w:kern w:val="0"/>
                <w:sz w:val="22"/>
              </w:rPr>
              <w:t xml:space="preserve">(Component 2 baseline activities on the development of </w:t>
            </w:r>
            <w:r w:rsidRPr="00AE399C">
              <w:rPr>
                <w:rFonts w:ascii="Arial" w:hAnsi="Arial" w:cs="Arial"/>
                <w:kern w:val="0"/>
                <w:sz w:val="22"/>
                <w:lang w:eastAsia="en-US"/>
              </w:rPr>
              <w:t>supporting policy framework on SSL market transformation</w:t>
            </w:r>
            <w:r w:rsidRPr="00AE399C">
              <w:rPr>
                <w:rFonts w:ascii="Arial" w:hAnsi="Arial" w:cs="Arial"/>
                <w:kern w:val="0"/>
                <w:sz w:val="22"/>
              </w:rPr>
              <w:t>)</w:t>
            </w:r>
          </w:p>
        </w:tc>
        <w:tc>
          <w:tcPr>
            <w:tcW w:w="1300" w:type="pct"/>
            <w:tcBorders>
              <w:top w:val="nil"/>
              <w:left w:val="nil"/>
              <w:bottom w:val="single" w:sz="8" w:space="0" w:color="000000"/>
              <w:right w:val="single" w:sz="8" w:space="0" w:color="000000"/>
            </w:tcBorders>
            <w:vAlign w:val="center"/>
          </w:tcPr>
          <w:p w14:paraId="6C790439"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SSL Manufacturers Accreditation Scheme</w:t>
            </w:r>
          </w:p>
        </w:tc>
        <w:tc>
          <w:tcPr>
            <w:tcW w:w="852" w:type="pct"/>
            <w:tcBorders>
              <w:top w:val="nil"/>
              <w:left w:val="nil"/>
              <w:bottom w:val="single" w:sz="8" w:space="0" w:color="000000"/>
              <w:right w:val="single" w:sz="8" w:space="0" w:color="000000"/>
            </w:tcBorders>
            <w:vAlign w:val="center"/>
          </w:tcPr>
          <w:p w14:paraId="79A3FB29"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Ongoing since 2013</w:t>
            </w:r>
          </w:p>
        </w:tc>
        <w:tc>
          <w:tcPr>
            <w:tcW w:w="967" w:type="pct"/>
            <w:tcBorders>
              <w:top w:val="nil"/>
              <w:left w:val="nil"/>
              <w:bottom w:val="single" w:sz="8" w:space="0" w:color="000000"/>
              <w:right w:val="single" w:sz="8" w:space="0" w:color="000000"/>
            </w:tcBorders>
            <w:vAlign w:val="center"/>
          </w:tcPr>
          <w:p w14:paraId="22E748DC"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CSA, Related Institutions</w:t>
            </w:r>
          </w:p>
        </w:tc>
        <w:tc>
          <w:tcPr>
            <w:tcW w:w="799" w:type="pct"/>
            <w:tcBorders>
              <w:top w:val="nil"/>
              <w:left w:val="nil"/>
              <w:bottom w:val="single" w:sz="8" w:space="0" w:color="000000"/>
              <w:right w:val="single" w:sz="8" w:space="0" w:color="000000"/>
            </w:tcBorders>
            <w:vAlign w:val="center"/>
          </w:tcPr>
          <w:p w14:paraId="1DE2E83B"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lang w:eastAsia="en-US"/>
              </w:rPr>
              <w:t>100,000</w:t>
            </w:r>
          </w:p>
        </w:tc>
      </w:tr>
      <w:tr w:rsidR="00FC3CF5" w:rsidRPr="00AE399C" w14:paraId="58CDC765" w14:textId="77777777" w:rsidTr="00D5790A">
        <w:trPr>
          <w:trHeight w:val="1915"/>
        </w:trPr>
        <w:tc>
          <w:tcPr>
            <w:tcW w:w="1082" w:type="pct"/>
            <w:vMerge/>
            <w:tcBorders>
              <w:top w:val="nil"/>
              <w:left w:val="single" w:sz="8" w:space="0" w:color="000000"/>
              <w:bottom w:val="single" w:sz="8" w:space="0" w:color="000000"/>
              <w:right w:val="single" w:sz="8" w:space="0" w:color="000000"/>
            </w:tcBorders>
            <w:vAlign w:val="center"/>
          </w:tcPr>
          <w:p w14:paraId="3A8FD391"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vMerge w:val="restart"/>
            <w:tcBorders>
              <w:top w:val="nil"/>
              <w:left w:val="single" w:sz="8" w:space="0" w:color="000000"/>
              <w:bottom w:val="single" w:sz="8" w:space="0" w:color="000000"/>
              <w:right w:val="single" w:sz="8" w:space="0" w:color="000000"/>
            </w:tcBorders>
            <w:vAlign w:val="center"/>
          </w:tcPr>
          <w:p w14:paraId="3AB424F6"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Energy Conservation Transformation Project, including Green Lighting Project, Universal support technologies mature LED lighting products in hotels, commercial buildings, roads, tunnels, airports and others</w:t>
            </w:r>
          </w:p>
        </w:tc>
        <w:tc>
          <w:tcPr>
            <w:tcW w:w="852" w:type="pct"/>
            <w:vMerge w:val="restart"/>
            <w:tcBorders>
              <w:top w:val="nil"/>
              <w:left w:val="single" w:sz="8" w:space="0" w:color="000000"/>
              <w:bottom w:val="single" w:sz="8" w:space="0" w:color="000000"/>
              <w:right w:val="single" w:sz="8" w:space="0" w:color="000000"/>
            </w:tcBorders>
            <w:vAlign w:val="center"/>
          </w:tcPr>
          <w:p w14:paraId="2BFACF8E"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Ongoing since 2013</w:t>
            </w:r>
          </w:p>
        </w:tc>
        <w:tc>
          <w:tcPr>
            <w:tcW w:w="967" w:type="pct"/>
            <w:vMerge w:val="restart"/>
            <w:tcBorders>
              <w:top w:val="nil"/>
              <w:left w:val="single" w:sz="8" w:space="0" w:color="000000"/>
              <w:bottom w:val="single" w:sz="8" w:space="0" w:color="000000"/>
              <w:right w:val="single" w:sz="8" w:space="0" w:color="000000"/>
            </w:tcBorders>
            <w:vAlign w:val="center"/>
          </w:tcPr>
          <w:p w14:paraId="4FF93A6D" w14:textId="77777777" w:rsidR="00FC3CF5" w:rsidRPr="00AE399C" w:rsidRDefault="00FC3CF5" w:rsidP="0009025C">
            <w:pPr>
              <w:widowControl/>
              <w:jc w:val="left"/>
              <w:rPr>
                <w:rFonts w:ascii="Arial" w:hAnsi="Arial" w:cs="Arial"/>
                <w:kern w:val="0"/>
                <w:sz w:val="22"/>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p>
        </w:tc>
        <w:tc>
          <w:tcPr>
            <w:tcW w:w="799" w:type="pct"/>
            <w:vMerge w:val="restart"/>
            <w:tcBorders>
              <w:top w:val="nil"/>
              <w:left w:val="single" w:sz="8" w:space="0" w:color="000000"/>
              <w:bottom w:val="single" w:sz="8" w:space="0" w:color="000000"/>
              <w:right w:val="single" w:sz="8" w:space="0" w:color="000000"/>
            </w:tcBorders>
            <w:vAlign w:val="center"/>
          </w:tcPr>
          <w:p w14:paraId="27433826"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1,20</w:t>
            </w:r>
            <w:r w:rsidRPr="00AE399C">
              <w:rPr>
                <w:rFonts w:ascii="Arial" w:hAnsi="Arial" w:cs="Arial"/>
                <w:kern w:val="0"/>
                <w:sz w:val="22"/>
                <w:lang w:eastAsia="en-US"/>
              </w:rPr>
              <w:t>0,000</w:t>
            </w:r>
          </w:p>
        </w:tc>
      </w:tr>
      <w:tr w:rsidR="00FC3CF5" w:rsidRPr="00AE399C" w14:paraId="201418F2" w14:textId="77777777" w:rsidTr="00D5790A">
        <w:trPr>
          <w:trHeight w:val="448"/>
        </w:trPr>
        <w:tc>
          <w:tcPr>
            <w:tcW w:w="1082" w:type="pct"/>
            <w:vMerge/>
            <w:tcBorders>
              <w:top w:val="nil"/>
              <w:left w:val="single" w:sz="8" w:space="0" w:color="000000"/>
              <w:bottom w:val="single" w:sz="8" w:space="0" w:color="000000"/>
              <w:right w:val="single" w:sz="8" w:space="0" w:color="000000"/>
            </w:tcBorders>
            <w:vAlign w:val="center"/>
          </w:tcPr>
          <w:p w14:paraId="6967535E"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vMerge/>
            <w:tcBorders>
              <w:top w:val="nil"/>
              <w:left w:val="single" w:sz="8" w:space="0" w:color="000000"/>
              <w:bottom w:val="single" w:sz="8" w:space="0" w:color="000000"/>
              <w:right w:val="single" w:sz="8" w:space="0" w:color="000000"/>
            </w:tcBorders>
            <w:vAlign w:val="center"/>
          </w:tcPr>
          <w:p w14:paraId="3BF629A5" w14:textId="77777777" w:rsidR="00FC3CF5" w:rsidRPr="00AE399C" w:rsidRDefault="00FC3CF5" w:rsidP="0009025C">
            <w:pPr>
              <w:widowControl/>
              <w:jc w:val="left"/>
              <w:rPr>
                <w:rFonts w:ascii="Arial" w:hAnsi="Arial" w:cs="Arial"/>
                <w:kern w:val="0"/>
                <w:sz w:val="22"/>
                <w:lang w:eastAsia="en-US"/>
              </w:rPr>
            </w:pPr>
          </w:p>
        </w:tc>
        <w:tc>
          <w:tcPr>
            <w:tcW w:w="852" w:type="pct"/>
            <w:vMerge/>
            <w:tcBorders>
              <w:top w:val="nil"/>
              <w:left w:val="single" w:sz="8" w:space="0" w:color="000000"/>
              <w:bottom w:val="single" w:sz="8" w:space="0" w:color="000000"/>
              <w:right w:val="single" w:sz="8" w:space="0" w:color="000000"/>
            </w:tcBorders>
            <w:vAlign w:val="center"/>
          </w:tcPr>
          <w:p w14:paraId="6DA87961" w14:textId="77777777" w:rsidR="00FC3CF5" w:rsidRPr="00AE399C" w:rsidRDefault="00FC3CF5" w:rsidP="0009025C">
            <w:pPr>
              <w:widowControl/>
              <w:jc w:val="left"/>
              <w:rPr>
                <w:rFonts w:ascii="Arial" w:hAnsi="Arial" w:cs="Arial"/>
                <w:kern w:val="0"/>
                <w:sz w:val="22"/>
                <w:lang w:eastAsia="en-US"/>
              </w:rPr>
            </w:pPr>
          </w:p>
        </w:tc>
        <w:tc>
          <w:tcPr>
            <w:tcW w:w="967" w:type="pct"/>
            <w:vMerge/>
            <w:tcBorders>
              <w:top w:val="nil"/>
              <w:left w:val="single" w:sz="8" w:space="0" w:color="000000"/>
              <w:bottom w:val="single" w:sz="8" w:space="0" w:color="000000"/>
              <w:right w:val="single" w:sz="8" w:space="0" w:color="000000"/>
            </w:tcBorders>
            <w:vAlign w:val="center"/>
          </w:tcPr>
          <w:p w14:paraId="7345614A" w14:textId="77777777" w:rsidR="00FC3CF5" w:rsidRPr="00AE399C" w:rsidRDefault="00FC3CF5" w:rsidP="0009025C">
            <w:pPr>
              <w:widowControl/>
              <w:jc w:val="left"/>
              <w:rPr>
                <w:rFonts w:ascii="Arial" w:hAnsi="Arial" w:cs="Arial"/>
                <w:kern w:val="0"/>
                <w:sz w:val="22"/>
                <w:lang w:eastAsia="en-US"/>
              </w:rPr>
            </w:pPr>
          </w:p>
        </w:tc>
        <w:tc>
          <w:tcPr>
            <w:tcW w:w="799" w:type="pct"/>
            <w:vMerge/>
            <w:tcBorders>
              <w:top w:val="nil"/>
              <w:left w:val="single" w:sz="8" w:space="0" w:color="000000"/>
              <w:bottom w:val="single" w:sz="8" w:space="0" w:color="000000"/>
              <w:right w:val="single" w:sz="8" w:space="0" w:color="000000"/>
            </w:tcBorders>
            <w:vAlign w:val="center"/>
          </w:tcPr>
          <w:p w14:paraId="47B2592E" w14:textId="77777777" w:rsidR="00FC3CF5" w:rsidRPr="00AE399C" w:rsidRDefault="00FC3CF5" w:rsidP="0009025C">
            <w:pPr>
              <w:widowControl/>
              <w:jc w:val="center"/>
              <w:rPr>
                <w:rFonts w:ascii="Arial" w:hAnsi="Arial" w:cs="Arial"/>
                <w:kern w:val="0"/>
                <w:sz w:val="22"/>
                <w:lang w:eastAsia="en-US"/>
              </w:rPr>
            </w:pPr>
          </w:p>
        </w:tc>
      </w:tr>
      <w:tr w:rsidR="00FC3CF5" w:rsidRPr="00AE399C" w14:paraId="2586ED70" w14:textId="77777777" w:rsidTr="00D5790A">
        <w:trPr>
          <w:trHeight w:val="585"/>
        </w:trPr>
        <w:tc>
          <w:tcPr>
            <w:tcW w:w="1082" w:type="pct"/>
            <w:vMerge/>
            <w:tcBorders>
              <w:top w:val="nil"/>
              <w:left w:val="single" w:sz="8" w:space="0" w:color="000000"/>
              <w:bottom w:val="single" w:sz="8" w:space="0" w:color="000000"/>
              <w:right w:val="single" w:sz="8" w:space="0" w:color="000000"/>
            </w:tcBorders>
            <w:vAlign w:val="center"/>
          </w:tcPr>
          <w:p w14:paraId="3E0DD095"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nil"/>
              <w:bottom w:val="single" w:sz="8" w:space="0" w:color="000000"/>
              <w:right w:val="single" w:sz="8" w:space="0" w:color="000000"/>
            </w:tcBorders>
          </w:tcPr>
          <w:p w14:paraId="4C8553F4" w14:textId="113E1C15" w:rsidR="001F1E91" w:rsidRPr="00AE399C" w:rsidRDefault="00FC3CF5" w:rsidP="0009025C">
            <w:pPr>
              <w:widowControl/>
              <w:jc w:val="left"/>
              <w:rPr>
                <w:rFonts w:ascii="Arial" w:hAnsi="Arial" w:cs="Arial"/>
                <w:kern w:val="0"/>
                <w:sz w:val="22"/>
              </w:rPr>
            </w:pPr>
            <w:r w:rsidRPr="00AE399C">
              <w:rPr>
                <w:rFonts w:ascii="Arial" w:hAnsi="Arial" w:cs="Arial"/>
                <w:kern w:val="0"/>
                <w:sz w:val="22"/>
                <w:lang w:eastAsia="en-US"/>
              </w:rPr>
              <w:t xml:space="preserve">Project to Benefit People with Energy </w:t>
            </w:r>
            <w:r w:rsidRPr="00AE399C">
              <w:rPr>
                <w:rFonts w:ascii="Arial" w:hAnsi="Arial" w:cs="Arial"/>
                <w:kern w:val="0"/>
                <w:sz w:val="22"/>
                <w:lang w:eastAsia="en-US"/>
              </w:rPr>
              <w:lastRenderedPageBreak/>
              <w:t>Saving Product (including: Financial subsidies to promote the work of LED products)</w:t>
            </w:r>
          </w:p>
        </w:tc>
        <w:tc>
          <w:tcPr>
            <w:tcW w:w="852" w:type="pct"/>
            <w:tcBorders>
              <w:top w:val="nil"/>
              <w:left w:val="nil"/>
              <w:bottom w:val="single" w:sz="8" w:space="0" w:color="000000"/>
              <w:right w:val="single" w:sz="8" w:space="0" w:color="000000"/>
            </w:tcBorders>
            <w:vAlign w:val="center"/>
          </w:tcPr>
          <w:p w14:paraId="31F29261"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lastRenderedPageBreak/>
              <w:t>Ongoing since 2012</w:t>
            </w:r>
          </w:p>
        </w:tc>
        <w:tc>
          <w:tcPr>
            <w:tcW w:w="967" w:type="pct"/>
            <w:tcBorders>
              <w:top w:val="nil"/>
              <w:left w:val="nil"/>
              <w:bottom w:val="single" w:sz="8" w:space="0" w:color="000000"/>
              <w:right w:val="single" w:sz="8" w:space="0" w:color="000000"/>
            </w:tcBorders>
            <w:vAlign w:val="center"/>
          </w:tcPr>
          <w:p w14:paraId="41E66BCE"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p>
        </w:tc>
        <w:tc>
          <w:tcPr>
            <w:tcW w:w="799" w:type="pct"/>
            <w:tcBorders>
              <w:top w:val="nil"/>
              <w:left w:val="nil"/>
              <w:bottom w:val="single" w:sz="8" w:space="0" w:color="000000"/>
              <w:right w:val="single" w:sz="8" w:space="0" w:color="000000"/>
            </w:tcBorders>
            <w:vAlign w:val="center"/>
          </w:tcPr>
          <w:p w14:paraId="3FC28C23"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15</w:t>
            </w:r>
            <w:r w:rsidRPr="00AE399C">
              <w:rPr>
                <w:rFonts w:ascii="Arial" w:hAnsi="Arial" w:cs="Arial"/>
                <w:kern w:val="0"/>
                <w:sz w:val="22"/>
                <w:lang w:eastAsia="en-US"/>
              </w:rPr>
              <w:t>0,000</w:t>
            </w:r>
          </w:p>
        </w:tc>
      </w:tr>
      <w:tr w:rsidR="00FC3CF5" w:rsidRPr="00AE399C" w14:paraId="3F60AF93" w14:textId="77777777" w:rsidTr="00D5790A">
        <w:trPr>
          <w:trHeight w:val="330"/>
        </w:trPr>
        <w:tc>
          <w:tcPr>
            <w:tcW w:w="1082" w:type="pct"/>
            <w:vMerge w:val="restart"/>
            <w:tcBorders>
              <w:top w:val="nil"/>
              <w:left w:val="single" w:sz="8" w:space="0" w:color="000000"/>
              <w:right w:val="single" w:sz="8" w:space="0" w:color="000000"/>
            </w:tcBorders>
            <w:vAlign w:val="center"/>
          </w:tcPr>
          <w:p w14:paraId="444FA98B" w14:textId="77777777" w:rsidR="00FC3CF5" w:rsidRPr="00AE399C" w:rsidRDefault="00FC3CF5" w:rsidP="0009025C">
            <w:pPr>
              <w:widowControl/>
              <w:ind w:left="-90" w:right="-51"/>
              <w:jc w:val="left"/>
              <w:rPr>
                <w:rFonts w:ascii="Arial" w:hAnsi="Arial" w:cs="Arial"/>
                <w:kern w:val="0"/>
                <w:sz w:val="22"/>
              </w:rPr>
            </w:pPr>
            <w:r w:rsidRPr="00AE399C">
              <w:rPr>
                <w:rFonts w:ascii="Arial" w:hAnsi="Arial" w:cs="Arial"/>
                <w:kern w:val="0"/>
                <w:sz w:val="22"/>
                <w:lang w:eastAsia="en-US"/>
              </w:rPr>
              <w:lastRenderedPageBreak/>
              <w:t>SSL Application Demonstration</w:t>
            </w:r>
          </w:p>
          <w:p w14:paraId="3F281AC1" w14:textId="77777777" w:rsidR="00FC3CF5" w:rsidRPr="00AE399C" w:rsidRDefault="00FC3CF5" w:rsidP="0009025C">
            <w:pPr>
              <w:widowControl/>
              <w:ind w:left="-90" w:right="-51"/>
              <w:jc w:val="left"/>
              <w:rPr>
                <w:rFonts w:ascii="Arial" w:hAnsi="Arial" w:cs="Arial"/>
                <w:kern w:val="0"/>
                <w:sz w:val="22"/>
              </w:rPr>
            </w:pPr>
            <w:r w:rsidRPr="00AE399C">
              <w:rPr>
                <w:rFonts w:ascii="Arial" w:hAnsi="Arial" w:cs="Arial"/>
                <w:kern w:val="0"/>
                <w:sz w:val="22"/>
              </w:rPr>
              <w:t xml:space="preserve">(Component 3 baseline activities on demonstrating SSL applications and enhancing the awareness levels of the consumers on the benefits and economics of using </w:t>
            </w:r>
            <w:r w:rsidRPr="00AE399C">
              <w:rPr>
                <w:rFonts w:ascii="Arial" w:hAnsi="Arial" w:cs="Arial"/>
                <w:kern w:val="0"/>
                <w:sz w:val="22"/>
                <w:lang w:eastAsia="en-US"/>
              </w:rPr>
              <w:t>SSL Products</w:t>
            </w:r>
          </w:p>
        </w:tc>
        <w:tc>
          <w:tcPr>
            <w:tcW w:w="1300" w:type="pct"/>
            <w:tcBorders>
              <w:top w:val="nil"/>
              <w:left w:val="nil"/>
              <w:bottom w:val="single" w:sz="8" w:space="0" w:color="000000"/>
              <w:right w:val="single" w:sz="8" w:space="0" w:color="000000"/>
            </w:tcBorders>
          </w:tcPr>
          <w:p w14:paraId="00972F1D"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Energy-saving technology industrialization demonstration projects (including: LED demonstration project, Improved LED industry development, manufacturing, systems integration and industrial capacity)</w:t>
            </w:r>
          </w:p>
        </w:tc>
        <w:tc>
          <w:tcPr>
            <w:tcW w:w="852" w:type="pct"/>
            <w:tcBorders>
              <w:top w:val="nil"/>
              <w:left w:val="nil"/>
              <w:bottom w:val="single" w:sz="8" w:space="0" w:color="000000"/>
              <w:right w:val="single" w:sz="8" w:space="0" w:color="000000"/>
            </w:tcBorders>
            <w:vAlign w:val="center"/>
          </w:tcPr>
          <w:p w14:paraId="42F72C93"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Ongoing since 2013</w:t>
            </w:r>
          </w:p>
        </w:tc>
        <w:tc>
          <w:tcPr>
            <w:tcW w:w="967" w:type="pct"/>
            <w:tcBorders>
              <w:top w:val="nil"/>
              <w:left w:val="nil"/>
              <w:bottom w:val="single" w:sz="8" w:space="0" w:color="000000"/>
              <w:right w:val="single" w:sz="8" w:space="0" w:color="000000"/>
            </w:tcBorders>
            <w:vAlign w:val="center"/>
          </w:tcPr>
          <w:p w14:paraId="1F75D05B"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p>
        </w:tc>
        <w:tc>
          <w:tcPr>
            <w:tcW w:w="799" w:type="pct"/>
            <w:tcBorders>
              <w:top w:val="nil"/>
              <w:left w:val="nil"/>
              <w:bottom w:val="single" w:sz="8" w:space="0" w:color="000000"/>
              <w:right w:val="single" w:sz="8" w:space="0" w:color="000000"/>
            </w:tcBorders>
            <w:vAlign w:val="center"/>
          </w:tcPr>
          <w:p w14:paraId="05C706E8"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1</w:t>
            </w:r>
            <w:r w:rsidRPr="00AE399C">
              <w:rPr>
                <w:rFonts w:ascii="Arial" w:hAnsi="Arial" w:cs="Arial"/>
                <w:kern w:val="0"/>
                <w:sz w:val="22"/>
                <w:lang w:eastAsia="en-US"/>
              </w:rPr>
              <w:t>,</w:t>
            </w:r>
            <w:r w:rsidRPr="00AE399C">
              <w:rPr>
                <w:rFonts w:ascii="Arial" w:hAnsi="Arial" w:cs="Arial"/>
                <w:kern w:val="0"/>
                <w:sz w:val="22"/>
              </w:rPr>
              <w:t>2</w:t>
            </w:r>
            <w:r w:rsidRPr="00AE399C">
              <w:rPr>
                <w:rFonts w:ascii="Arial" w:hAnsi="Arial" w:cs="Arial"/>
                <w:kern w:val="0"/>
                <w:sz w:val="22"/>
                <w:lang w:eastAsia="en-US"/>
              </w:rPr>
              <w:t>00,000</w:t>
            </w:r>
          </w:p>
        </w:tc>
      </w:tr>
      <w:tr w:rsidR="00FC3CF5" w:rsidRPr="00AE399C" w14:paraId="145EEC3E" w14:textId="77777777" w:rsidTr="00D5790A">
        <w:trPr>
          <w:trHeight w:val="330"/>
        </w:trPr>
        <w:tc>
          <w:tcPr>
            <w:tcW w:w="1082" w:type="pct"/>
            <w:vMerge/>
            <w:tcBorders>
              <w:left w:val="single" w:sz="8" w:space="0" w:color="000000"/>
              <w:right w:val="single" w:sz="8" w:space="0" w:color="000000"/>
            </w:tcBorders>
            <w:vAlign w:val="center"/>
          </w:tcPr>
          <w:p w14:paraId="7B3C6434"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nil"/>
              <w:bottom w:val="single" w:sz="8" w:space="0" w:color="000000"/>
              <w:right w:val="single" w:sz="8" w:space="0" w:color="000000"/>
            </w:tcBorders>
          </w:tcPr>
          <w:p w14:paraId="56DD1BDF" w14:textId="77777777" w:rsidR="00FC3CF5" w:rsidRPr="00AE399C" w:rsidRDefault="00FC3CF5" w:rsidP="0009025C">
            <w:pPr>
              <w:widowControl/>
              <w:jc w:val="left"/>
              <w:rPr>
                <w:rFonts w:ascii="Arial" w:hAnsi="Arial" w:cs="Arial"/>
                <w:kern w:val="0"/>
                <w:sz w:val="22"/>
                <w:lang w:eastAsia="en-US"/>
              </w:rPr>
            </w:pP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xml:space="preserve"> SSL Industry Exhibition and Forum</w:t>
            </w:r>
          </w:p>
        </w:tc>
        <w:tc>
          <w:tcPr>
            <w:tcW w:w="852" w:type="pct"/>
            <w:tcBorders>
              <w:top w:val="nil"/>
              <w:left w:val="nil"/>
              <w:bottom w:val="single" w:sz="8" w:space="0" w:color="000000"/>
              <w:right w:val="single" w:sz="8" w:space="0" w:color="000000"/>
            </w:tcBorders>
          </w:tcPr>
          <w:p w14:paraId="7B8312F3"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Ongoing since 2003</w:t>
            </w:r>
          </w:p>
        </w:tc>
        <w:tc>
          <w:tcPr>
            <w:tcW w:w="967" w:type="pct"/>
            <w:tcBorders>
              <w:top w:val="nil"/>
              <w:left w:val="nil"/>
              <w:bottom w:val="single" w:sz="8" w:space="0" w:color="000000"/>
              <w:right w:val="single" w:sz="8" w:space="0" w:color="000000"/>
            </w:tcBorders>
          </w:tcPr>
          <w:p w14:paraId="6E7AE56B"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 Government of China/CSA</w:t>
            </w:r>
          </w:p>
        </w:tc>
        <w:tc>
          <w:tcPr>
            <w:tcW w:w="799" w:type="pct"/>
            <w:tcBorders>
              <w:top w:val="nil"/>
              <w:left w:val="nil"/>
              <w:bottom w:val="single" w:sz="8" w:space="0" w:color="000000"/>
              <w:right w:val="single" w:sz="8" w:space="0" w:color="000000"/>
            </w:tcBorders>
          </w:tcPr>
          <w:p w14:paraId="7BC01E7F"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20</w:t>
            </w:r>
            <w:r w:rsidRPr="00AE399C">
              <w:rPr>
                <w:rFonts w:ascii="Arial" w:hAnsi="Arial" w:cs="Arial"/>
                <w:kern w:val="0"/>
                <w:sz w:val="22"/>
                <w:lang w:eastAsia="en-US"/>
              </w:rPr>
              <w:t>0,000</w:t>
            </w:r>
          </w:p>
        </w:tc>
      </w:tr>
      <w:tr w:rsidR="00FC3CF5" w:rsidRPr="00AE399C" w14:paraId="44133D53" w14:textId="77777777" w:rsidTr="00D5790A">
        <w:trPr>
          <w:trHeight w:val="690"/>
        </w:trPr>
        <w:tc>
          <w:tcPr>
            <w:tcW w:w="1082" w:type="pct"/>
            <w:vMerge/>
            <w:tcBorders>
              <w:left w:val="single" w:sz="8" w:space="0" w:color="000000"/>
              <w:bottom w:val="single" w:sz="8" w:space="0" w:color="000000"/>
              <w:right w:val="single" w:sz="8" w:space="0" w:color="000000"/>
            </w:tcBorders>
            <w:vAlign w:val="center"/>
          </w:tcPr>
          <w:p w14:paraId="1899D4FA"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nil"/>
              <w:bottom w:val="single" w:sz="8" w:space="0" w:color="000000"/>
              <w:right w:val="single" w:sz="8" w:space="0" w:color="000000"/>
            </w:tcBorders>
          </w:tcPr>
          <w:p w14:paraId="608C351D"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Demonstration Project for Commercialization of Energy Saving Technology</w:t>
            </w:r>
          </w:p>
        </w:tc>
        <w:tc>
          <w:tcPr>
            <w:tcW w:w="852" w:type="pct"/>
            <w:tcBorders>
              <w:top w:val="nil"/>
              <w:left w:val="nil"/>
              <w:bottom w:val="single" w:sz="8" w:space="0" w:color="000000"/>
              <w:right w:val="single" w:sz="8" w:space="0" w:color="000000"/>
            </w:tcBorders>
            <w:vAlign w:val="center"/>
          </w:tcPr>
          <w:p w14:paraId="7DDE7F82"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Ongoing since 2011</w:t>
            </w:r>
          </w:p>
        </w:tc>
        <w:tc>
          <w:tcPr>
            <w:tcW w:w="967" w:type="pct"/>
            <w:tcBorders>
              <w:top w:val="nil"/>
              <w:left w:val="nil"/>
              <w:bottom w:val="single" w:sz="8" w:space="0" w:color="000000"/>
              <w:right w:val="single" w:sz="8" w:space="0" w:color="000000"/>
            </w:tcBorders>
            <w:vAlign w:val="center"/>
          </w:tcPr>
          <w:p w14:paraId="5BCEA698"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p>
        </w:tc>
        <w:tc>
          <w:tcPr>
            <w:tcW w:w="799" w:type="pct"/>
            <w:tcBorders>
              <w:top w:val="nil"/>
              <w:left w:val="nil"/>
              <w:bottom w:val="single" w:sz="8" w:space="0" w:color="000000"/>
              <w:right w:val="single" w:sz="8" w:space="0" w:color="000000"/>
            </w:tcBorders>
            <w:vAlign w:val="center"/>
          </w:tcPr>
          <w:p w14:paraId="21DA058A"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4</w:t>
            </w:r>
            <w:r w:rsidRPr="00AE399C">
              <w:rPr>
                <w:rFonts w:ascii="Arial" w:hAnsi="Arial" w:cs="Arial"/>
                <w:kern w:val="0"/>
                <w:sz w:val="22"/>
                <w:lang w:eastAsia="en-US"/>
              </w:rPr>
              <w:t>,000,000</w:t>
            </w:r>
          </w:p>
        </w:tc>
      </w:tr>
      <w:tr w:rsidR="00FC3CF5" w:rsidRPr="00AE399C" w14:paraId="13E31036" w14:textId="77777777" w:rsidTr="00D5790A">
        <w:trPr>
          <w:trHeight w:val="330"/>
        </w:trPr>
        <w:tc>
          <w:tcPr>
            <w:tcW w:w="1082" w:type="pct"/>
            <w:vMerge w:val="restart"/>
            <w:tcBorders>
              <w:top w:val="nil"/>
              <w:left w:val="single" w:sz="8" w:space="0" w:color="000000"/>
              <w:right w:val="single" w:sz="8" w:space="0" w:color="000000"/>
            </w:tcBorders>
          </w:tcPr>
          <w:p w14:paraId="312469DA" w14:textId="77777777" w:rsidR="00FC3CF5" w:rsidRPr="00AE399C" w:rsidRDefault="00FC3CF5" w:rsidP="0009025C">
            <w:pPr>
              <w:widowControl/>
              <w:ind w:left="-90" w:right="-51"/>
              <w:jc w:val="left"/>
              <w:rPr>
                <w:rFonts w:ascii="Arial" w:hAnsi="Arial" w:cs="Arial"/>
                <w:kern w:val="0"/>
                <w:sz w:val="22"/>
              </w:rPr>
            </w:pPr>
            <w:r w:rsidRPr="00AE399C">
              <w:rPr>
                <w:rFonts w:ascii="Arial" w:hAnsi="Arial" w:cs="Arial"/>
                <w:kern w:val="0"/>
                <w:sz w:val="22"/>
                <w:lang w:eastAsia="en-US"/>
              </w:rPr>
              <w:t>Strengthening of SSL Quality Assurance Capabilities</w:t>
            </w:r>
          </w:p>
          <w:p w14:paraId="5CFD9BB9" w14:textId="77777777" w:rsidR="00FC3CF5" w:rsidRPr="00AE399C" w:rsidRDefault="00FC3CF5" w:rsidP="0009025C">
            <w:pPr>
              <w:widowControl/>
              <w:ind w:left="-90" w:right="-51"/>
              <w:jc w:val="left"/>
              <w:rPr>
                <w:rFonts w:ascii="Arial" w:hAnsi="Arial" w:cs="Arial"/>
                <w:kern w:val="0"/>
                <w:sz w:val="22"/>
              </w:rPr>
            </w:pPr>
            <w:r w:rsidRPr="00AE399C">
              <w:rPr>
                <w:rFonts w:ascii="Arial" w:hAnsi="Arial" w:cs="Arial"/>
                <w:kern w:val="0"/>
                <w:sz w:val="22"/>
              </w:rPr>
              <w:t xml:space="preserve">(Component 4 baseline activities on research and development of </w:t>
            </w:r>
            <w:r w:rsidRPr="00AE399C">
              <w:rPr>
                <w:rFonts w:ascii="Arial" w:hAnsi="Arial" w:cs="Arial"/>
                <w:kern w:val="0"/>
                <w:sz w:val="22"/>
                <w:lang w:eastAsia="en-US"/>
              </w:rPr>
              <w:t>SSL product testing procedures and quality assurance standards</w:t>
            </w:r>
          </w:p>
        </w:tc>
        <w:tc>
          <w:tcPr>
            <w:tcW w:w="1300" w:type="pct"/>
            <w:tcBorders>
              <w:top w:val="nil"/>
              <w:left w:val="nil"/>
              <w:bottom w:val="single" w:sz="8" w:space="0" w:color="000000"/>
              <w:right w:val="single" w:sz="8" w:space="0" w:color="000000"/>
            </w:tcBorders>
          </w:tcPr>
          <w:p w14:paraId="084BE5A5" w14:textId="77777777" w:rsidR="00FC3CF5" w:rsidRPr="00AE399C" w:rsidRDefault="00FC3CF5" w:rsidP="0009025C">
            <w:pPr>
              <w:widowControl/>
              <w:jc w:val="left"/>
              <w:rPr>
                <w:rFonts w:ascii="Arial" w:hAnsi="Arial" w:cs="Arial"/>
                <w:kern w:val="0"/>
                <w:sz w:val="22"/>
              </w:rPr>
            </w:pPr>
            <w:r w:rsidRPr="00AE399C">
              <w:rPr>
                <w:rFonts w:ascii="Arial" w:hAnsi="Arial" w:cs="Arial"/>
                <w:kern w:val="0"/>
                <w:sz w:val="22"/>
              </w:rPr>
              <w:t>A</w:t>
            </w:r>
            <w:r w:rsidRPr="00AE399C">
              <w:rPr>
                <w:rFonts w:ascii="Arial" w:hAnsi="Arial" w:cs="Arial"/>
                <w:kern w:val="0"/>
                <w:sz w:val="22"/>
                <w:lang w:eastAsia="en-US"/>
              </w:rPr>
              <w:t xml:space="preserve">ssessment </w:t>
            </w:r>
            <w:r w:rsidRPr="00AE399C">
              <w:rPr>
                <w:rFonts w:ascii="Arial" w:hAnsi="Arial" w:cs="Arial"/>
                <w:kern w:val="0"/>
                <w:sz w:val="22"/>
              </w:rPr>
              <w:t>report</w:t>
            </w:r>
            <w:r w:rsidRPr="00AE399C">
              <w:rPr>
                <w:rFonts w:ascii="Arial" w:hAnsi="Arial" w:cs="Arial"/>
                <w:kern w:val="0"/>
                <w:sz w:val="22"/>
                <w:lang w:eastAsia="en-US"/>
              </w:rPr>
              <w:t xml:space="preserve"> on the impacts of the SSL product standards implementation</w:t>
            </w:r>
          </w:p>
        </w:tc>
        <w:tc>
          <w:tcPr>
            <w:tcW w:w="852" w:type="pct"/>
            <w:tcBorders>
              <w:top w:val="nil"/>
              <w:left w:val="nil"/>
              <w:bottom w:val="single" w:sz="8" w:space="0" w:color="000000"/>
              <w:right w:val="single" w:sz="8" w:space="0" w:color="000000"/>
            </w:tcBorders>
            <w:vAlign w:val="center"/>
          </w:tcPr>
          <w:p w14:paraId="62B5B1D2"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Starting 2014</w:t>
            </w:r>
          </w:p>
        </w:tc>
        <w:tc>
          <w:tcPr>
            <w:tcW w:w="967" w:type="pct"/>
            <w:tcBorders>
              <w:top w:val="nil"/>
              <w:left w:val="nil"/>
              <w:bottom w:val="single" w:sz="8" w:space="0" w:color="000000"/>
              <w:right w:val="single" w:sz="8" w:space="0" w:color="000000"/>
            </w:tcBorders>
          </w:tcPr>
          <w:p w14:paraId="6F73BF0C"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Related Institutions</w:t>
            </w:r>
          </w:p>
        </w:tc>
        <w:tc>
          <w:tcPr>
            <w:tcW w:w="799" w:type="pct"/>
            <w:tcBorders>
              <w:top w:val="nil"/>
              <w:left w:val="nil"/>
              <w:bottom w:val="single" w:sz="8" w:space="0" w:color="000000"/>
              <w:right w:val="single" w:sz="8" w:space="0" w:color="000000"/>
            </w:tcBorders>
            <w:vAlign w:val="center"/>
          </w:tcPr>
          <w:p w14:paraId="46750F91"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175</w:t>
            </w:r>
            <w:r w:rsidRPr="00AE399C">
              <w:rPr>
                <w:rFonts w:ascii="Arial" w:hAnsi="Arial" w:cs="Arial"/>
                <w:kern w:val="0"/>
                <w:sz w:val="22"/>
                <w:lang w:eastAsia="en-US"/>
              </w:rPr>
              <w:t>,000</w:t>
            </w:r>
          </w:p>
        </w:tc>
      </w:tr>
      <w:tr w:rsidR="00FC3CF5" w:rsidRPr="00AE399C" w14:paraId="7017F5EC" w14:textId="77777777" w:rsidTr="00D5790A">
        <w:trPr>
          <w:trHeight w:val="330"/>
        </w:trPr>
        <w:tc>
          <w:tcPr>
            <w:tcW w:w="1082" w:type="pct"/>
            <w:vMerge/>
            <w:tcBorders>
              <w:left w:val="single" w:sz="8" w:space="0" w:color="000000"/>
              <w:right w:val="single" w:sz="8" w:space="0" w:color="000000"/>
            </w:tcBorders>
          </w:tcPr>
          <w:p w14:paraId="08F195A0"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nil"/>
              <w:bottom w:val="single" w:sz="8" w:space="0" w:color="000000"/>
              <w:right w:val="single" w:sz="8" w:space="0" w:color="000000"/>
            </w:tcBorders>
          </w:tcPr>
          <w:p w14:paraId="3705E2D5"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rPr>
              <w:t xml:space="preserve">Research on </w:t>
            </w:r>
            <w:r w:rsidRPr="00AE399C">
              <w:rPr>
                <w:rFonts w:ascii="Arial" w:hAnsi="Arial" w:cs="Arial"/>
                <w:kern w:val="0"/>
                <w:sz w:val="22"/>
                <w:lang w:eastAsia="en-US"/>
              </w:rPr>
              <w:t xml:space="preserve"> identified Potential Improvements in SSL Products</w:t>
            </w:r>
          </w:p>
        </w:tc>
        <w:tc>
          <w:tcPr>
            <w:tcW w:w="852" w:type="pct"/>
            <w:tcBorders>
              <w:top w:val="nil"/>
              <w:left w:val="nil"/>
              <w:bottom w:val="single" w:sz="8" w:space="0" w:color="000000"/>
              <w:right w:val="single" w:sz="8" w:space="0" w:color="000000"/>
            </w:tcBorders>
            <w:vAlign w:val="center"/>
          </w:tcPr>
          <w:p w14:paraId="77DBD8B2"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Starting 2014</w:t>
            </w:r>
          </w:p>
        </w:tc>
        <w:tc>
          <w:tcPr>
            <w:tcW w:w="967" w:type="pct"/>
            <w:tcBorders>
              <w:top w:val="nil"/>
              <w:left w:val="nil"/>
              <w:bottom w:val="single" w:sz="8" w:space="0" w:color="000000"/>
              <w:right w:val="single" w:sz="8" w:space="0" w:color="000000"/>
            </w:tcBorders>
          </w:tcPr>
          <w:p w14:paraId="48152444"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Related Institutions</w:t>
            </w:r>
          </w:p>
        </w:tc>
        <w:tc>
          <w:tcPr>
            <w:tcW w:w="799" w:type="pct"/>
            <w:tcBorders>
              <w:top w:val="nil"/>
              <w:left w:val="nil"/>
              <w:bottom w:val="single" w:sz="8" w:space="0" w:color="000000"/>
              <w:right w:val="single" w:sz="8" w:space="0" w:color="000000"/>
            </w:tcBorders>
            <w:vAlign w:val="center"/>
          </w:tcPr>
          <w:p w14:paraId="6E1D2B6D"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20</w:t>
            </w:r>
            <w:r w:rsidRPr="00AE399C">
              <w:rPr>
                <w:rFonts w:ascii="Arial" w:hAnsi="Arial" w:cs="Arial"/>
                <w:kern w:val="0"/>
                <w:sz w:val="22"/>
                <w:lang w:eastAsia="en-US"/>
              </w:rPr>
              <w:t>0,000</w:t>
            </w:r>
          </w:p>
        </w:tc>
      </w:tr>
      <w:tr w:rsidR="00FC3CF5" w:rsidRPr="00AE399C" w14:paraId="6D361FC3" w14:textId="77777777" w:rsidTr="00D5790A">
        <w:trPr>
          <w:trHeight w:val="330"/>
        </w:trPr>
        <w:tc>
          <w:tcPr>
            <w:tcW w:w="1082" w:type="pct"/>
            <w:vMerge/>
            <w:tcBorders>
              <w:left w:val="single" w:sz="8" w:space="0" w:color="000000"/>
              <w:right w:val="single" w:sz="8" w:space="0" w:color="000000"/>
            </w:tcBorders>
          </w:tcPr>
          <w:p w14:paraId="62424C5A"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nil"/>
              <w:bottom w:val="single" w:sz="8" w:space="0" w:color="000000"/>
              <w:right w:val="single" w:sz="8" w:space="0" w:color="000000"/>
            </w:tcBorders>
            <w:vAlign w:val="center"/>
          </w:tcPr>
          <w:p w14:paraId="24780F02"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Development of National Standards for SSL Products</w:t>
            </w:r>
          </w:p>
        </w:tc>
        <w:tc>
          <w:tcPr>
            <w:tcW w:w="852" w:type="pct"/>
            <w:tcBorders>
              <w:top w:val="nil"/>
              <w:left w:val="nil"/>
              <w:bottom w:val="single" w:sz="8" w:space="0" w:color="000000"/>
              <w:right w:val="single" w:sz="8" w:space="0" w:color="000000"/>
            </w:tcBorders>
            <w:vAlign w:val="center"/>
          </w:tcPr>
          <w:p w14:paraId="2CE4924D" w14:textId="77777777" w:rsidR="00FC3CF5" w:rsidRPr="00AE399C" w:rsidRDefault="00FC3CF5" w:rsidP="0009025C">
            <w:pPr>
              <w:widowControl/>
              <w:rPr>
                <w:rFonts w:ascii="Arial" w:hAnsi="Arial" w:cs="Arial"/>
                <w:kern w:val="0"/>
                <w:sz w:val="22"/>
              </w:rPr>
            </w:pPr>
            <w:r w:rsidRPr="00AE399C">
              <w:rPr>
                <w:rFonts w:ascii="Arial" w:hAnsi="Arial" w:cs="Arial"/>
                <w:kern w:val="0"/>
                <w:sz w:val="22"/>
                <w:lang w:eastAsia="en-US"/>
              </w:rPr>
              <w:t>Ongoing since 20</w:t>
            </w:r>
            <w:r w:rsidRPr="00AE399C">
              <w:rPr>
                <w:rFonts w:ascii="Arial" w:hAnsi="Arial" w:cs="Arial"/>
                <w:kern w:val="0"/>
                <w:sz w:val="22"/>
              </w:rPr>
              <w:t>06</w:t>
            </w:r>
          </w:p>
        </w:tc>
        <w:tc>
          <w:tcPr>
            <w:tcW w:w="967" w:type="pct"/>
            <w:tcBorders>
              <w:top w:val="nil"/>
              <w:left w:val="nil"/>
              <w:bottom w:val="single" w:sz="8" w:space="0" w:color="000000"/>
              <w:right w:val="single" w:sz="8" w:space="0" w:color="000000"/>
            </w:tcBorders>
            <w:vAlign w:val="center"/>
          </w:tcPr>
          <w:p w14:paraId="57CD4DE4" w14:textId="77777777" w:rsidR="00FC3CF5" w:rsidRPr="00AE399C" w:rsidRDefault="00FC3CF5" w:rsidP="0009025C">
            <w:pPr>
              <w:widowControl/>
              <w:jc w:val="left"/>
              <w:rPr>
                <w:rFonts w:ascii="Arial" w:hAnsi="Arial" w:cs="Arial"/>
                <w:kern w:val="0"/>
                <w:sz w:val="22"/>
              </w:rPr>
            </w:pPr>
            <w:r w:rsidRPr="00AE399C">
              <w:rPr>
                <w:rFonts w:ascii="Arial" w:hAnsi="Arial" w:cs="Arial"/>
                <w:kern w:val="0"/>
                <w:sz w:val="22"/>
                <w:lang w:eastAsia="en-US"/>
              </w:rPr>
              <w:t xml:space="preserve">Government of </w:t>
            </w:r>
            <w:smartTag w:uri="urn:schemas-microsoft-com:office:smarttags" w:element="country-region">
              <w:r w:rsidRPr="00AE399C">
                <w:rPr>
                  <w:rFonts w:ascii="Arial" w:hAnsi="Arial" w:cs="Arial"/>
                  <w:kern w:val="0"/>
                  <w:sz w:val="22"/>
                  <w:lang w:eastAsia="en-US"/>
                </w:rPr>
                <w:t>China</w:t>
              </w:r>
            </w:smartTag>
            <w:r w:rsidRPr="00AE399C">
              <w:rPr>
                <w:rFonts w:ascii="Arial" w:hAnsi="Arial" w:cs="Arial"/>
                <w:kern w:val="0"/>
                <w:sz w:val="22"/>
              </w:rPr>
              <w:t>/</w:t>
            </w:r>
            <w:r w:rsidRPr="00AE399C">
              <w:rPr>
                <w:rFonts w:ascii="Arial" w:hAnsi="Arial" w:cs="Arial"/>
                <w:kern w:val="0"/>
                <w:sz w:val="22"/>
                <w:lang w:eastAsia="en-US"/>
              </w:rPr>
              <w:t xml:space="preserve"> Standardization Administration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rPr>
              <w:t xml:space="preserve"> / CSA</w:t>
            </w:r>
          </w:p>
        </w:tc>
        <w:tc>
          <w:tcPr>
            <w:tcW w:w="799" w:type="pct"/>
            <w:tcBorders>
              <w:top w:val="nil"/>
              <w:left w:val="nil"/>
              <w:bottom w:val="single" w:sz="8" w:space="0" w:color="000000"/>
              <w:right w:val="single" w:sz="8" w:space="0" w:color="000000"/>
            </w:tcBorders>
            <w:vAlign w:val="center"/>
          </w:tcPr>
          <w:p w14:paraId="7A320D53"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500</w:t>
            </w:r>
            <w:r w:rsidRPr="00AE399C">
              <w:rPr>
                <w:rFonts w:ascii="Arial" w:hAnsi="Arial" w:cs="Arial"/>
                <w:kern w:val="0"/>
                <w:sz w:val="22"/>
                <w:lang w:eastAsia="en-US"/>
              </w:rPr>
              <w:t>,000</w:t>
            </w:r>
          </w:p>
        </w:tc>
      </w:tr>
      <w:tr w:rsidR="00FC3CF5" w:rsidRPr="00AE399C" w14:paraId="1CA508A4" w14:textId="77777777" w:rsidTr="00D5790A">
        <w:trPr>
          <w:trHeight w:val="601"/>
        </w:trPr>
        <w:tc>
          <w:tcPr>
            <w:tcW w:w="1082" w:type="pct"/>
            <w:vMerge/>
            <w:tcBorders>
              <w:left w:val="single" w:sz="8" w:space="0" w:color="000000"/>
              <w:bottom w:val="single" w:sz="8" w:space="0" w:color="000000"/>
              <w:right w:val="single" w:sz="8" w:space="0" w:color="000000"/>
            </w:tcBorders>
            <w:vAlign w:val="center"/>
          </w:tcPr>
          <w:p w14:paraId="506D6A5C" w14:textId="77777777" w:rsidR="00FC3CF5" w:rsidRPr="00AE399C" w:rsidRDefault="00FC3CF5" w:rsidP="0009025C">
            <w:pPr>
              <w:widowControl/>
              <w:ind w:left="-90" w:right="-51"/>
              <w:jc w:val="left"/>
              <w:rPr>
                <w:rFonts w:ascii="Arial" w:hAnsi="Arial" w:cs="Arial"/>
                <w:kern w:val="0"/>
                <w:sz w:val="22"/>
                <w:lang w:eastAsia="en-US"/>
              </w:rPr>
            </w:pPr>
          </w:p>
        </w:tc>
        <w:tc>
          <w:tcPr>
            <w:tcW w:w="1300" w:type="pct"/>
            <w:tcBorders>
              <w:top w:val="nil"/>
              <w:left w:val="nil"/>
              <w:bottom w:val="single" w:sz="8" w:space="0" w:color="000000"/>
              <w:right w:val="single" w:sz="8" w:space="0" w:color="000000"/>
            </w:tcBorders>
            <w:vAlign w:val="center"/>
          </w:tcPr>
          <w:p w14:paraId="10962244"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Energy Saving Certification of SSL Products</w:t>
            </w:r>
          </w:p>
        </w:tc>
        <w:tc>
          <w:tcPr>
            <w:tcW w:w="852" w:type="pct"/>
            <w:tcBorders>
              <w:top w:val="nil"/>
              <w:left w:val="nil"/>
              <w:bottom w:val="single" w:sz="8" w:space="0" w:color="000000"/>
              <w:right w:val="single" w:sz="8" w:space="0" w:color="000000"/>
            </w:tcBorders>
            <w:vAlign w:val="center"/>
          </w:tcPr>
          <w:p w14:paraId="6AAD522F" w14:textId="77777777" w:rsidR="00FC3CF5" w:rsidRPr="00AE399C" w:rsidRDefault="00FC3CF5" w:rsidP="0009025C">
            <w:pPr>
              <w:widowControl/>
              <w:rPr>
                <w:rFonts w:ascii="Arial" w:hAnsi="Arial" w:cs="Arial"/>
                <w:kern w:val="0"/>
                <w:sz w:val="22"/>
              </w:rPr>
            </w:pPr>
            <w:r w:rsidRPr="00AE399C">
              <w:rPr>
                <w:rFonts w:ascii="Arial" w:hAnsi="Arial" w:cs="Arial"/>
                <w:kern w:val="0"/>
                <w:sz w:val="22"/>
                <w:lang w:eastAsia="en-US"/>
              </w:rPr>
              <w:t>Ongoing since 201</w:t>
            </w:r>
            <w:r w:rsidRPr="00AE399C">
              <w:rPr>
                <w:rFonts w:ascii="Arial" w:hAnsi="Arial" w:cs="Arial"/>
                <w:kern w:val="0"/>
                <w:sz w:val="22"/>
              </w:rPr>
              <w:t>2</w:t>
            </w:r>
          </w:p>
        </w:tc>
        <w:tc>
          <w:tcPr>
            <w:tcW w:w="967" w:type="pct"/>
            <w:tcBorders>
              <w:top w:val="nil"/>
              <w:left w:val="nil"/>
              <w:bottom w:val="single" w:sz="8" w:space="0" w:color="000000"/>
              <w:right w:val="single" w:sz="8" w:space="0" w:color="000000"/>
            </w:tcBorders>
          </w:tcPr>
          <w:p w14:paraId="1636B9DB" w14:textId="77777777" w:rsidR="00FC3CF5" w:rsidRPr="00AE399C" w:rsidRDefault="00FC3CF5" w:rsidP="0009025C">
            <w:pPr>
              <w:widowControl/>
              <w:jc w:val="left"/>
              <w:rPr>
                <w:rFonts w:ascii="Arial" w:hAnsi="Arial" w:cs="Arial"/>
                <w:kern w:val="0"/>
                <w:sz w:val="22"/>
                <w:lang w:eastAsia="en-US"/>
              </w:rPr>
            </w:pPr>
            <w:r w:rsidRPr="00AE399C">
              <w:rPr>
                <w:rFonts w:ascii="Arial" w:hAnsi="Arial" w:cs="Arial"/>
                <w:kern w:val="0"/>
                <w:sz w:val="22"/>
                <w:lang w:eastAsia="en-US"/>
              </w:rPr>
              <w:t xml:space="preserve">Government of </w:t>
            </w:r>
            <w:smartTag w:uri="urn:schemas-microsoft-com:office:smarttags" w:element="place">
              <w:smartTag w:uri="urn:schemas-microsoft-com:office:smarttags" w:element="country-region">
                <w:r w:rsidRPr="00AE399C">
                  <w:rPr>
                    <w:rFonts w:ascii="Arial" w:hAnsi="Arial" w:cs="Arial"/>
                    <w:kern w:val="0"/>
                    <w:sz w:val="22"/>
                    <w:lang w:eastAsia="en-US"/>
                  </w:rPr>
                  <w:t>China</w:t>
                </w:r>
              </w:smartTag>
            </w:smartTag>
            <w:r w:rsidRPr="00AE399C">
              <w:rPr>
                <w:rFonts w:ascii="Arial" w:hAnsi="Arial" w:cs="Arial"/>
                <w:kern w:val="0"/>
                <w:sz w:val="22"/>
                <w:lang w:eastAsia="en-US"/>
              </w:rPr>
              <w:t>/ Related Institutions</w:t>
            </w:r>
          </w:p>
        </w:tc>
        <w:tc>
          <w:tcPr>
            <w:tcW w:w="799" w:type="pct"/>
            <w:tcBorders>
              <w:top w:val="nil"/>
              <w:left w:val="nil"/>
              <w:bottom w:val="single" w:sz="8" w:space="0" w:color="000000"/>
              <w:right w:val="single" w:sz="8" w:space="0" w:color="000000"/>
            </w:tcBorders>
            <w:vAlign w:val="center"/>
          </w:tcPr>
          <w:p w14:paraId="4C84C5CC" w14:textId="77777777" w:rsidR="00FC3CF5" w:rsidRPr="00AE399C" w:rsidRDefault="00FC3CF5" w:rsidP="0009025C">
            <w:pPr>
              <w:widowControl/>
              <w:jc w:val="center"/>
              <w:rPr>
                <w:rFonts w:ascii="Arial" w:hAnsi="Arial" w:cs="Arial"/>
                <w:kern w:val="0"/>
                <w:sz w:val="22"/>
                <w:lang w:eastAsia="en-US"/>
              </w:rPr>
            </w:pPr>
            <w:r w:rsidRPr="00AE399C">
              <w:rPr>
                <w:rFonts w:ascii="Arial" w:hAnsi="Arial" w:cs="Arial"/>
                <w:kern w:val="0"/>
                <w:sz w:val="22"/>
              </w:rPr>
              <w:t>50</w:t>
            </w:r>
            <w:r w:rsidRPr="00AE399C">
              <w:rPr>
                <w:rFonts w:ascii="Arial" w:hAnsi="Arial" w:cs="Arial"/>
                <w:kern w:val="0"/>
                <w:sz w:val="22"/>
                <w:lang w:eastAsia="en-US"/>
              </w:rPr>
              <w:t>0,000</w:t>
            </w:r>
          </w:p>
        </w:tc>
      </w:tr>
    </w:tbl>
    <w:p w14:paraId="024933C7" w14:textId="77777777" w:rsidR="00FC3CF5" w:rsidRPr="00AE399C" w:rsidRDefault="00FC3CF5" w:rsidP="0009025C">
      <w:bookmarkStart w:id="21" w:name="_Toc423355040"/>
      <w:bookmarkStart w:id="22" w:name="_Toc423355394"/>
      <w:bookmarkEnd w:id="19"/>
      <w:bookmarkEnd w:id="20"/>
    </w:p>
    <w:p w14:paraId="4D54159C" w14:textId="77777777" w:rsidR="00606B1A" w:rsidRPr="00AE399C" w:rsidRDefault="00606B1A" w:rsidP="0009025C">
      <w:pPr>
        <w:pStyle w:val="33"/>
        <w:adjustRightInd w:val="0"/>
        <w:snapToGrid w:val="0"/>
        <w:ind w:firstLineChars="0" w:firstLine="0"/>
        <w:rPr>
          <w:rFonts w:ascii="Arial" w:hAnsi="Arial" w:cs="Arial"/>
          <w:sz w:val="22"/>
          <w:u w:val="single"/>
          <w:lang w:eastAsia="ja-JP"/>
        </w:rPr>
      </w:pPr>
      <w:r w:rsidRPr="00AE399C">
        <w:rPr>
          <w:rFonts w:ascii="Arial" w:hAnsi="Arial" w:cs="Arial"/>
          <w:sz w:val="22"/>
          <w:u w:val="single"/>
          <w:lang w:eastAsia="ja-JP"/>
        </w:rPr>
        <w:t>Business-as-Usual (Baseline Scenario)</w:t>
      </w:r>
    </w:p>
    <w:p w14:paraId="2DCDE3FB" w14:textId="77777777" w:rsidR="00606B1A" w:rsidRPr="00AE399C" w:rsidRDefault="00606B1A" w:rsidP="0009025C">
      <w:pPr>
        <w:pStyle w:val="33"/>
        <w:adjustRightInd w:val="0"/>
        <w:snapToGrid w:val="0"/>
        <w:ind w:firstLineChars="0" w:firstLine="0"/>
        <w:rPr>
          <w:rFonts w:ascii="Arial" w:hAnsi="Arial" w:cs="Arial"/>
          <w:sz w:val="22"/>
          <w:u w:val="single"/>
          <w:lang w:eastAsia="ja-JP"/>
        </w:rPr>
      </w:pPr>
    </w:p>
    <w:p w14:paraId="114ADC10" w14:textId="322FC625" w:rsidR="00A22E97" w:rsidRPr="00AE399C" w:rsidRDefault="00761645" w:rsidP="00EB2011">
      <w:pPr>
        <w:pStyle w:val="310"/>
        <w:numPr>
          <w:ilvl w:val="0"/>
          <w:numId w:val="15"/>
        </w:numPr>
        <w:adjustRightInd w:val="0"/>
        <w:snapToGrid w:val="0"/>
        <w:ind w:firstLineChars="0"/>
        <w:rPr>
          <w:rFonts w:ascii="Arial" w:hAnsi="Arial" w:cs="Arial"/>
          <w:sz w:val="22"/>
        </w:rPr>
      </w:pPr>
      <w:r w:rsidRPr="00AE399C">
        <w:rPr>
          <w:rFonts w:ascii="Arial" w:hAnsi="Arial" w:cs="Arial"/>
          <w:sz w:val="22"/>
        </w:rPr>
        <w:t>With the ongoing and planned baseline projects/activities of the government and the local lighting products manufacturing industry, by 2018, the market shares of quali</w:t>
      </w:r>
      <w:r w:rsidR="00AD021B" w:rsidRPr="00AE399C">
        <w:rPr>
          <w:rFonts w:ascii="Arial" w:hAnsi="Arial" w:cs="Arial"/>
          <w:sz w:val="22"/>
        </w:rPr>
        <w:t xml:space="preserve">ty compliant </w:t>
      </w:r>
      <w:r w:rsidRPr="00AE399C">
        <w:rPr>
          <w:rFonts w:ascii="Arial" w:hAnsi="Arial" w:cs="Arial"/>
          <w:sz w:val="22"/>
        </w:rPr>
        <w:t xml:space="preserve">LED general lighting products in China can only reach 18.5% (in 2014, the domestic market shares of qualified LED general lighting products </w:t>
      </w:r>
      <w:r w:rsidR="00AD021B" w:rsidRPr="00AE399C">
        <w:rPr>
          <w:rFonts w:ascii="Arial" w:hAnsi="Arial" w:cs="Arial"/>
          <w:sz w:val="22"/>
        </w:rPr>
        <w:t>was</w:t>
      </w:r>
      <w:r w:rsidRPr="00AE399C">
        <w:rPr>
          <w:rFonts w:ascii="Arial" w:hAnsi="Arial" w:cs="Arial"/>
          <w:sz w:val="22"/>
        </w:rPr>
        <w:t xml:space="preserve"> 8%,</w:t>
      </w:r>
      <w:r w:rsidR="00AD021B" w:rsidRPr="00AE399C">
        <w:rPr>
          <w:rFonts w:ascii="Arial" w:hAnsi="Arial" w:cs="Arial"/>
          <w:sz w:val="22"/>
        </w:rPr>
        <w:t xml:space="preserve"> </w:t>
      </w:r>
      <w:r w:rsidRPr="00AE399C">
        <w:rPr>
          <w:rFonts w:ascii="Arial" w:hAnsi="Arial" w:cs="Arial"/>
          <w:sz w:val="22"/>
        </w:rPr>
        <w:t xml:space="preserve">and </w:t>
      </w:r>
      <w:r w:rsidR="00AD021B" w:rsidRPr="00AE399C">
        <w:rPr>
          <w:rFonts w:ascii="Arial" w:hAnsi="Arial" w:cs="Arial"/>
          <w:sz w:val="22"/>
        </w:rPr>
        <w:t xml:space="preserve">that of </w:t>
      </w:r>
      <w:r w:rsidRPr="00AE399C">
        <w:rPr>
          <w:rFonts w:ascii="Arial" w:hAnsi="Arial" w:cs="Arial"/>
          <w:sz w:val="22"/>
        </w:rPr>
        <w:t>the quali</w:t>
      </w:r>
      <w:r w:rsidR="00AD021B" w:rsidRPr="00AE399C">
        <w:rPr>
          <w:rFonts w:ascii="Arial" w:hAnsi="Arial" w:cs="Arial"/>
          <w:sz w:val="22"/>
        </w:rPr>
        <w:t xml:space="preserve">ty compliant LED products was </w:t>
      </w:r>
      <w:r w:rsidRPr="00AE399C">
        <w:rPr>
          <w:rFonts w:ascii="Arial" w:hAnsi="Arial" w:cs="Arial"/>
          <w:sz w:val="22"/>
        </w:rPr>
        <w:t xml:space="preserve">supposed </w:t>
      </w:r>
      <w:r w:rsidR="00AD021B" w:rsidRPr="00AE399C">
        <w:rPr>
          <w:rFonts w:ascii="Arial" w:hAnsi="Arial" w:cs="Arial"/>
          <w:sz w:val="22"/>
        </w:rPr>
        <w:t xml:space="preserve">to be </w:t>
      </w:r>
      <w:r w:rsidRPr="00AE399C">
        <w:rPr>
          <w:rFonts w:ascii="Arial" w:hAnsi="Arial" w:cs="Arial"/>
          <w:sz w:val="22"/>
        </w:rPr>
        <w:t xml:space="preserve">at 50%.) and </w:t>
      </w:r>
      <w:r w:rsidR="00AD021B" w:rsidRPr="00AE399C">
        <w:rPr>
          <w:rFonts w:ascii="Arial" w:hAnsi="Arial" w:cs="Arial"/>
          <w:sz w:val="22"/>
        </w:rPr>
        <w:t xml:space="preserve">the domestic </w:t>
      </w:r>
      <w:r w:rsidRPr="00AE399C">
        <w:rPr>
          <w:rFonts w:ascii="Arial" w:hAnsi="Arial" w:cs="Arial"/>
          <w:sz w:val="22"/>
        </w:rPr>
        <w:t>sales volume of quali</w:t>
      </w:r>
      <w:r w:rsidR="00AD021B" w:rsidRPr="00AE399C">
        <w:rPr>
          <w:rFonts w:ascii="Arial" w:hAnsi="Arial" w:cs="Arial"/>
          <w:sz w:val="22"/>
        </w:rPr>
        <w:t xml:space="preserve">ty compliant LED </w:t>
      </w:r>
      <w:r w:rsidRPr="00AE399C">
        <w:rPr>
          <w:rFonts w:ascii="Arial" w:hAnsi="Arial" w:cs="Arial"/>
          <w:sz w:val="22"/>
        </w:rPr>
        <w:t xml:space="preserve">products will only reach </w:t>
      </w:r>
      <w:r w:rsidR="00AA70B0" w:rsidRPr="00AE399C">
        <w:rPr>
          <w:rFonts w:ascii="Arial" w:eastAsiaTheme="minorEastAsia" w:hAnsi="Arial" w:cs="Arial" w:hint="eastAsia"/>
          <w:sz w:val="22"/>
        </w:rPr>
        <w:t xml:space="preserve">1.4 </w:t>
      </w:r>
      <w:r w:rsidRPr="00AE399C">
        <w:rPr>
          <w:rFonts w:ascii="Arial" w:hAnsi="Arial" w:cs="Arial"/>
          <w:sz w:val="22"/>
        </w:rPr>
        <w:t>billion</w:t>
      </w:r>
      <w:r w:rsidR="00AD021B" w:rsidRPr="00AE399C">
        <w:rPr>
          <w:rFonts w:ascii="Arial" w:hAnsi="Arial" w:cs="Arial"/>
          <w:sz w:val="22"/>
        </w:rPr>
        <w:t>.</w:t>
      </w:r>
    </w:p>
    <w:p w14:paraId="6DD136BB" w14:textId="77777777" w:rsidR="00A22E97" w:rsidRPr="00AE399C" w:rsidRDefault="00A22E97">
      <w:pPr>
        <w:widowControl/>
        <w:jc w:val="left"/>
        <w:rPr>
          <w:rFonts w:ascii="Arial" w:hAnsi="Arial" w:cs="Arial"/>
          <w:sz w:val="22"/>
        </w:rPr>
      </w:pPr>
      <w:r w:rsidRPr="00AE399C">
        <w:rPr>
          <w:rFonts w:ascii="Arial" w:hAnsi="Arial" w:cs="Arial"/>
          <w:sz w:val="22"/>
        </w:rPr>
        <w:br w:type="page"/>
      </w:r>
    </w:p>
    <w:p w14:paraId="68697EBB" w14:textId="77777777" w:rsidR="00A22E97" w:rsidRPr="00AE399C" w:rsidRDefault="00A22E97" w:rsidP="00A22E97">
      <w:pPr>
        <w:pStyle w:val="310"/>
        <w:adjustRightInd w:val="0"/>
        <w:snapToGrid w:val="0"/>
        <w:ind w:left="360" w:firstLineChars="0" w:firstLine="0"/>
        <w:rPr>
          <w:rFonts w:ascii="Arial" w:eastAsia="MS Gothic" w:hAnsi="MS Gothic" w:cs="Arial"/>
          <w:sz w:val="22"/>
        </w:rPr>
      </w:pPr>
    </w:p>
    <w:p w14:paraId="34197898" w14:textId="77777777" w:rsidR="00FC3CF5" w:rsidRPr="00AE399C" w:rsidRDefault="00FC3CF5" w:rsidP="0009025C">
      <w:pPr>
        <w:pStyle w:val="Heading1"/>
        <w:spacing w:before="0" w:after="0" w:line="240" w:lineRule="auto"/>
        <w:rPr>
          <w:rFonts w:ascii="Arial" w:eastAsia="NSimSun" w:hAnsi="Arial" w:cs="Arial"/>
          <w:sz w:val="22"/>
          <w:szCs w:val="22"/>
        </w:rPr>
      </w:pPr>
      <w:r w:rsidRPr="00AE399C">
        <w:rPr>
          <w:rFonts w:ascii="Arial" w:eastAsia="MS Gothic" w:hAnsi="MS Gothic" w:cs="Arial"/>
          <w:sz w:val="22"/>
          <w:szCs w:val="22"/>
        </w:rPr>
        <w:t>Ⅱ</w:t>
      </w:r>
      <w:r w:rsidRPr="00AE399C">
        <w:rPr>
          <w:rFonts w:ascii="Arial" w:eastAsia="NSimSun" w:hAnsi="Arial" w:cs="Arial"/>
          <w:sz w:val="22"/>
          <w:szCs w:val="22"/>
        </w:rPr>
        <w:t xml:space="preserve"> Strategy</w:t>
      </w:r>
      <w:bookmarkEnd w:id="21"/>
      <w:bookmarkEnd w:id="22"/>
    </w:p>
    <w:p w14:paraId="50342FFE" w14:textId="77777777" w:rsidR="00FC3CF5" w:rsidRPr="00AE399C" w:rsidRDefault="00FC3CF5" w:rsidP="0009025C">
      <w:bookmarkStart w:id="23" w:name="_Toc423355041"/>
      <w:bookmarkStart w:id="24" w:name="_Toc423355395"/>
    </w:p>
    <w:p w14:paraId="7D21F5C4" w14:textId="77777777" w:rsidR="00FC3CF5" w:rsidRPr="00AE399C" w:rsidRDefault="00FC3CF5"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t>1. Project Justification and Policy Conformity</w:t>
      </w:r>
      <w:bookmarkEnd w:id="23"/>
      <w:bookmarkEnd w:id="24"/>
    </w:p>
    <w:p w14:paraId="1ADE5FE2" w14:textId="77777777" w:rsidR="00FC3CF5" w:rsidRPr="00AE399C" w:rsidRDefault="00FC3CF5" w:rsidP="0009025C">
      <w:pPr>
        <w:pStyle w:val="33"/>
        <w:adjustRightInd w:val="0"/>
        <w:snapToGrid w:val="0"/>
        <w:ind w:left="360" w:firstLineChars="0" w:firstLine="0"/>
        <w:rPr>
          <w:rFonts w:ascii="Arial" w:hAnsi="Arial" w:cs="Arial"/>
          <w:sz w:val="22"/>
        </w:rPr>
      </w:pPr>
    </w:p>
    <w:p w14:paraId="6011285B"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Developing the SSL industry</w:t>
      </w:r>
      <w:r w:rsidR="00D0326B" w:rsidRPr="00AE399C">
        <w:rPr>
          <w:rFonts w:ascii="Arial" w:hAnsi="Arial" w:cs="Arial"/>
          <w:sz w:val="22"/>
        </w:rPr>
        <w:t>, which produces and sells energy efficient products specifically the SSL products (i.e., LED lamps)</w:t>
      </w:r>
      <w:r w:rsidR="00A356A4" w:rsidRPr="00AE399C">
        <w:rPr>
          <w:rFonts w:ascii="Arial" w:hAnsi="Arial" w:cs="Arial"/>
          <w:sz w:val="22"/>
        </w:rPr>
        <w:t>,</w:t>
      </w:r>
      <w:r w:rsidRPr="00AE399C">
        <w:rPr>
          <w:rFonts w:ascii="Arial" w:hAnsi="Arial" w:cs="Arial"/>
          <w:sz w:val="22"/>
        </w:rPr>
        <w:t xml:space="preserve"> is an </w:t>
      </w:r>
      <w:r w:rsidR="00D0326B" w:rsidRPr="00AE399C">
        <w:rPr>
          <w:rFonts w:ascii="Arial" w:hAnsi="Arial" w:cs="Arial"/>
          <w:sz w:val="22"/>
        </w:rPr>
        <w:t xml:space="preserve">effective action that is in line with </w:t>
      </w:r>
      <w:r w:rsidRPr="00AE399C">
        <w:rPr>
          <w:rFonts w:ascii="Arial" w:hAnsi="Arial" w:cs="Arial"/>
          <w:sz w:val="22"/>
        </w:rPr>
        <w:t xml:space="preserve">Low-Carbon </w:t>
      </w:r>
      <w:r w:rsidR="00D0326B" w:rsidRPr="00AE399C">
        <w:rPr>
          <w:rFonts w:ascii="Arial" w:hAnsi="Arial" w:cs="Arial"/>
          <w:sz w:val="22"/>
        </w:rPr>
        <w:t>(LC) development</w:t>
      </w:r>
      <w:r w:rsidRPr="00AE399C">
        <w:rPr>
          <w:rFonts w:ascii="Arial" w:hAnsi="Arial" w:cs="Arial"/>
          <w:sz w:val="22"/>
        </w:rPr>
        <w:t>, which is of great significance to promot</w:t>
      </w:r>
      <w:r w:rsidR="00D0326B" w:rsidRPr="00AE399C">
        <w:rPr>
          <w:rFonts w:ascii="Arial" w:hAnsi="Arial" w:cs="Arial"/>
          <w:sz w:val="22"/>
        </w:rPr>
        <w:t>ing</w:t>
      </w:r>
      <w:r w:rsidRPr="00AE399C">
        <w:rPr>
          <w:rFonts w:ascii="Arial" w:hAnsi="Arial" w:cs="Arial"/>
          <w:sz w:val="22"/>
        </w:rPr>
        <w:t xml:space="preserve"> global energy saving</w:t>
      </w:r>
      <w:r w:rsidR="00D0326B" w:rsidRPr="00AE399C">
        <w:rPr>
          <w:rFonts w:ascii="Arial" w:hAnsi="Arial" w:cs="Arial"/>
          <w:sz w:val="22"/>
        </w:rPr>
        <w:t>s</w:t>
      </w:r>
      <w:r w:rsidRPr="00AE399C">
        <w:rPr>
          <w:rFonts w:ascii="Arial" w:hAnsi="Arial" w:cs="Arial"/>
          <w:sz w:val="22"/>
        </w:rPr>
        <w:t xml:space="preserve"> and </w:t>
      </w:r>
      <w:r w:rsidR="00D0326B" w:rsidRPr="00AE399C">
        <w:rPr>
          <w:rFonts w:ascii="Arial" w:hAnsi="Arial" w:cs="Arial"/>
          <w:sz w:val="22"/>
        </w:rPr>
        <w:t xml:space="preserve">GHG </w:t>
      </w:r>
      <w:r w:rsidRPr="00AE399C">
        <w:rPr>
          <w:rFonts w:ascii="Arial" w:hAnsi="Arial" w:cs="Arial"/>
          <w:sz w:val="22"/>
        </w:rPr>
        <w:t>emission reduction</w:t>
      </w:r>
      <w:r w:rsidR="00D0326B" w:rsidRPr="00AE399C">
        <w:rPr>
          <w:rFonts w:ascii="Arial" w:hAnsi="Arial" w:cs="Arial"/>
          <w:sz w:val="22"/>
        </w:rPr>
        <w:t xml:space="preserve">. It is something that contributes to the </w:t>
      </w:r>
      <w:r w:rsidRPr="00AE399C">
        <w:rPr>
          <w:rFonts w:ascii="Arial" w:hAnsi="Arial" w:cs="Arial"/>
          <w:sz w:val="22"/>
        </w:rPr>
        <w:t>improve</w:t>
      </w:r>
      <w:r w:rsidR="00D0326B" w:rsidRPr="00AE399C">
        <w:rPr>
          <w:rFonts w:ascii="Arial" w:hAnsi="Arial" w:cs="Arial"/>
          <w:sz w:val="22"/>
        </w:rPr>
        <w:t xml:space="preserve">ment and conservation of </w:t>
      </w:r>
      <w:r w:rsidRPr="00AE399C">
        <w:rPr>
          <w:rFonts w:ascii="Arial" w:hAnsi="Arial" w:cs="Arial"/>
          <w:sz w:val="22"/>
        </w:rPr>
        <w:t xml:space="preserve">the </w:t>
      </w:r>
      <w:r w:rsidR="00D0326B" w:rsidRPr="00AE399C">
        <w:rPr>
          <w:rFonts w:ascii="Arial" w:hAnsi="Arial" w:cs="Arial"/>
          <w:sz w:val="22"/>
        </w:rPr>
        <w:t xml:space="preserve">natural </w:t>
      </w:r>
      <w:r w:rsidR="000876AE" w:rsidRPr="00AE399C">
        <w:rPr>
          <w:rFonts w:ascii="Arial" w:hAnsi="Arial" w:cs="Arial"/>
          <w:sz w:val="22"/>
        </w:rPr>
        <w:t>environment. In</w:t>
      </w:r>
      <w:r w:rsidR="00A356A4" w:rsidRPr="00AE399C">
        <w:rPr>
          <w:rFonts w:ascii="Arial" w:hAnsi="Arial" w:cs="Arial"/>
          <w:sz w:val="22"/>
        </w:rPr>
        <w:t xml:space="preserve"> that regard, the project is also consistent with the GEF’s goal of supporting developing countries and economies in transition toward a low-carbon development path through the widespread application and practice of energy efficiency.</w:t>
      </w:r>
    </w:p>
    <w:p w14:paraId="0D46214D" w14:textId="77777777" w:rsidR="00D0326B" w:rsidRPr="00AE399C" w:rsidRDefault="00D0326B" w:rsidP="0009025C">
      <w:pPr>
        <w:pStyle w:val="33"/>
        <w:adjustRightInd w:val="0"/>
        <w:snapToGrid w:val="0"/>
        <w:ind w:firstLineChars="0" w:firstLine="0"/>
        <w:rPr>
          <w:rFonts w:ascii="Arial" w:hAnsi="Arial" w:cs="Arial"/>
          <w:sz w:val="22"/>
        </w:rPr>
      </w:pPr>
    </w:p>
    <w:p w14:paraId="56782C36" w14:textId="77777777" w:rsidR="002848E8"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proposed </w:t>
      </w:r>
      <w:r w:rsidR="00D0326B" w:rsidRPr="00AE399C">
        <w:rPr>
          <w:rFonts w:ascii="Arial" w:hAnsi="Arial" w:cs="Arial"/>
          <w:sz w:val="22"/>
        </w:rPr>
        <w:t xml:space="preserve">Energy Efficiency </w:t>
      </w:r>
      <w:r w:rsidRPr="00AE399C">
        <w:rPr>
          <w:rFonts w:ascii="Arial" w:hAnsi="Arial" w:cs="Arial"/>
          <w:sz w:val="22"/>
        </w:rPr>
        <w:t xml:space="preserve">project is in line with one of the </w:t>
      </w:r>
      <w:r w:rsidR="00D0326B" w:rsidRPr="00AE399C">
        <w:rPr>
          <w:rFonts w:ascii="Arial" w:hAnsi="Arial" w:cs="Arial"/>
          <w:sz w:val="22"/>
        </w:rPr>
        <w:t>GEF-5 Climate Change Mitigation Strategy, which is on the promotion of market transformation for energy efficiency in industry and the building sectors (CCM-2).</w:t>
      </w:r>
      <w:r w:rsidR="00A356A4" w:rsidRPr="00AE399C">
        <w:rPr>
          <w:rFonts w:ascii="Arial" w:hAnsi="Arial" w:cs="Arial"/>
          <w:sz w:val="22"/>
        </w:rPr>
        <w:t xml:space="preserve">The project will focus on eliminating the identified barriers to the widespread application of SSL products in </w:t>
      </w:r>
      <w:smartTag w:uri="urn:schemas-microsoft-com:office:smarttags" w:element="place">
        <w:smartTag w:uri="urn:schemas-microsoft-com:office:smarttags" w:element="country-region">
          <w:r w:rsidR="00A356A4" w:rsidRPr="00AE399C">
            <w:rPr>
              <w:rFonts w:ascii="Arial" w:hAnsi="Arial" w:cs="Arial"/>
              <w:sz w:val="22"/>
            </w:rPr>
            <w:t>China</w:t>
          </w:r>
        </w:smartTag>
      </w:smartTag>
      <w:r w:rsidR="00A356A4" w:rsidRPr="00AE399C">
        <w:rPr>
          <w:rFonts w:ascii="Arial" w:hAnsi="Arial" w:cs="Arial"/>
          <w:sz w:val="22"/>
        </w:rPr>
        <w:t>. This is also is in line with the global UNEP-GEF En.Lighten program that aims at promoting the global high-efficiency lighting. In that regard, this project, will promote the transformation of global commercial market of high-efficiency lighting technologies and products and provide professional technical support for the developing countries. This will serve as an important supplement to the on-going UNEP-GEF En.Lighten program.</w:t>
      </w:r>
    </w:p>
    <w:p w14:paraId="5B44F805" w14:textId="77777777" w:rsidR="002848E8" w:rsidRPr="00AE399C" w:rsidRDefault="002848E8" w:rsidP="0009025C">
      <w:pPr>
        <w:pStyle w:val="33"/>
        <w:adjustRightInd w:val="0"/>
        <w:snapToGrid w:val="0"/>
        <w:ind w:firstLineChars="0" w:firstLine="0"/>
        <w:rPr>
          <w:rFonts w:ascii="Arial" w:hAnsi="Arial" w:cs="Arial"/>
          <w:sz w:val="22"/>
        </w:rPr>
      </w:pPr>
    </w:p>
    <w:p w14:paraId="7FEBC0F0" w14:textId="77777777" w:rsidR="002848E8" w:rsidRPr="00AE399C" w:rsidRDefault="002848E8"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proposed project is also in line with the Chinese </w:t>
      </w:r>
      <w:r w:rsidR="00D81C49" w:rsidRPr="00AE399C">
        <w:rPr>
          <w:rFonts w:ascii="Arial" w:hAnsi="Arial" w:cs="Arial"/>
          <w:sz w:val="22"/>
        </w:rPr>
        <w:t>Government’s efforts</w:t>
      </w:r>
      <w:r w:rsidRPr="00AE399C">
        <w:rPr>
          <w:rFonts w:ascii="Arial" w:hAnsi="Arial" w:cs="Arial"/>
          <w:sz w:val="22"/>
        </w:rPr>
        <w:t xml:space="preserve"> and strategies to accelerate the process of SSL market transformation and promote achieving the goal of energy saving and emission reduction. Among </w:t>
      </w:r>
      <w:r w:rsidR="00D81C49" w:rsidRPr="00AE399C">
        <w:rPr>
          <w:rFonts w:ascii="Arial" w:hAnsi="Arial" w:cs="Arial"/>
          <w:sz w:val="22"/>
        </w:rPr>
        <w:t>the national</w:t>
      </w:r>
      <w:r w:rsidRPr="00AE399C">
        <w:rPr>
          <w:rFonts w:ascii="Arial" w:hAnsi="Arial" w:cs="Arial"/>
          <w:sz w:val="22"/>
        </w:rPr>
        <w:t xml:space="preserve"> policies and strategies that the project will conform to are the following:</w:t>
      </w:r>
    </w:p>
    <w:p w14:paraId="1255B153" w14:textId="77777777" w:rsidR="002848E8" w:rsidRPr="00AE399C" w:rsidRDefault="002848E8" w:rsidP="0009025C">
      <w:pPr>
        <w:pStyle w:val="33"/>
        <w:adjustRightInd w:val="0"/>
        <w:snapToGrid w:val="0"/>
        <w:ind w:left="851" w:firstLineChars="0" w:firstLine="0"/>
        <w:rPr>
          <w:rFonts w:ascii="Arial" w:hAnsi="Arial" w:cs="Arial"/>
          <w:sz w:val="22"/>
        </w:rPr>
      </w:pPr>
    </w:p>
    <w:p w14:paraId="7C80739F"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 xml:space="preserve">The 12th Five-Year Plan for National Economic and Social Development of the People's Republic of China – This aims to establish a resource-saving and environment-friendly society; establish green and low carbon ideas, focus on energy saving and emission reduction, positively cope with the global climate change, strengthen resource saving and management, energetically develop circular economy and make more efforts to protect the environment; vigorously promote the energy saving and consumption reduction, the green consumption pattern and government green procurement; promote the advanced energy-saving technologies and products, accelerate the development and application of low-carbon technologies, and control the emissions of </w:t>
      </w:r>
      <w:r w:rsidR="000116FF" w:rsidRPr="00AE399C">
        <w:rPr>
          <w:rFonts w:ascii="Arial" w:hAnsi="Arial" w:cs="Arial"/>
          <w:i/>
          <w:sz w:val="20"/>
          <w:szCs w:val="20"/>
        </w:rPr>
        <w:t>GHGs</w:t>
      </w:r>
      <w:r w:rsidRPr="00AE399C">
        <w:rPr>
          <w:rFonts w:ascii="Arial" w:hAnsi="Arial" w:cs="Arial"/>
          <w:i/>
          <w:sz w:val="20"/>
          <w:szCs w:val="20"/>
        </w:rPr>
        <w:t>. The Plan targets that the energy consumption per GDP reduces 16% while the CO</w:t>
      </w:r>
      <w:r w:rsidRPr="00AE399C">
        <w:rPr>
          <w:rFonts w:ascii="Arial" w:hAnsi="Arial" w:cs="Arial"/>
          <w:i/>
          <w:sz w:val="20"/>
          <w:szCs w:val="20"/>
          <w:vertAlign w:val="subscript"/>
        </w:rPr>
        <w:t xml:space="preserve">2 </w:t>
      </w:r>
      <w:r w:rsidRPr="00AE399C">
        <w:rPr>
          <w:rFonts w:ascii="Arial" w:hAnsi="Arial" w:cs="Arial"/>
          <w:i/>
          <w:sz w:val="20"/>
          <w:szCs w:val="20"/>
        </w:rPr>
        <w:t>emissions per GDP reduces 17%.</w:t>
      </w:r>
    </w:p>
    <w:p w14:paraId="66E09CFC"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Decision on Speeding up Cultivating and Developing Strategic Emerging Industries of the State Council – This aims at the development of 7 strategic industries, among which is the one focusing on energy saving technologies and new materials.</w:t>
      </w:r>
      <w:r w:rsidR="00033B8E" w:rsidRPr="00AE399C">
        <w:rPr>
          <w:rFonts w:ascii="Arial" w:hAnsi="Arial" w:cs="Arial"/>
          <w:i/>
          <w:sz w:val="20"/>
          <w:szCs w:val="20"/>
        </w:rPr>
        <w:t xml:space="preserve"> The SSL industry falls within these 2 emerging industry categories</w:t>
      </w:r>
      <w:r w:rsidRPr="00AE399C">
        <w:rPr>
          <w:rFonts w:ascii="Arial" w:hAnsi="Arial" w:cs="Arial"/>
          <w:i/>
          <w:sz w:val="20"/>
          <w:szCs w:val="20"/>
        </w:rPr>
        <w:t>.</w:t>
      </w:r>
    </w:p>
    <w:p w14:paraId="51F3640F"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 xml:space="preserve">The Outline of the National Program for Long and Medium-Term Scientific and Technological Development (2006-2020) </w:t>
      </w:r>
      <w:r w:rsidR="00033B8E" w:rsidRPr="00AE399C">
        <w:rPr>
          <w:rFonts w:ascii="Arial" w:hAnsi="Arial" w:cs="Arial"/>
          <w:i/>
          <w:sz w:val="20"/>
          <w:szCs w:val="20"/>
        </w:rPr>
        <w:t xml:space="preserve">– This </w:t>
      </w:r>
      <w:r w:rsidRPr="00AE399C">
        <w:rPr>
          <w:rFonts w:ascii="Arial" w:hAnsi="Arial" w:cs="Arial"/>
          <w:i/>
          <w:sz w:val="20"/>
          <w:szCs w:val="20"/>
        </w:rPr>
        <w:t xml:space="preserve">lists "the high-efficiency, energy-saving and long-life SSL products" as one of the first priority subjects (industrial energy saving) in the most important area (energy). SSL is in line with the direction of the scientific and technological development of </w:t>
      </w:r>
      <w:smartTag w:uri="urn:schemas-microsoft-com:office:smarttags" w:element="place">
        <w:smartTag w:uri="urn:schemas-microsoft-com:office:smarttags" w:element="country-region">
          <w:r w:rsidRPr="00AE399C">
            <w:rPr>
              <w:rFonts w:ascii="Arial" w:hAnsi="Arial" w:cs="Arial"/>
              <w:i/>
              <w:sz w:val="20"/>
              <w:szCs w:val="20"/>
            </w:rPr>
            <w:t>China</w:t>
          </w:r>
        </w:smartTag>
      </w:smartTag>
      <w:r w:rsidRPr="00AE399C">
        <w:rPr>
          <w:rFonts w:ascii="Arial" w:hAnsi="Arial" w:cs="Arial"/>
          <w:i/>
          <w:sz w:val="20"/>
          <w:szCs w:val="20"/>
        </w:rPr>
        <w:t>.</w:t>
      </w:r>
    </w:p>
    <w:p w14:paraId="01527E9A"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 xml:space="preserve">The Opinions on Development of SSL Energy Saving Industry </w:t>
      </w:r>
      <w:r w:rsidR="000116FF" w:rsidRPr="00AE399C">
        <w:rPr>
          <w:rFonts w:ascii="Arial" w:hAnsi="Arial" w:cs="Arial"/>
          <w:i/>
          <w:sz w:val="20"/>
          <w:szCs w:val="20"/>
        </w:rPr>
        <w:t xml:space="preserve">– This </w:t>
      </w:r>
      <w:r w:rsidRPr="00AE399C">
        <w:rPr>
          <w:rFonts w:ascii="Arial" w:hAnsi="Arial" w:cs="Arial"/>
          <w:i/>
          <w:sz w:val="20"/>
          <w:szCs w:val="20"/>
        </w:rPr>
        <w:t>sets more specific goals and guidance for the development of SSL industry, noting to vigorously implement the green lighting project , make breakthroughs on key technologies and crossover on key points of the industry, cultivate and revitalize the SSL energy-saving industry in China, promote energy saving and emission reduction and steady and rapid economic development in the key areas including SSL technologies and equipment, lighting products and service system.</w:t>
      </w:r>
    </w:p>
    <w:p w14:paraId="54CF83AE"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 xml:space="preserve">The Special Plan for Long and Medium-Term Energy Saving in 2004 lists "lighting fixtures" into the key areas of energy saving and lists the "Green Lighting Project" as one of the Top 10 Key Projects of Energy Saving; while Energy Conservation Law requests to support the promotion </w:t>
      </w:r>
      <w:r w:rsidRPr="00AE399C">
        <w:rPr>
          <w:rFonts w:ascii="Arial" w:hAnsi="Arial" w:cs="Arial"/>
          <w:i/>
          <w:sz w:val="20"/>
          <w:szCs w:val="20"/>
        </w:rPr>
        <w:lastRenderedPageBreak/>
        <w:t>and application of energy-saving lighting fixtures and other products via financial subsidies. In 2009, the Chinese Government set an goal of greenhouse gas emission control, that is, the emissions of CO2 per GDP in 2020 shall be 40~45% lower than that in 2005. The implementation of this Project is an effective way to implement such policies.</w:t>
      </w:r>
    </w:p>
    <w:p w14:paraId="37FB8AB8"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 xml:space="preserve">The Program for SSL Industry </w:t>
      </w:r>
      <w:r w:rsidR="009B352D" w:rsidRPr="00AE399C">
        <w:rPr>
          <w:rFonts w:ascii="Arial" w:hAnsi="Arial" w:cs="Arial"/>
          <w:i/>
          <w:sz w:val="20"/>
          <w:szCs w:val="20"/>
        </w:rPr>
        <w:t xml:space="preserve">– This was </w:t>
      </w:r>
      <w:r w:rsidRPr="00AE399C">
        <w:rPr>
          <w:rFonts w:ascii="Arial" w:hAnsi="Arial" w:cs="Arial"/>
          <w:i/>
          <w:sz w:val="20"/>
          <w:szCs w:val="20"/>
        </w:rPr>
        <w:t xml:space="preserve">issued by the 6 ministries and administrations in 2013 </w:t>
      </w:r>
      <w:r w:rsidR="009B352D" w:rsidRPr="00AE399C">
        <w:rPr>
          <w:rFonts w:ascii="Arial" w:hAnsi="Arial" w:cs="Arial"/>
          <w:i/>
          <w:sz w:val="20"/>
          <w:szCs w:val="20"/>
        </w:rPr>
        <w:t xml:space="preserve">and </w:t>
      </w:r>
      <w:r w:rsidRPr="00AE399C">
        <w:rPr>
          <w:rFonts w:ascii="Arial" w:hAnsi="Arial" w:cs="Arial"/>
          <w:i/>
          <w:sz w:val="20"/>
          <w:szCs w:val="20"/>
        </w:rPr>
        <w:t>define</w:t>
      </w:r>
      <w:r w:rsidR="009B352D" w:rsidRPr="00AE399C">
        <w:rPr>
          <w:rFonts w:ascii="Arial" w:hAnsi="Arial" w:cs="Arial"/>
          <w:i/>
          <w:sz w:val="20"/>
          <w:szCs w:val="20"/>
        </w:rPr>
        <w:t>d</w:t>
      </w:r>
      <w:r w:rsidRPr="00AE399C">
        <w:rPr>
          <w:rFonts w:ascii="Arial" w:hAnsi="Arial" w:cs="Arial"/>
          <w:i/>
          <w:sz w:val="20"/>
          <w:szCs w:val="20"/>
        </w:rPr>
        <w:t xml:space="preserve"> the guiding concepts, basic principles and development goals in the 12th Five-Year Plan on the basis of in-depth research on the development situation of SSL and energy-saving industry.</w:t>
      </w:r>
    </w:p>
    <w:p w14:paraId="48059859"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 xml:space="preserve">The Plan for the Building of National Independent Innovation Capacity in the 12th Five-Year Plan issued by the State Council in 2013 </w:t>
      </w:r>
      <w:r w:rsidR="009B352D" w:rsidRPr="00AE399C">
        <w:rPr>
          <w:rFonts w:ascii="Arial" w:hAnsi="Arial" w:cs="Arial"/>
          <w:i/>
          <w:sz w:val="20"/>
          <w:szCs w:val="20"/>
        </w:rPr>
        <w:t xml:space="preserve">– This </w:t>
      </w:r>
      <w:r w:rsidR="000876AE" w:rsidRPr="00AE399C">
        <w:rPr>
          <w:rFonts w:ascii="Arial" w:hAnsi="Arial" w:cs="Arial"/>
          <w:i/>
          <w:sz w:val="20"/>
          <w:szCs w:val="20"/>
        </w:rPr>
        <w:t>identified that</w:t>
      </w:r>
      <w:r w:rsidR="00CF6CEA" w:rsidRPr="00AE399C">
        <w:rPr>
          <w:rFonts w:ascii="Arial" w:hAnsi="Arial" w:cs="Arial"/>
          <w:i/>
          <w:sz w:val="20"/>
          <w:szCs w:val="20"/>
        </w:rPr>
        <w:t xml:space="preserve"> the utilization of </w:t>
      </w:r>
      <w:r w:rsidRPr="00AE399C">
        <w:rPr>
          <w:rFonts w:ascii="Arial" w:hAnsi="Arial" w:cs="Arial"/>
          <w:i/>
          <w:sz w:val="20"/>
          <w:szCs w:val="20"/>
        </w:rPr>
        <w:t xml:space="preserve">energy-saving </w:t>
      </w:r>
      <w:r w:rsidR="00CF6CEA" w:rsidRPr="00AE399C">
        <w:rPr>
          <w:rFonts w:ascii="Arial" w:hAnsi="Arial" w:cs="Arial"/>
          <w:i/>
          <w:sz w:val="20"/>
          <w:szCs w:val="20"/>
        </w:rPr>
        <w:t xml:space="preserve">lamps is among the </w:t>
      </w:r>
      <w:r w:rsidRPr="00AE399C">
        <w:rPr>
          <w:rFonts w:ascii="Arial" w:hAnsi="Arial" w:cs="Arial"/>
          <w:i/>
          <w:sz w:val="20"/>
          <w:szCs w:val="20"/>
        </w:rPr>
        <w:t xml:space="preserve">key points in the innovation capacity building of </w:t>
      </w:r>
      <w:r w:rsidR="00CF6CEA" w:rsidRPr="00AE399C">
        <w:rPr>
          <w:rFonts w:ascii="Arial" w:hAnsi="Arial" w:cs="Arial"/>
          <w:i/>
          <w:sz w:val="20"/>
          <w:szCs w:val="20"/>
        </w:rPr>
        <w:t xml:space="preserve">the Chinese </w:t>
      </w:r>
      <w:r w:rsidRPr="00AE399C">
        <w:rPr>
          <w:rFonts w:ascii="Arial" w:hAnsi="Arial" w:cs="Arial"/>
          <w:i/>
          <w:sz w:val="20"/>
          <w:szCs w:val="20"/>
        </w:rPr>
        <w:t>manufacturing industry and th</w:t>
      </w:r>
      <w:r w:rsidR="00CF6CEA" w:rsidRPr="00AE399C">
        <w:rPr>
          <w:rFonts w:ascii="Arial" w:hAnsi="Arial" w:cs="Arial"/>
          <w:i/>
          <w:sz w:val="20"/>
          <w:szCs w:val="20"/>
        </w:rPr>
        <w:t>at</w:t>
      </w:r>
      <w:r w:rsidRPr="00AE399C">
        <w:rPr>
          <w:rFonts w:ascii="Arial" w:hAnsi="Arial" w:cs="Arial"/>
          <w:i/>
          <w:sz w:val="20"/>
          <w:szCs w:val="20"/>
        </w:rPr>
        <w:t xml:space="preserve"> SSL </w:t>
      </w:r>
      <w:r w:rsidR="00CF6CEA" w:rsidRPr="00AE399C">
        <w:rPr>
          <w:rFonts w:ascii="Arial" w:hAnsi="Arial" w:cs="Arial"/>
          <w:i/>
          <w:sz w:val="20"/>
          <w:szCs w:val="20"/>
        </w:rPr>
        <w:t xml:space="preserve">utilization is among </w:t>
      </w:r>
      <w:r w:rsidRPr="00AE399C">
        <w:rPr>
          <w:rFonts w:ascii="Arial" w:hAnsi="Arial" w:cs="Arial"/>
          <w:i/>
          <w:sz w:val="20"/>
          <w:szCs w:val="20"/>
        </w:rPr>
        <w:t>the key points in the innovation capacity building of strategic emerging industries.</w:t>
      </w:r>
    </w:p>
    <w:p w14:paraId="19B27091" w14:textId="77777777" w:rsidR="002848E8" w:rsidRPr="00AE399C" w:rsidRDefault="002848E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 xml:space="preserve">The Opinions on Speeding up Developing Energy-Saving and Environment-Protection Industries issued by the State Council in 2013 </w:t>
      </w:r>
      <w:r w:rsidR="00E9698A" w:rsidRPr="00AE399C">
        <w:rPr>
          <w:rFonts w:ascii="Arial" w:hAnsi="Arial" w:cs="Arial"/>
          <w:i/>
          <w:sz w:val="20"/>
          <w:szCs w:val="20"/>
        </w:rPr>
        <w:t xml:space="preserve">– This </w:t>
      </w:r>
      <w:r w:rsidRPr="00AE399C">
        <w:rPr>
          <w:rFonts w:ascii="Arial" w:hAnsi="Arial" w:cs="Arial"/>
          <w:i/>
          <w:sz w:val="20"/>
          <w:szCs w:val="20"/>
        </w:rPr>
        <w:t>define</w:t>
      </w:r>
      <w:r w:rsidR="00E9698A" w:rsidRPr="00AE399C">
        <w:rPr>
          <w:rFonts w:ascii="Arial" w:hAnsi="Arial" w:cs="Arial"/>
          <w:i/>
          <w:sz w:val="20"/>
          <w:szCs w:val="20"/>
        </w:rPr>
        <w:t>d</w:t>
      </w:r>
      <w:r w:rsidRPr="00AE399C">
        <w:rPr>
          <w:rFonts w:ascii="Arial" w:hAnsi="Arial" w:cs="Arial"/>
          <w:i/>
          <w:sz w:val="20"/>
          <w:szCs w:val="20"/>
        </w:rPr>
        <w:t xml:space="preserve"> the development goals in the next 3 years, including a more than 15% annual average growth rate of the </w:t>
      </w:r>
      <w:r w:rsidR="00CF6CEA" w:rsidRPr="00AE399C">
        <w:rPr>
          <w:rFonts w:ascii="Arial" w:hAnsi="Arial" w:cs="Arial"/>
          <w:i/>
          <w:sz w:val="20"/>
          <w:szCs w:val="20"/>
        </w:rPr>
        <w:t xml:space="preserve">production outputs of the </w:t>
      </w:r>
      <w:r w:rsidRPr="00AE399C">
        <w:rPr>
          <w:rFonts w:ascii="Arial" w:hAnsi="Arial" w:cs="Arial"/>
          <w:i/>
          <w:sz w:val="20"/>
          <w:szCs w:val="20"/>
        </w:rPr>
        <w:t>energy-saving and environment-protection industry.</w:t>
      </w:r>
    </w:p>
    <w:p w14:paraId="6D95232B" w14:textId="77777777" w:rsidR="002848E8" w:rsidRPr="00AE399C" w:rsidRDefault="002848E8" w:rsidP="0009025C">
      <w:pPr>
        <w:pStyle w:val="33"/>
        <w:numPr>
          <w:ilvl w:val="0"/>
          <w:numId w:val="13"/>
        </w:numPr>
        <w:adjustRightInd w:val="0"/>
        <w:snapToGrid w:val="0"/>
        <w:ind w:left="720" w:firstLineChars="0" w:hanging="294"/>
        <w:rPr>
          <w:rFonts w:ascii="Arial" w:hAnsi="Arial" w:cs="Arial"/>
          <w:sz w:val="22"/>
        </w:rPr>
      </w:pPr>
      <w:r w:rsidRPr="00AE399C">
        <w:rPr>
          <w:rFonts w:ascii="Arial" w:hAnsi="Arial" w:cs="Arial"/>
          <w:i/>
          <w:sz w:val="20"/>
          <w:szCs w:val="20"/>
        </w:rPr>
        <w:t>The Plan for the Special Campaign of Energy-Saving and Emission Reduction Science and Technology in 2014-2015 issued by M</w:t>
      </w:r>
      <w:r w:rsidR="00E9698A" w:rsidRPr="00AE399C">
        <w:rPr>
          <w:rFonts w:ascii="Arial" w:hAnsi="Arial" w:cs="Arial"/>
          <w:i/>
          <w:sz w:val="20"/>
          <w:szCs w:val="20"/>
        </w:rPr>
        <w:t xml:space="preserve">OST and MIIT – This </w:t>
      </w:r>
      <w:r w:rsidRPr="00AE399C">
        <w:rPr>
          <w:rFonts w:ascii="Arial" w:hAnsi="Arial" w:cs="Arial"/>
          <w:i/>
          <w:sz w:val="20"/>
          <w:szCs w:val="20"/>
        </w:rPr>
        <w:t>encourage</w:t>
      </w:r>
      <w:r w:rsidR="00E9698A" w:rsidRPr="00AE399C">
        <w:rPr>
          <w:rFonts w:ascii="Arial" w:hAnsi="Arial" w:cs="Arial"/>
          <w:i/>
          <w:sz w:val="20"/>
          <w:szCs w:val="20"/>
        </w:rPr>
        <w:t xml:space="preserve">d production of </w:t>
      </w:r>
      <w:r w:rsidRPr="00AE399C">
        <w:rPr>
          <w:rFonts w:ascii="Arial" w:hAnsi="Arial" w:cs="Arial"/>
          <w:i/>
          <w:sz w:val="20"/>
          <w:szCs w:val="20"/>
        </w:rPr>
        <w:t xml:space="preserve">SSL </w:t>
      </w:r>
      <w:r w:rsidR="00CF6CEA" w:rsidRPr="00AE399C">
        <w:rPr>
          <w:rFonts w:ascii="Arial" w:hAnsi="Arial" w:cs="Arial"/>
          <w:i/>
          <w:sz w:val="20"/>
          <w:szCs w:val="20"/>
        </w:rPr>
        <w:t xml:space="preserve">products </w:t>
      </w:r>
      <w:r w:rsidRPr="00AE399C">
        <w:rPr>
          <w:rFonts w:ascii="Arial" w:hAnsi="Arial" w:cs="Arial"/>
          <w:i/>
          <w:sz w:val="20"/>
          <w:szCs w:val="20"/>
        </w:rPr>
        <w:t xml:space="preserve">and other important energy-saving and emission-reduction technologies with </w:t>
      </w:r>
      <w:r w:rsidR="00CF6CEA" w:rsidRPr="00AE399C">
        <w:rPr>
          <w:rFonts w:ascii="Arial" w:hAnsi="Arial" w:cs="Arial"/>
          <w:i/>
          <w:sz w:val="20"/>
          <w:szCs w:val="20"/>
        </w:rPr>
        <w:t>definitive</w:t>
      </w:r>
      <w:r w:rsidRPr="00AE399C">
        <w:rPr>
          <w:rFonts w:ascii="Arial" w:hAnsi="Arial" w:cs="Arial"/>
          <w:i/>
          <w:sz w:val="20"/>
          <w:szCs w:val="20"/>
        </w:rPr>
        <w:t xml:space="preserve"> industrialization prospect.</w:t>
      </w:r>
    </w:p>
    <w:p w14:paraId="0D73272E" w14:textId="77777777" w:rsidR="00D73638" w:rsidRPr="00AE399C" w:rsidRDefault="00D73638" w:rsidP="0009025C">
      <w:pPr>
        <w:pStyle w:val="33"/>
        <w:numPr>
          <w:ilvl w:val="0"/>
          <w:numId w:val="13"/>
        </w:numPr>
        <w:adjustRightInd w:val="0"/>
        <w:snapToGrid w:val="0"/>
        <w:ind w:left="720" w:firstLineChars="0" w:hanging="294"/>
        <w:rPr>
          <w:rFonts w:ascii="Arial" w:hAnsi="Arial" w:cs="Arial"/>
          <w:i/>
          <w:sz w:val="20"/>
          <w:szCs w:val="20"/>
        </w:rPr>
      </w:pPr>
      <w:r w:rsidRPr="00AE399C">
        <w:rPr>
          <w:rFonts w:ascii="Arial" w:hAnsi="Arial" w:cs="Arial"/>
          <w:i/>
          <w:sz w:val="20"/>
          <w:szCs w:val="20"/>
        </w:rPr>
        <w:t>The Plan of Action for Energy Saving, Emission Reduction and Low-Carbon Development in 2014-2015 issued by the State Council in 2014 – This requires vigorous implementation of the improved programs on energy-saving technologies development, the energy efficiency leader, and SSL promotion and application.</w:t>
      </w:r>
    </w:p>
    <w:p w14:paraId="15B2BB3F" w14:textId="77777777" w:rsidR="00E9698A" w:rsidRPr="00AE399C" w:rsidRDefault="00E9698A" w:rsidP="0009025C">
      <w:pPr>
        <w:pStyle w:val="33"/>
        <w:adjustRightInd w:val="0"/>
        <w:snapToGrid w:val="0"/>
        <w:ind w:left="426" w:firstLineChars="0" w:firstLine="0"/>
        <w:rPr>
          <w:rFonts w:ascii="Arial" w:hAnsi="Arial" w:cs="Arial"/>
          <w:sz w:val="22"/>
        </w:rPr>
      </w:pPr>
    </w:p>
    <w:p w14:paraId="04C627D2" w14:textId="77777777" w:rsidR="00FC3CF5" w:rsidRPr="00AE399C" w:rsidRDefault="00FC3CF5" w:rsidP="0009025C">
      <w:pPr>
        <w:pStyle w:val="Heading2"/>
        <w:spacing w:before="0" w:after="0" w:line="240" w:lineRule="auto"/>
        <w:rPr>
          <w:rFonts w:ascii="Arial" w:eastAsia="NSimSun" w:hAnsi="Arial" w:cs="Arial"/>
          <w:sz w:val="22"/>
          <w:szCs w:val="22"/>
        </w:rPr>
      </w:pPr>
      <w:bookmarkStart w:id="25" w:name="bookmark15"/>
      <w:bookmarkStart w:id="26" w:name="_Toc423355042"/>
      <w:bookmarkStart w:id="27" w:name="_Toc423355396"/>
      <w:bookmarkEnd w:id="25"/>
      <w:r w:rsidRPr="00AE399C">
        <w:rPr>
          <w:rFonts w:ascii="Arial" w:eastAsia="NSimSun" w:hAnsi="Arial" w:cs="Arial"/>
          <w:sz w:val="22"/>
          <w:szCs w:val="22"/>
        </w:rPr>
        <w:t>2. Country Eligibility</w:t>
      </w:r>
      <w:bookmarkEnd w:id="26"/>
      <w:bookmarkEnd w:id="27"/>
    </w:p>
    <w:p w14:paraId="40F26527" w14:textId="77777777" w:rsidR="00FC3CF5" w:rsidRPr="00AE399C" w:rsidRDefault="00FC3CF5" w:rsidP="0009025C">
      <w:pPr>
        <w:adjustRightInd w:val="0"/>
        <w:snapToGrid w:val="0"/>
        <w:ind w:left="389" w:hangingChars="177" w:hanging="389"/>
        <w:rPr>
          <w:rFonts w:ascii="Arial" w:hAnsi="Arial" w:cs="Arial"/>
          <w:sz w:val="22"/>
        </w:rPr>
      </w:pPr>
      <w:bookmarkStart w:id="28" w:name="bookmark17"/>
      <w:bookmarkEnd w:id="28"/>
    </w:p>
    <w:p w14:paraId="2E1F560C"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Chinese Government signed the UN Framework Convention on Climate Change on January 5, 1993. </w:t>
      </w:r>
      <w:r w:rsidR="000876AE" w:rsidRPr="00AE399C">
        <w:rPr>
          <w:rFonts w:ascii="Arial" w:hAnsi="Arial" w:cs="Arial"/>
          <w:sz w:val="22"/>
        </w:rPr>
        <w:t>China has</w:t>
      </w:r>
      <w:r w:rsidR="00CF6CEA" w:rsidRPr="00AE399C">
        <w:rPr>
          <w:rFonts w:ascii="Arial" w:hAnsi="Arial" w:cs="Arial"/>
          <w:sz w:val="22"/>
        </w:rPr>
        <w:t xml:space="preserve"> completed and submitted its Second National Communications to the UNFCCC, which highlighted th</w:t>
      </w:r>
      <w:r w:rsidR="00D73638" w:rsidRPr="00AE399C">
        <w:rPr>
          <w:rFonts w:ascii="Arial" w:hAnsi="Arial" w:cs="Arial"/>
          <w:sz w:val="22"/>
        </w:rPr>
        <w:t xml:space="preserve">e promotion and utilization of energy saving devices, appliances and equipment </w:t>
      </w:r>
      <w:r w:rsidR="00CF6CEA" w:rsidRPr="00AE399C">
        <w:rPr>
          <w:rFonts w:ascii="Arial" w:hAnsi="Arial" w:cs="Arial"/>
          <w:sz w:val="22"/>
        </w:rPr>
        <w:t>are among the strategies adopted to contribute to the achievement of the country’s target GHG emission reductions.</w:t>
      </w:r>
    </w:p>
    <w:p w14:paraId="0334CBC7" w14:textId="77777777" w:rsidR="00FC3CF5" w:rsidRPr="00AE399C" w:rsidRDefault="00FC3CF5" w:rsidP="0009025C">
      <w:bookmarkStart w:id="29" w:name="_Toc423355043"/>
      <w:bookmarkStart w:id="30" w:name="_Toc423355397"/>
    </w:p>
    <w:p w14:paraId="1B7A345D" w14:textId="77777777" w:rsidR="00CF6CEA" w:rsidRPr="00AE399C" w:rsidRDefault="00CF6CEA" w:rsidP="0009025C">
      <w:pPr>
        <w:rPr>
          <w:rFonts w:ascii="Arial" w:hAnsi="Arial" w:cs="Arial"/>
          <w:b/>
          <w:sz w:val="22"/>
        </w:rPr>
      </w:pPr>
      <w:r w:rsidRPr="00AE399C">
        <w:rPr>
          <w:rFonts w:ascii="Arial" w:hAnsi="Arial" w:cs="Arial"/>
          <w:b/>
          <w:sz w:val="22"/>
        </w:rPr>
        <w:t>3. Country Drivennes</w:t>
      </w:r>
      <w:r w:rsidR="008E2225" w:rsidRPr="00AE399C">
        <w:rPr>
          <w:rFonts w:ascii="Arial" w:hAnsi="Arial" w:cs="Arial"/>
          <w:b/>
          <w:sz w:val="22"/>
        </w:rPr>
        <w:t>s</w:t>
      </w:r>
    </w:p>
    <w:p w14:paraId="3A378790" w14:textId="77777777" w:rsidR="00CF6CEA" w:rsidRPr="00AE399C" w:rsidRDefault="00CF6CEA" w:rsidP="0009025C">
      <w:pPr>
        <w:rPr>
          <w:rFonts w:ascii="Arial" w:hAnsi="Arial" w:cs="Arial"/>
          <w:sz w:val="22"/>
        </w:rPr>
      </w:pPr>
    </w:p>
    <w:p w14:paraId="7F587D7E" w14:textId="77777777" w:rsidR="00CF6CEA" w:rsidRPr="00AE399C" w:rsidRDefault="00CF6CEA" w:rsidP="0009025C">
      <w:pPr>
        <w:pStyle w:val="33"/>
        <w:numPr>
          <w:ilvl w:val="0"/>
          <w:numId w:val="15"/>
        </w:numPr>
        <w:adjustRightInd w:val="0"/>
        <w:snapToGrid w:val="0"/>
        <w:ind w:firstLineChars="0"/>
        <w:rPr>
          <w:rFonts w:ascii="Arial" w:hAnsi="Arial" w:cs="Arial"/>
          <w:sz w:val="22"/>
        </w:rPr>
      </w:pPr>
      <w:r w:rsidRPr="00AE399C">
        <w:rPr>
          <w:rFonts w:ascii="Arial" w:eastAsia="Times New Roman" w:hAnsi="Arial" w:cs="Arial"/>
          <w:sz w:val="22"/>
        </w:rPr>
        <w:t>Stakeholder consultations have been held in conjunction with the logical framework analysis (LFA) exercise to obtain inputs/insights from LED manufacturers and other stakeholders regarding project-related issues, concerns, and barriers regarding promotion, application and commercialization of SSL products. The LFA exercise was the basis for the activities proposed to be carried out under the proposed SSLED Project, including project implementation and management arrangements.</w:t>
      </w:r>
    </w:p>
    <w:p w14:paraId="00D35758" w14:textId="77777777" w:rsidR="00CF6CEA" w:rsidRPr="00AE399C" w:rsidRDefault="00CF6CEA" w:rsidP="0009025C"/>
    <w:p w14:paraId="46CA7527" w14:textId="77777777" w:rsidR="00FC3CF5" w:rsidRPr="00AE399C" w:rsidRDefault="00FC3CF5" w:rsidP="0009025C">
      <w:pPr>
        <w:pStyle w:val="Heading2"/>
        <w:spacing w:before="0" w:after="0" w:line="240" w:lineRule="auto"/>
        <w:rPr>
          <w:rFonts w:ascii="Arial" w:eastAsia="NSimSun" w:hAnsi="Arial" w:cs="Arial"/>
          <w:sz w:val="22"/>
          <w:szCs w:val="22"/>
        </w:rPr>
      </w:pPr>
      <w:bookmarkStart w:id="31" w:name="bookmark19"/>
      <w:bookmarkStart w:id="32" w:name="_Toc423355044"/>
      <w:bookmarkStart w:id="33" w:name="_Toc423355398"/>
      <w:bookmarkEnd w:id="29"/>
      <w:bookmarkEnd w:id="30"/>
      <w:bookmarkEnd w:id="31"/>
      <w:r w:rsidRPr="00AE399C">
        <w:rPr>
          <w:rFonts w:ascii="Arial" w:eastAsia="NSimSun" w:hAnsi="Arial" w:cs="Arial"/>
          <w:sz w:val="22"/>
          <w:szCs w:val="22"/>
        </w:rPr>
        <w:t>4. Designing Principles and Strategic Considerations</w:t>
      </w:r>
      <w:bookmarkEnd w:id="32"/>
      <w:bookmarkEnd w:id="33"/>
    </w:p>
    <w:p w14:paraId="5FFD3D1F" w14:textId="77777777" w:rsidR="00FC3CF5" w:rsidRPr="00AE399C" w:rsidRDefault="00FC3CF5" w:rsidP="0009025C">
      <w:pPr>
        <w:pStyle w:val="33"/>
        <w:adjustRightInd w:val="0"/>
        <w:snapToGrid w:val="0"/>
        <w:ind w:left="360" w:firstLineChars="0" w:firstLine="0"/>
        <w:rPr>
          <w:rFonts w:ascii="Arial" w:hAnsi="Arial" w:cs="Arial"/>
          <w:sz w:val="22"/>
        </w:rPr>
      </w:pPr>
    </w:p>
    <w:p w14:paraId="111EBF68"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GEF fund support will </w:t>
      </w:r>
      <w:r w:rsidR="00386599" w:rsidRPr="00AE399C">
        <w:rPr>
          <w:rFonts w:ascii="Arial" w:hAnsi="Arial" w:cs="Arial"/>
          <w:sz w:val="22"/>
        </w:rPr>
        <w:t xml:space="preserve">facilitate the realization of a more robust and sustainable SSL industry in </w:t>
      </w:r>
      <w:smartTag w:uri="urn:schemas-microsoft-com:office:smarttags" w:element="place">
        <w:smartTag w:uri="urn:schemas-microsoft-com:office:smarttags" w:element="country-region">
          <w:r w:rsidR="00386599" w:rsidRPr="00AE399C">
            <w:rPr>
              <w:rFonts w:ascii="Arial" w:hAnsi="Arial" w:cs="Arial"/>
              <w:sz w:val="22"/>
            </w:rPr>
            <w:t>China</w:t>
          </w:r>
        </w:smartTag>
      </w:smartTag>
      <w:r w:rsidR="00386599" w:rsidRPr="00AE399C">
        <w:rPr>
          <w:rFonts w:ascii="Arial" w:hAnsi="Arial" w:cs="Arial"/>
          <w:sz w:val="22"/>
        </w:rPr>
        <w:t xml:space="preserve">. It will supplement the current and planned projects/programs of the government in </w:t>
      </w:r>
      <w:r w:rsidRPr="00AE399C">
        <w:rPr>
          <w:rFonts w:ascii="Arial" w:hAnsi="Arial" w:cs="Arial"/>
          <w:sz w:val="22"/>
        </w:rPr>
        <w:t xml:space="preserve">SSL commercialization, </w:t>
      </w:r>
      <w:r w:rsidR="000A58DB" w:rsidRPr="00AE399C">
        <w:rPr>
          <w:rFonts w:ascii="Arial" w:hAnsi="Arial" w:cs="Arial"/>
          <w:sz w:val="22"/>
        </w:rPr>
        <w:t xml:space="preserve">thereby realizing the potential </w:t>
      </w:r>
      <w:r w:rsidRPr="00AE399C">
        <w:rPr>
          <w:rFonts w:ascii="Arial" w:hAnsi="Arial" w:cs="Arial"/>
          <w:sz w:val="22"/>
        </w:rPr>
        <w:t>energy-saving</w:t>
      </w:r>
      <w:r w:rsidR="000A58DB" w:rsidRPr="00AE399C">
        <w:rPr>
          <w:rFonts w:ascii="Arial" w:hAnsi="Arial" w:cs="Arial"/>
          <w:sz w:val="22"/>
        </w:rPr>
        <w:t>s</w:t>
      </w:r>
      <w:r w:rsidRPr="00AE399C">
        <w:rPr>
          <w:rFonts w:ascii="Arial" w:hAnsi="Arial" w:cs="Arial"/>
          <w:sz w:val="22"/>
        </w:rPr>
        <w:t xml:space="preserve"> and </w:t>
      </w:r>
      <w:r w:rsidR="000A58DB" w:rsidRPr="00AE399C">
        <w:rPr>
          <w:rFonts w:ascii="Arial" w:hAnsi="Arial" w:cs="Arial"/>
          <w:sz w:val="22"/>
        </w:rPr>
        <w:t xml:space="preserve">GHG </w:t>
      </w:r>
      <w:r w:rsidRPr="00AE399C">
        <w:rPr>
          <w:rFonts w:ascii="Arial" w:hAnsi="Arial" w:cs="Arial"/>
          <w:sz w:val="22"/>
        </w:rPr>
        <w:t>emission-reduction</w:t>
      </w:r>
      <w:r w:rsidR="000A58DB" w:rsidRPr="00AE399C">
        <w:rPr>
          <w:rFonts w:ascii="Arial" w:hAnsi="Arial" w:cs="Arial"/>
          <w:sz w:val="22"/>
        </w:rPr>
        <w:t>s from the use of SSL products for lighting in the various sectors of the economy, as well as open up opportunities for more energy conserving design and applications of LED lighting systems</w:t>
      </w:r>
      <w:r w:rsidRPr="00AE399C">
        <w:rPr>
          <w:rFonts w:ascii="Arial" w:hAnsi="Arial" w:cs="Arial"/>
          <w:sz w:val="22"/>
        </w:rPr>
        <w:t>.</w:t>
      </w:r>
    </w:p>
    <w:p w14:paraId="63A1B6E5" w14:textId="77777777" w:rsidR="00FC3CF5" w:rsidRPr="00AE399C" w:rsidRDefault="00FC3CF5" w:rsidP="0009025C">
      <w:pPr>
        <w:pStyle w:val="33"/>
        <w:adjustRightInd w:val="0"/>
        <w:snapToGrid w:val="0"/>
        <w:ind w:firstLineChars="0" w:firstLine="0"/>
        <w:rPr>
          <w:rFonts w:ascii="Arial" w:hAnsi="Arial" w:cs="Arial"/>
          <w:sz w:val="22"/>
        </w:rPr>
      </w:pPr>
    </w:p>
    <w:p w14:paraId="4DF25F49" w14:textId="77777777" w:rsidR="00CF0BB8" w:rsidRPr="00AE399C" w:rsidRDefault="00CF0BB8"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proposed project intends to facilitate the realization of the potential CO</w:t>
      </w:r>
      <w:r w:rsidRPr="00AE399C">
        <w:rPr>
          <w:rFonts w:ascii="Arial" w:hAnsi="Arial" w:cs="Arial"/>
          <w:sz w:val="22"/>
          <w:vertAlign w:val="subscript"/>
        </w:rPr>
        <w:t>2</w:t>
      </w:r>
      <w:r w:rsidRPr="00AE399C">
        <w:rPr>
          <w:rFonts w:ascii="Arial" w:hAnsi="Arial" w:cs="Arial"/>
          <w:sz w:val="22"/>
        </w:rPr>
        <w:t xml:space="preserve"> emission reductions (aside from the reduction in the emission of other air pollutants) by removing the identified barriers that </w:t>
      </w:r>
      <w:r w:rsidR="000876AE" w:rsidRPr="00AE399C">
        <w:rPr>
          <w:rFonts w:ascii="Arial" w:hAnsi="Arial" w:cs="Arial"/>
          <w:sz w:val="22"/>
        </w:rPr>
        <w:t>prevents the</w:t>
      </w:r>
      <w:r w:rsidRPr="00AE399C">
        <w:rPr>
          <w:rFonts w:ascii="Arial" w:hAnsi="Arial" w:cs="Arial"/>
          <w:sz w:val="22"/>
        </w:rPr>
        <w:t xml:space="preserve"> realization of substantial GHG emission reductions that would contribute to the achievement of the country’s climate change mitigation targets. The</w:t>
      </w:r>
      <w:r w:rsidR="0063191E" w:rsidRPr="00AE399C">
        <w:rPr>
          <w:rFonts w:ascii="Arial" w:hAnsi="Arial" w:cs="Arial"/>
          <w:sz w:val="22"/>
        </w:rPr>
        <w:t xml:space="preserve">se are barriers related to the widespread production and utilization of quality SSL </w:t>
      </w:r>
      <w:r w:rsidR="0063191E" w:rsidRPr="00AE399C">
        <w:rPr>
          <w:rFonts w:ascii="Arial" w:hAnsi="Arial" w:cs="Arial"/>
          <w:sz w:val="22"/>
        </w:rPr>
        <w:lastRenderedPageBreak/>
        <w:t xml:space="preserve">products in </w:t>
      </w:r>
      <w:smartTag w:uri="urn:schemas-microsoft-com:office:smarttags" w:element="place">
        <w:smartTag w:uri="urn:schemas-microsoft-com:office:smarttags" w:element="country-region">
          <w:r w:rsidR="0063191E" w:rsidRPr="00AE399C">
            <w:rPr>
              <w:rFonts w:ascii="Arial" w:hAnsi="Arial" w:cs="Arial"/>
              <w:sz w:val="22"/>
            </w:rPr>
            <w:t>China</w:t>
          </w:r>
        </w:smartTag>
      </w:smartTag>
      <w:r w:rsidR="0063191E" w:rsidRPr="00AE399C">
        <w:rPr>
          <w:rFonts w:ascii="Arial" w:hAnsi="Arial" w:cs="Arial"/>
          <w:sz w:val="22"/>
        </w:rPr>
        <w:t>.</w:t>
      </w:r>
      <w:r w:rsidRPr="00AE399C">
        <w:rPr>
          <w:rFonts w:ascii="Arial" w:hAnsi="Arial" w:cs="Arial"/>
          <w:sz w:val="22"/>
        </w:rPr>
        <w:t xml:space="preserve"> A</w:t>
      </w:r>
      <w:r w:rsidR="0063191E" w:rsidRPr="00AE399C">
        <w:rPr>
          <w:rFonts w:ascii="Arial" w:hAnsi="Arial" w:cs="Arial"/>
          <w:sz w:val="22"/>
        </w:rPr>
        <w:t xml:space="preserve">s in previous market transformation projects in the country, the strategy is to employ a </w:t>
      </w:r>
      <w:r w:rsidRPr="00AE399C">
        <w:rPr>
          <w:rFonts w:ascii="Arial" w:hAnsi="Arial" w:cs="Arial"/>
          <w:sz w:val="22"/>
        </w:rPr>
        <w:t xml:space="preserve">combination of “technology push” and “market pull” activities to enhance the overall performance levels of locally produced </w:t>
      </w:r>
      <w:r w:rsidR="0063191E" w:rsidRPr="00AE399C">
        <w:rPr>
          <w:rFonts w:ascii="Arial" w:hAnsi="Arial" w:cs="Arial"/>
          <w:sz w:val="22"/>
        </w:rPr>
        <w:t xml:space="preserve">SSL products </w:t>
      </w:r>
      <w:r w:rsidRPr="00AE399C">
        <w:rPr>
          <w:rFonts w:ascii="Arial" w:hAnsi="Arial" w:cs="Arial"/>
          <w:sz w:val="22"/>
        </w:rPr>
        <w:t xml:space="preserve">by enabling the effective promotion and application of </w:t>
      </w:r>
      <w:r w:rsidR="0063191E" w:rsidRPr="00AE399C">
        <w:rPr>
          <w:rFonts w:ascii="Arial" w:hAnsi="Arial" w:cs="Arial"/>
          <w:sz w:val="22"/>
        </w:rPr>
        <w:t>SSL</w:t>
      </w:r>
      <w:r w:rsidRPr="00AE399C">
        <w:rPr>
          <w:rFonts w:ascii="Arial" w:hAnsi="Arial" w:cs="Arial"/>
          <w:sz w:val="22"/>
        </w:rPr>
        <w:t xml:space="preserve"> production and application technologies and techniques.</w:t>
      </w:r>
    </w:p>
    <w:p w14:paraId="663E432B" w14:textId="77777777" w:rsidR="00CF0BB8" w:rsidRPr="00AE399C" w:rsidRDefault="00CF0BB8" w:rsidP="0009025C">
      <w:pPr>
        <w:pStyle w:val="33"/>
        <w:adjustRightInd w:val="0"/>
        <w:snapToGrid w:val="0"/>
        <w:ind w:firstLineChars="0" w:firstLine="0"/>
        <w:rPr>
          <w:rFonts w:ascii="Arial" w:hAnsi="Arial" w:cs="Arial"/>
          <w:sz w:val="22"/>
        </w:rPr>
      </w:pPr>
    </w:p>
    <w:p w14:paraId="7DA3A5AE" w14:textId="77777777" w:rsidR="00CF0BB8" w:rsidRPr="00AE399C" w:rsidRDefault="0063191E"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Based on the LFA exercise that was carried out, the relevant </w:t>
      </w:r>
      <w:r w:rsidR="00CF0BB8" w:rsidRPr="00AE399C">
        <w:rPr>
          <w:rFonts w:ascii="Arial" w:hAnsi="Arial" w:cs="Arial"/>
          <w:sz w:val="22"/>
        </w:rPr>
        <w:t xml:space="preserve">project outcomes and outputs </w:t>
      </w:r>
      <w:r w:rsidRPr="00AE399C">
        <w:rPr>
          <w:rFonts w:ascii="Arial" w:hAnsi="Arial" w:cs="Arial"/>
          <w:sz w:val="22"/>
        </w:rPr>
        <w:t>were identified</w:t>
      </w:r>
      <w:r w:rsidR="00CF0BB8" w:rsidRPr="00AE399C">
        <w:rPr>
          <w:rFonts w:ascii="Arial" w:hAnsi="Arial" w:cs="Arial"/>
          <w:sz w:val="22"/>
        </w:rPr>
        <w:t xml:space="preserve">. </w:t>
      </w:r>
      <w:r w:rsidRPr="00AE399C">
        <w:rPr>
          <w:rFonts w:ascii="Arial" w:hAnsi="Arial" w:cs="Arial"/>
          <w:sz w:val="22"/>
        </w:rPr>
        <w:t xml:space="preserve">The principal </w:t>
      </w:r>
      <w:r w:rsidR="00CF0BB8" w:rsidRPr="00AE399C">
        <w:rPr>
          <w:rFonts w:ascii="Arial" w:hAnsi="Arial" w:cs="Arial"/>
          <w:sz w:val="22"/>
        </w:rPr>
        <w:t xml:space="preserve">theme in </w:t>
      </w:r>
      <w:r w:rsidRPr="00AE399C">
        <w:rPr>
          <w:rFonts w:ascii="Arial" w:hAnsi="Arial" w:cs="Arial"/>
          <w:sz w:val="22"/>
        </w:rPr>
        <w:t xml:space="preserve">the </w:t>
      </w:r>
      <w:r w:rsidR="00CF0BB8" w:rsidRPr="00AE399C">
        <w:rPr>
          <w:rFonts w:ascii="Arial" w:hAnsi="Arial" w:cs="Arial"/>
          <w:sz w:val="22"/>
        </w:rPr>
        <w:t xml:space="preserve">project design strategy has been to emphasize tangible results with clear links towards </w:t>
      </w:r>
      <w:r w:rsidRPr="00AE399C">
        <w:rPr>
          <w:rFonts w:ascii="Arial" w:hAnsi="Arial" w:cs="Arial"/>
          <w:sz w:val="22"/>
        </w:rPr>
        <w:t>the widespread production and utilization of quality (in terms of durability, energy performance) SSL products</w:t>
      </w:r>
      <w:r w:rsidR="00CF0BB8" w:rsidRPr="00AE399C">
        <w:rPr>
          <w:rFonts w:ascii="Arial" w:hAnsi="Arial" w:cs="Arial"/>
          <w:sz w:val="22"/>
        </w:rPr>
        <w:t xml:space="preserve">. </w:t>
      </w:r>
      <w:r w:rsidRPr="00AE399C">
        <w:rPr>
          <w:rFonts w:ascii="Arial" w:hAnsi="Arial" w:cs="Arial"/>
          <w:sz w:val="22"/>
        </w:rPr>
        <w:t>A</w:t>
      </w:r>
      <w:r w:rsidR="00CF0BB8" w:rsidRPr="00AE399C">
        <w:rPr>
          <w:rFonts w:ascii="Arial" w:hAnsi="Arial" w:cs="Arial"/>
          <w:sz w:val="22"/>
        </w:rPr>
        <w:t xml:space="preserve"> demonstration strategy is adopted in many key areas of the project</w:t>
      </w:r>
      <w:r w:rsidRPr="00AE399C">
        <w:rPr>
          <w:rFonts w:ascii="Arial" w:hAnsi="Arial" w:cs="Arial"/>
          <w:sz w:val="22"/>
        </w:rPr>
        <w:t>, and c</w:t>
      </w:r>
      <w:r w:rsidR="00CF0BB8" w:rsidRPr="00AE399C">
        <w:rPr>
          <w:rFonts w:ascii="Arial" w:hAnsi="Arial" w:cs="Arial"/>
          <w:sz w:val="22"/>
        </w:rPr>
        <w:t>en</w:t>
      </w:r>
      <w:r w:rsidRPr="00AE399C">
        <w:rPr>
          <w:rFonts w:ascii="Arial" w:hAnsi="Arial" w:cs="Arial"/>
          <w:sz w:val="22"/>
        </w:rPr>
        <w:t xml:space="preserve">tral to the project will be the </w:t>
      </w:r>
      <w:r w:rsidR="00CF0BB8" w:rsidRPr="00AE399C">
        <w:rPr>
          <w:rFonts w:ascii="Arial" w:hAnsi="Arial" w:cs="Arial"/>
          <w:sz w:val="22"/>
        </w:rPr>
        <w:t>demonstrations</w:t>
      </w:r>
      <w:r w:rsidRPr="00AE399C">
        <w:rPr>
          <w:rFonts w:ascii="Arial" w:hAnsi="Arial" w:cs="Arial"/>
          <w:sz w:val="22"/>
        </w:rPr>
        <w:t xml:space="preserve"> on the more cost-effective production of high quality (i.e., at par with foreign-made) SSL products, the application of SSL products in various types of lighting systems, and the piloting of proposed policies that </w:t>
      </w:r>
      <w:r w:rsidR="00C13D0E" w:rsidRPr="00AE399C">
        <w:rPr>
          <w:rFonts w:ascii="Arial" w:hAnsi="Arial" w:cs="Arial"/>
          <w:sz w:val="22"/>
        </w:rPr>
        <w:t xml:space="preserve">are new in China and </w:t>
      </w:r>
      <w:r w:rsidRPr="00AE399C">
        <w:rPr>
          <w:rFonts w:ascii="Arial" w:hAnsi="Arial" w:cs="Arial"/>
          <w:sz w:val="22"/>
        </w:rPr>
        <w:t>will support the increased production and widespread application of high quality SSL products.</w:t>
      </w:r>
    </w:p>
    <w:p w14:paraId="0A17F4FB" w14:textId="77777777" w:rsidR="00CF0BB8" w:rsidRPr="00AE399C" w:rsidRDefault="00CF0BB8" w:rsidP="0009025C">
      <w:pPr>
        <w:pStyle w:val="33"/>
        <w:adjustRightInd w:val="0"/>
        <w:snapToGrid w:val="0"/>
        <w:ind w:firstLineChars="0" w:firstLine="0"/>
        <w:rPr>
          <w:rFonts w:ascii="Arial" w:hAnsi="Arial" w:cs="Arial"/>
          <w:sz w:val="22"/>
        </w:rPr>
      </w:pPr>
    </w:p>
    <w:p w14:paraId="541E02E5" w14:textId="77777777" w:rsidR="00CF0BB8" w:rsidRPr="00AE399C" w:rsidRDefault="00CF0BB8"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In the awareness </w:t>
      </w:r>
      <w:r w:rsidR="00C13D0E" w:rsidRPr="00AE399C">
        <w:rPr>
          <w:rFonts w:ascii="Arial" w:hAnsi="Arial" w:cs="Arial"/>
          <w:sz w:val="22"/>
        </w:rPr>
        <w:t xml:space="preserve">enhancement </w:t>
      </w:r>
      <w:r w:rsidRPr="00AE399C">
        <w:rPr>
          <w:rFonts w:ascii="Arial" w:hAnsi="Arial" w:cs="Arial"/>
          <w:sz w:val="22"/>
        </w:rPr>
        <w:t xml:space="preserve">area, </w:t>
      </w:r>
      <w:r w:rsidR="00C13D0E" w:rsidRPr="00AE399C">
        <w:rPr>
          <w:rFonts w:ascii="Arial" w:hAnsi="Arial" w:cs="Arial"/>
          <w:sz w:val="22"/>
        </w:rPr>
        <w:t>more focused capacity development activities will be designed and carried out</w:t>
      </w:r>
      <w:r w:rsidRPr="00AE399C">
        <w:rPr>
          <w:rFonts w:ascii="Arial" w:hAnsi="Arial" w:cs="Arial"/>
          <w:sz w:val="22"/>
        </w:rPr>
        <w:t xml:space="preserve">. </w:t>
      </w:r>
      <w:r w:rsidR="00C13D0E" w:rsidRPr="00AE399C">
        <w:rPr>
          <w:rFonts w:ascii="Arial" w:hAnsi="Arial" w:cs="Arial"/>
          <w:sz w:val="22"/>
        </w:rPr>
        <w:t xml:space="preserve">Involving the lighting products distributors and retailers in the promotional efforts to enhance public awareness is employed. The enhancement of the technical capacity of people in the SSL industry in the area of product inspection, standard and certification of the SSL products in </w:t>
      </w:r>
      <w:smartTag w:uri="urn:schemas-microsoft-com:office:smarttags" w:element="place">
        <w:smartTag w:uri="urn:schemas-microsoft-com:office:smarttags" w:element="country-region">
          <w:r w:rsidR="00C13D0E" w:rsidRPr="00AE399C">
            <w:rPr>
              <w:rFonts w:ascii="Arial" w:hAnsi="Arial" w:cs="Arial"/>
              <w:sz w:val="22"/>
            </w:rPr>
            <w:t>China</w:t>
          </w:r>
        </w:smartTag>
      </w:smartTag>
      <w:r w:rsidR="00C13D0E" w:rsidRPr="00AE399C">
        <w:rPr>
          <w:rFonts w:ascii="Arial" w:hAnsi="Arial" w:cs="Arial"/>
          <w:sz w:val="22"/>
        </w:rPr>
        <w:t>, and the provision of technical support for the sustainable development of the SSL technologies and industry are part of the strategies that are applied in the design of this proposed project</w:t>
      </w:r>
      <w:r w:rsidRPr="00AE399C">
        <w:rPr>
          <w:rFonts w:ascii="Arial" w:hAnsi="Arial" w:cs="Arial"/>
          <w:sz w:val="22"/>
        </w:rPr>
        <w:t>.</w:t>
      </w:r>
    </w:p>
    <w:p w14:paraId="1E61F07F" w14:textId="77777777" w:rsidR="00FC3CF5" w:rsidRPr="00AE399C" w:rsidRDefault="00FC3CF5" w:rsidP="0009025C">
      <w:bookmarkStart w:id="34" w:name="bookmark21"/>
      <w:bookmarkStart w:id="35" w:name="_Toc423355045"/>
      <w:bookmarkStart w:id="36" w:name="_Toc423355399"/>
      <w:bookmarkEnd w:id="34"/>
    </w:p>
    <w:p w14:paraId="2E5401CB" w14:textId="77777777" w:rsidR="00FC3CF5" w:rsidRPr="00AE399C" w:rsidRDefault="00FC3CF5"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t>5. Alternative Scenario</w:t>
      </w:r>
      <w:bookmarkEnd w:id="35"/>
      <w:bookmarkEnd w:id="36"/>
    </w:p>
    <w:p w14:paraId="67D5916D" w14:textId="77777777" w:rsidR="00FC3CF5" w:rsidRPr="00AE399C" w:rsidRDefault="00FC3CF5" w:rsidP="0009025C">
      <w:pPr>
        <w:pStyle w:val="33"/>
        <w:adjustRightInd w:val="0"/>
        <w:snapToGrid w:val="0"/>
        <w:ind w:firstLineChars="0" w:firstLine="0"/>
        <w:rPr>
          <w:rFonts w:ascii="Arial" w:hAnsi="Arial" w:cs="Arial"/>
          <w:sz w:val="22"/>
        </w:rPr>
      </w:pPr>
    </w:p>
    <w:p w14:paraId="0738E3C9" w14:textId="77777777" w:rsidR="00A5353C" w:rsidRPr="00AE399C" w:rsidRDefault="00A5353C"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proposed GEF-funded project addresses the identified barriers that are hindering the enhanced production and widespread application of quality SSL products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It comprise of baseline and incremental activities that will enhance the outputs of the currently implemented and planned programs and activities in the country by the GOC, provincial governments and the local lighting products manufacturers in improving the quality and market share of energy saving lamps, in general, and SSL/LED products, in particular. These include, among others, activities on enhancing strategic research, creation and implementation of the SSL industry development roadmap (inclusive of the associated value chain components), formulation and enforcement of ESL and SSL market transformation support policies, establishment and enforcement of SSL products testing, quality assurance and certification system, exploring new business models to enhance the penetration rate of SSL products in the domestic market, improving technical innovation and products quality control capabilities, raising the social awareness and building authoritative public information services. </w:t>
      </w:r>
    </w:p>
    <w:p w14:paraId="2C8739B0" w14:textId="77777777" w:rsidR="00A5353C" w:rsidRPr="00AE399C" w:rsidRDefault="00A5353C" w:rsidP="0009025C">
      <w:pPr>
        <w:pStyle w:val="33"/>
        <w:adjustRightInd w:val="0"/>
        <w:snapToGrid w:val="0"/>
        <w:ind w:firstLineChars="0" w:firstLine="0"/>
        <w:rPr>
          <w:rFonts w:ascii="Arial" w:hAnsi="Arial" w:cs="Arial"/>
          <w:sz w:val="22"/>
        </w:rPr>
      </w:pPr>
    </w:p>
    <w:p w14:paraId="5ABCDA18" w14:textId="26810645" w:rsidR="00A5353C" w:rsidRPr="00AE399C" w:rsidRDefault="00A5353C"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designed barrier removal activities are expected to influence or bring about the realization of lighting energy savings and associated GHG emission reductions (from power plants producing electricity that is used for lighting) not only in China, but also in other countries where the Chinese-made SSL products are exported, sold and </w:t>
      </w:r>
      <w:r w:rsidR="000876AE" w:rsidRPr="00AE399C">
        <w:rPr>
          <w:rFonts w:ascii="Arial" w:hAnsi="Arial" w:cs="Arial"/>
          <w:sz w:val="22"/>
        </w:rPr>
        <w:t>utilized. Considering</w:t>
      </w:r>
      <w:r w:rsidRPr="00AE399C">
        <w:rPr>
          <w:rFonts w:ascii="Arial" w:hAnsi="Arial" w:cs="Arial"/>
          <w:sz w:val="22"/>
        </w:rPr>
        <w:t xml:space="preserve"> the baseline scenario, by </w:t>
      </w:r>
      <w:r w:rsidR="00210C96" w:rsidRPr="00AE399C">
        <w:rPr>
          <w:rFonts w:ascii="Arial" w:hAnsi="Arial" w:cs="Arial"/>
          <w:sz w:val="22"/>
        </w:rPr>
        <w:t xml:space="preserve">end </w:t>
      </w:r>
      <w:r w:rsidRPr="00AE399C">
        <w:rPr>
          <w:rFonts w:ascii="Arial" w:hAnsi="Arial" w:cs="Arial"/>
          <w:sz w:val="22"/>
        </w:rPr>
        <w:t>201</w:t>
      </w:r>
      <w:r w:rsidR="00210C96" w:rsidRPr="00AE399C">
        <w:rPr>
          <w:rFonts w:ascii="Arial" w:hAnsi="Arial" w:cs="Arial"/>
          <w:sz w:val="22"/>
        </w:rPr>
        <w:t>8</w:t>
      </w:r>
      <w:r w:rsidRPr="00AE399C">
        <w:rPr>
          <w:rFonts w:ascii="Arial" w:hAnsi="Arial" w:cs="Arial"/>
          <w:sz w:val="22"/>
        </w:rPr>
        <w:t xml:space="preserve"> the penetration rate of </w:t>
      </w:r>
      <w:r w:rsidR="000C7CD1" w:rsidRPr="00AE399C">
        <w:rPr>
          <w:rFonts w:ascii="Arial" w:hAnsi="Arial" w:cs="Arial" w:hint="eastAsia"/>
          <w:sz w:val="22"/>
        </w:rPr>
        <w:t xml:space="preserve">the </w:t>
      </w:r>
      <w:r w:rsidR="000C7CD1" w:rsidRPr="00AE399C">
        <w:rPr>
          <w:rFonts w:ascii="Arial" w:hAnsi="Arial" w:cs="Arial"/>
          <w:sz w:val="24"/>
          <w:szCs w:val="24"/>
        </w:rPr>
        <w:t>quali</w:t>
      </w:r>
      <w:r w:rsidR="000876AE" w:rsidRPr="00AE399C">
        <w:rPr>
          <w:rFonts w:ascii="Arial" w:hAnsi="Arial" w:cs="Arial"/>
          <w:sz w:val="24"/>
          <w:szCs w:val="24"/>
        </w:rPr>
        <w:t xml:space="preserve">ty standard compliant </w:t>
      </w:r>
      <w:r w:rsidRPr="00AE399C">
        <w:rPr>
          <w:rFonts w:ascii="Arial" w:hAnsi="Arial" w:cs="Arial"/>
          <w:sz w:val="22"/>
        </w:rPr>
        <w:t xml:space="preserve">SSL products would only be </w:t>
      </w:r>
      <w:r w:rsidR="0047102B" w:rsidRPr="00AE399C">
        <w:rPr>
          <w:rFonts w:ascii="Arial" w:hAnsi="Arial" w:cs="Arial"/>
          <w:sz w:val="22"/>
        </w:rPr>
        <w:t>18.5</w:t>
      </w:r>
      <w:r w:rsidRPr="00AE399C">
        <w:rPr>
          <w:rFonts w:ascii="Arial" w:hAnsi="Arial" w:cs="Arial"/>
          <w:sz w:val="22"/>
        </w:rPr>
        <w:t xml:space="preserve">% (from the </w:t>
      </w:r>
      <w:r w:rsidR="0047102B" w:rsidRPr="00AE399C">
        <w:rPr>
          <w:rFonts w:ascii="Arial" w:hAnsi="Arial" w:cs="Arial"/>
          <w:sz w:val="22"/>
        </w:rPr>
        <w:t>8</w:t>
      </w:r>
      <w:r w:rsidRPr="00AE399C">
        <w:rPr>
          <w:rFonts w:ascii="Arial" w:hAnsi="Arial" w:cs="Arial"/>
          <w:sz w:val="22"/>
        </w:rPr>
        <w:t>%</w:t>
      </w:r>
      <w:r w:rsidR="0047102B" w:rsidRPr="00AE399C">
        <w:rPr>
          <w:rFonts w:ascii="Arial" w:hAnsi="Arial" w:cs="Arial"/>
          <w:sz w:val="22"/>
        </w:rPr>
        <w:t xml:space="preserve"> in 2014</w:t>
      </w:r>
      <w:r w:rsidRPr="00AE399C">
        <w:rPr>
          <w:rFonts w:ascii="Arial" w:hAnsi="Arial" w:cs="Arial"/>
          <w:sz w:val="22"/>
        </w:rPr>
        <w:t xml:space="preserve">). Through the proposed project, an alternative scenario wherein the </w:t>
      </w:r>
      <w:r w:rsidR="000C7CD1" w:rsidRPr="00AE399C">
        <w:rPr>
          <w:rFonts w:ascii="Arial" w:hAnsi="Arial" w:cs="Arial"/>
          <w:sz w:val="24"/>
          <w:szCs w:val="24"/>
        </w:rPr>
        <w:t>quali</w:t>
      </w:r>
      <w:r w:rsidR="000876AE" w:rsidRPr="00AE399C">
        <w:rPr>
          <w:rFonts w:ascii="Arial" w:hAnsi="Arial" w:cs="Arial"/>
          <w:sz w:val="24"/>
          <w:szCs w:val="24"/>
        </w:rPr>
        <w:t xml:space="preserve">ty standards compliant </w:t>
      </w:r>
      <w:r w:rsidRPr="00AE399C">
        <w:rPr>
          <w:rFonts w:ascii="Arial" w:hAnsi="Arial" w:cs="Arial"/>
          <w:sz w:val="22"/>
        </w:rPr>
        <w:t xml:space="preserve">SSL products penetration rate </w:t>
      </w:r>
      <w:r w:rsidR="0047102B" w:rsidRPr="00AE399C">
        <w:rPr>
          <w:rFonts w:ascii="Arial" w:hAnsi="Arial" w:cs="Arial"/>
          <w:sz w:val="22"/>
        </w:rPr>
        <w:t>is higher at 28</w:t>
      </w:r>
      <w:r w:rsidRPr="00AE399C">
        <w:rPr>
          <w:rFonts w:ascii="Arial" w:hAnsi="Arial" w:cs="Arial"/>
          <w:sz w:val="22"/>
        </w:rPr>
        <w:t xml:space="preserve">% can be realized. This modest </w:t>
      </w:r>
      <w:r w:rsidR="0047102B" w:rsidRPr="00AE399C">
        <w:rPr>
          <w:rFonts w:ascii="Arial" w:hAnsi="Arial" w:cs="Arial"/>
          <w:sz w:val="22"/>
        </w:rPr>
        <w:t xml:space="preserve">9.5 percentage point </w:t>
      </w:r>
      <w:r w:rsidRPr="00AE399C">
        <w:rPr>
          <w:rFonts w:ascii="Arial" w:hAnsi="Arial" w:cs="Arial"/>
          <w:sz w:val="22"/>
        </w:rPr>
        <w:t xml:space="preserve">increase in penetration </w:t>
      </w:r>
      <w:r w:rsidR="00D81C49" w:rsidRPr="00AE399C">
        <w:rPr>
          <w:rFonts w:ascii="Arial" w:hAnsi="Arial" w:cs="Arial"/>
          <w:sz w:val="22"/>
        </w:rPr>
        <w:t>rate, when</w:t>
      </w:r>
      <w:r w:rsidRPr="00AE399C">
        <w:rPr>
          <w:rFonts w:ascii="Arial" w:hAnsi="Arial" w:cs="Arial"/>
          <w:sz w:val="22"/>
        </w:rPr>
        <w:t xml:space="preserve"> comparing the alternative scenario to the baseline scenario, translates to an additional of </w:t>
      </w:r>
      <w:r w:rsidR="00EB5870" w:rsidRPr="00AE399C">
        <w:rPr>
          <w:rFonts w:ascii="Arial" w:hAnsi="Arial" w:cs="Arial"/>
          <w:sz w:val="22"/>
        </w:rPr>
        <w:t xml:space="preserve">10 </w:t>
      </w:r>
      <w:r w:rsidRPr="00AE399C">
        <w:rPr>
          <w:rFonts w:ascii="Arial" w:hAnsi="Arial" w:cs="Arial"/>
          <w:sz w:val="22"/>
        </w:rPr>
        <w:t xml:space="preserve">million locally manufactured SSL products (that are of high-quality) into the market, mostly to the residential households. Hence, a direct consequence of this is an additional annual </w:t>
      </w:r>
      <w:r w:rsidR="00A56B04">
        <w:rPr>
          <w:rFonts w:ascii="Arial" w:hAnsi="Arial" w:cs="Arial"/>
          <w:sz w:val="22"/>
        </w:rPr>
        <w:t xml:space="preserve">937.2 </w:t>
      </w:r>
      <w:r w:rsidR="001F24E7" w:rsidRPr="00AE399C">
        <w:rPr>
          <w:rFonts w:ascii="Arial" w:hAnsi="Arial" w:cs="Arial"/>
          <w:sz w:val="22"/>
        </w:rPr>
        <w:t>G</w:t>
      </w:r>
      <w:r w:rsidRPr="00AE399C">
        <w:rPr>
          <w:rFonts w:ascii="Arial" w:hAnsi="Arial" w:cs="Arial"/>
          <w:sz w:val="22"/>
        </w:rPr>
        <w:t xml:space="preserve">Wh of electricity savings and </w:t>
      </w:r>
      <w:r w:rsidR="00A56B04">
        <w:rPr>
          <w:rFonts w:ascii="Arial" w:hAnsi="Arial" w:cs="Arial"/>
          <w:sz w:val="22"/>
        </w:rPr>
        <w:t>850.4</w:t>
      </w:r>
      <w:r w:rsidR="001F24E7" w:rsidRPr="00AE399C">
        <w:rPr>
          <w:rFonts w:ascii="Arial" w:hAnsi="Arial" w:cs="Arial"/>
          <w:sz w:val="22"/>
        </w:rPr>
        <w:t xml:space="preserve"> kilotons</w:t>
      </w:r>
      <w:r w:rsidRPr="00AE399C">
        <w:rPr>
          <w:rFonts w:ascii="Arial" w:hAnsi="Arial" w:cs="Arial"/>
          <w:sz w:val="22"/>
        </w:rPr>
        <w:t xml:space="preserve"> of CO</w:t>
      </w:r>
      <w:r w:rsidRPr="00AE399C">
        <w:rPr>
          <w:rFonts w:ascii="Arial" w:hAnsi="Arial" w:cs="Arial"/>
          <w:sz w:val="22"/>
          <w:vertAlign w:val="subscript"/>
        </w:rPr>
        <w:t>2</w:t>
      </w:r>
      <w:r w:rsidRPr="00AE399C">
        <w:rPr>
          <w:rFonts w:ascii="Arial" w:hAnsi="Arial" w:cs="Arial"/>
          <w:sz w:val="22"/>
        </w:rPr>
        <w:t xml:space="preserve"> emission reduction.</w:t>
      </w:r>
    </w:p>
    <w:p w14:paraId="1A07BDA9" w14:textId="77777777" w:rsidR="00A5353C" w:rsidRPr="00AE399C" w:rsidRDefault="00A5353C" w:rsidP="0009025C">
      <w:pPr>
        <w:pStyle w:val="33"/>
        <w:adjustRightInd w:val="0"/>
        <w:snapToGrid w:val="0"/>
        <w:ind w:firstLineChars="0" w:firstLine="0"/>
        <w:rPr>
          <w:rFonts w:ascii="Arial" w:hAnsi="Arial" w:cs="Arial"/>
          <w:sz w:val="22"/>
        </w:rPr>
      </w:pPr>
    </w:p>
    <w:p w14:paraId="3603C84C" w14:textId="43D2BB13" w:rsidR="00A5353C" w:rsidRPr="00AE399C" w:rsidRDefault="00210C96"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During the project design/preparation stage (PPG exercise), it was estimated that the market shares of high quality</w:t>
      </w:r>
      <w:r w:rsidR="00D81C49" w:rsidRPr="00AE399C">
        <w:rPr>
          <w:rFonts w:ascii="Arial" w:hAnsi="Arial" w:cs="Arial"/>
          <w:sz w:val="22"/>
        </w:rPr>
        <w:t xml:space="preserve"> </w:t>
      </w:r>
      <w:r w:rsidRPr="00AE399C">
        <w:rPr>
          <w:rFonts w:ascii="Arial" w:hAnsi="Arial" w:cs="Arial"/>
          <w:sz w:val="22"/>
        </w:rPr>
        <w:t>SSL/LED general lighting products in China will increase by 9.5 percentage point by 2018 relative to 18.5% without the GEF funding assistance for the implementation of the proposed incremental activities (especially in indoor lighting). The market share of high quality SSL products is expected to increase from 50%</w:t>
      </w:r>
      <w:r w:rsidR="008E72EF" w:rsidRPr="00AE399C">
        <w:rPr>
          <w:rFonts w:ascii="Arial" w:hAnsi="Arial" w:cs="Arial"/>
          <w:sz w:val="22"/>
        </w:rPr>
        <w:t xml:space="preserve"> (without</w:t>
      </w:r>
      <w:r w:rsidRPr="00AE399C">
        <w:rPr>
          <w:rFonts w:ascii="Arial" w:hAnsi="Arial" w:cs="Arial"/>
          <w:sz w:val="22"/>
        </w:rPr>
        <w:t xml:space="preserve"> this GEF project) to 70%</w:t>
      </w:r>
      <w:r w:rsidR="008E72EF" w:rsidRPr="00AE399C">
        <w:rPr>
          <w:rFonts w:ascii="Arial" w:hAnsi="Arial" w:cs="Arial"/>
          <w:sz w:val="22"/>
        </w:rPr>
        <w:t xml:space="preserve"> </w:t>
      </w:r>
      <w:r w:rsidRPr="00AE399C">
        <w:rPr>
          <w:rFonts w:ascii="Arial" w:hAnsi="Arial" w:cs="Arial"/>
          <w:sz w:val="22"/>
        </w:rPr>
        <w:t xml:space="preserve">(with this GEF project). The </w:t>
      </w:r>
      <w:r w:rsidR="00336D29">
        <w:rPr>
          <w:rFonts w:ascii="Arial" w:hAnsi="Arial" w:cs="Arial"/>
          <w:sz w:val="22"/>
        </w:rPr>
        <w:t>total</w:t>
      </w:r>
      <w:r w:rsidRPr="00AE399C">
        <w:rPr>
          <w:rFonts w:ascii="Arial" w:hAnsi="Arial" w:cs="Arial"/>
          <w:sz w:val="22"/>
        </w:rPr>
        <w:t xml:space="preserve"> </w:t>
      </w:r>
      <w:r w:rsidR="00336D29">
        <w:rPr>
          <w:rFonts w:ascii="Arial" w:hAnsi="Arial" w:cs="Arial"/>
          <w:sz w:val="22"/>
        </w:rPr>
        <w:t xml:space="preserve">incremental </w:t>
      </w:r>
      <w:r w:rsidRPr="00AE399C">
        <w:rPr>
          <w:rFonts w:ascii="Arial" w:hAnsi="Arial" w:cs="Arial"/>
          <w:sz w:val="22"/>
        </w:rPr>
        <w:t xml:space="preserve">electricity savings from the utilization of these high quality SSL products is estimated to be about </w:t>
      </w:r>
      <w:bookmarkStart w:id="37" w:name="OLE_LINK1"/>
      <w:bookmarkStart w:id="38" w:name="OLE_LINK2"/>
      <w:r w:rsidR="00A56B04">
        <w:rPr>
          <w:rFonts w:ascii="Arial" w:hAnsi="Arial" w:cs="Arial"/>
          <w:sz w:val="22"/>
        </w:rPr>
        <w:t>937.2</w:t>
      </w:r>
      <w:r w:rsidRPr="00AE399C">
        <w:rPr>
          <w:rFonts w:ascii="Arial" w:hAnsi="Arial" w:cs="Arial"/>
          <w:sz w:val="22"/>
        </w:rPr>
        <w:t xml:space="preserve"> GWh</w:t>
      </w:r>
      <w:bookmarkEnd w:id="37"/>
      <w:bookmarkEnd w:id="38"/>
      <w:r w:rsidRPr="00AE399C">
        <w:rPr>
          <w:rFonts w:ascii="Arial" w:hAnsi="Arial" w:cs="Arial"/>
          <w:sz w:val="22"/>
        </w:rPr>
        <w:t xml:space="preserve"> and the corresponding </w:t>
      </w:r>
      <w:r w:rsidR="00336D29">
        <w:rPr>
          <w:rFonts w:ascii="Arial" w:hAnsi="Arial" w:cs="Arial"/>
          <w:sz w:val="22"/>
        </w:rPr>
        <w:t xml:space="preserve">incremental </w:t>
      </w:r>
      <w:r w:rsidRPr="00AE399C">
        <w:rPr>
          <w:rFonts w:ascii="Arial" w:hAnsi="Arial" w:cs="Arial"/>
          <w:sz w:val="22"/>
        </w:rPr>
        <w:t>CO</w:t>
      </w:r>
      <w:r w:rsidRPr="00AE399C">
        <w:rPr>
          <w:rFonts w:ascii="Arial" w:hAnsi="Arial" w:cs="Arial"/>
          <w:sz w:val="22"/>
          <w:vertAlign w:val="subscript"/>
        </w:rPr>
        <w:t>2</w:t>
      </w:r>
      <w:r w:rsidRPr="00AE399C">
        <w:rPr>
          <w:rFonts w:ascii="Arial" w:hAnsi="Arial" w:cs="Arial"/>
          <w:sz w:val="22"/>
        </w:rPr>
        <w:t xml:space="preserve"> emission reduction would be about </w:t>
      </w:r>
      <w:r w:rsidR="001867CC">
        <w:rPr>
          <w:rFonts w:ascii="Arial" w:hAnsi="Arial" w:cs="Arial"/>
          <w:sz w:val="22"/>
        </w:rPr>
        <w:t>850.4</w:t>
      </w:r>
      <w:r w:rsidRPr="00AE399C">
        <w:rPr>
          <w:rFonts w:ascii="Arial" w:hAnsi="Arial" w:cs="Arial"/>
          <w:sz w:val="22"/>
        </w:rPr>
        <w:t xml:space="preserve"> kilotons through</w:t>
      </w:r>
      <w:r w:rsidR="00336D29">
        <w:rPr>
          <w:rFonts w:ascii="Arial" w:hAnsi="Arial" w:cs="Arial"/>
          <w:sz w:val="22"/>
        </w:rPr>
        <w:t>out</w:t>
      </w:r>
      <w:r w:rsidRPr="00AE399C">
        <w:rPr>
          <w:rFonts w:ascii="Arial" w:hAnsi="Arial" w:cs="Arial"/>
          <w:sz w:val="22"/>
        </w:rPr>
        <w:t xml:space="preserve"> the implementation </w:t>
      </w:r>
      <w:r w:rsidR="00336D29">
        <w:rPr>
          <w:rFonts w:ascii="Arial" w:hAnsi="Arial" w:cs="Arial"/>
          <w:sz w:val="22"/>
        </w:rPr>
        <w:t xml:space="preserve">period </w:t>
      </w:r>
      <w:r w:rsidRPr="00AE399C">
        <w:rPr>
          <w:rFonts w:ascii="Arial" w:hAnsi="Arial" w:cs="Arial"/>
          <w:sz w:val="22"/>
        </w:rPr>
        <w:t>of the this project</w:t>
      </w:r>
      <w:r w:rsidRPr="00AE399C">
        <w:rPr>
          <w:rFonts w:ascii="Arial" w:hAnsi="Arial" w:cs="Arial"/>
          <w:sz w:val="22"/>
          <w:vertAlign w:val="superscript"/>
        </w:rPr>
        <w:footnoteReference w:customMarkFollows="1" w:id="20"/>
        <w:t>25</w:t>
      </w:r>
      <w:r w:rsidRPr="00AE399C">
        <w:rPr>
          <w:rFonts w:ascii="Arial" w:hAnsi="Arial" w:cs="Arial"/>
          <w:sz w:val="22"/>
        </w:rPr>
        <w:t>.</w:t>
      </w:r>
    </w:p>
    <w:p w14:paraId="4A27E586" w14:textId="77777777" w:rsidR="00A5353C" w:rsidRPr="00AE399C" w:rsidRDefault="00A5353C" w:rsidP="0009025C">
      <w:pPr>
        <w:pStyle w:val="33"/>
        <w:adjustRightInd w:val="0"/>
        <w:snapToGrid w:val="0"/>
        <w:ind w:left="360" w:firstLineChars="0" w:firstLine="0"/>
        <w:rPr>
          <w:rFonts w:ascii="Arial" w:hAnsi="Arial" w:cs="Arial"/>
          <w:sz w:val="22"/>
        </w:rPr>
      </w:pPr>
    </w:p>
    <w:p w14:paraId="779D1E51" w14:textId="189A5F7F"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It is expected that the total amount of e</w:t>
      </w:r>
      <w:r w:rsidR="00336D29">
        <w:rPr>
          <w:rFonts w:ascii="Arial" w:hAnsi="Arial" w:cs="Arial"/>
          <w:sz w:val="22"/>
        </w:rPr>
        <w:t>lectricity</w:t>
      </w:r>
      <w:r w:rsidRPr="00AE399C">
        <w:rPr>
          <w:rFonts w:ascii="Arial" w:hAnsi="Arial" w:cs="Arial"/>
          <w:sz w:val="22"/>
        </w:rPr>
        <w:t xml:space="preserve"> saving</w:t>
      </w:r>
      <w:r w:rsidR="00336D29">
        <w:rPr>
          <w:rFonts w:ascii="Arial" w:hAnsi="Arial" w:cs="Arial"/>
          <w:sz w:val="22"/>
        </w:rPr>
        <w:t>s</w:t>
      </w:r>
      <w:r w:rsidRPr="00AE399C">
        <w:rPr>
          <w:rFonts w:ascii="Arial" w:hAnsi="Arial" w:cs="Arial"/>
          <w:sz w:val="22"/>
        </w:rPr>
        <w:t xml:space="preserve"> in China shall be more than 1</w:t>
      </w:r>
      <w:r w:rsidR="00091FD0" w:rsidRPr="00AE399C">
        <w:rPr>
          <w:rFonts w:ascii="Arial" w:hAnsi="Arial" w:cs="Arial"/>
          <w:sz w:val="22"/>
        </w:rPr>
        <w:t>,</w:t>
      </w:r>
      <w:r w:rsidR="001867CC">
        <w:rPr>
          <w:rFonts w:ascii="Arial" w:hAnsi="Arial" w:cs="Arial"/>
          <w:sz w:val="22"/>
        </w:rPr>
        <w:t>833</w:t>
      </w:r>
      <w:r w:rsidRPr="00AE399C">
        <w:rPr>
          <w:rFonts w:ascii="Arial" w:hAnsi="Arial" w:cs="Arial"/>
          <w:sz w:val="22"/>
        </w:rPr>
        <w:t xml:space="preserve"> GWh and CO</w:t>
      </w:r>
      <w:r w:rsidRPr="00AE399C">
        <w:rPr>
          <w:rFonts w:ascii="Arial" w:hAnsi="Arial" w:cs="Arial"/>
          <w:sz w:val="22"/>
          <w:vertAlign w:val="subscript"/>
        </w:rPr>
        <w:t>2</w:t>
      </w:r>
      <w:r w:rsidRPr="00AE399C">
        <w:rPr>
          <w:rFonts w:ascii="Arial" w:hAnsi="Arial" w:cs="Arial"/>
          <w:sz w:val="22"/>
        </w:rPr>
        <w:t xml:space="preserve"> emission shall be reduced by 1.</w:t>
      </w:r>
      <w:r w:rsidR="001867CC">
        <w:rPr>
          <w:rFonts w:ascii="Arial" w:hAnsi="Arial" w:cs="Arial"/>
          <w:sz w:val="22"/>
        </w:rPr>
        <w:t>6</w:t>
      </w:r>
      <w:r w:rsidR="00336D29">
        <w:rPr>
          <w:rFonts w:ascii="Arial" w:hAnsi="Arial" w:cs="Arial"/>
          <w:sz w:val="22"/>
        </w:rPr>
        <w:t>64</w:t>
      </w:r>
      <w:r w:rsidRPr="00AE399C">
        <w:rPr>
          <w:rFonts w:ascii="Arial" w:hAnsi="Arial" w:cs="Arial"/>
          <w:sz w:val="22"/>
        </w:rPr>
        <w:t xml:space="preserve"> million tons through the 3-year execution of the project</w:t>
      </w:r>
      <w:r w:rsidRPr="00AE399C">
        <w:rPr>
          <w:vertAlign w:val="superscript"/>
        </w:rPr>
        <w:footnoteReference w:customMarkFollows="1" w:id="21"/>
        <w:t>2</w:t>
      </w:r>
      <w:r w:rsidRPr="00AE399C">
        <w:rPr>
          <w:rFonts w:ascii="Arial" w:hAnsi="Arial" w:cs="Arial"/>
          <w:sz w:val="22"/>
          <w:vertAlign w:val="superscript"/>
        </w:rPr>
        <w:t>6</w:t>
      </w:r>
      <w:r w:rsidRPr="00AE399C">
        <w:rPr>
          <w:rFonts w:ascii="Arial" w:hAnsi="Arial" w:cs="Arial"/>
          <w:sz w:val="22"/>
        </w:rPr>
        <w:t>.</w:t>
      </w:r>
      <w:r w:rsidR="00336D29">
        <w:rPr>
          <w:rFonts w:ascii="Arial" w:hAnsi="Arial" w:cs="Arial"/>
          <w:sz w:val="22"/>
        </w:rPr>
        <w:t xml:space="preserve"> </w:t>
      </w:r>
      <w:r w:rsidR="00761645" w:rsidRPr="00AE399C">
        <w:rPr>
          <w:rFonts w:ascii="Arial" w:hAnsi="Arial" w:cs="Arial"/>
          <w:sz w:val="22"/>
        </w:rPr>
        <w:t xml:space="preserve">When this GEF Project is completed (by end 2018), the </w:t>
      </w:r>
      <w:r w:rsidR="000876AE" w:rsidRPr="00AE399C">
        <w:rPr>
          <w:rFonts w:ascii="Arial" w:hAnsi="Arial" w:cs="Arial"/>
          <w:sz w:val="22"/>
        </w:rPr>
        <w:t>target market</w:t>
      </w:r>
      <w:r w:rsidR="00761645" w:rsidRPr="00AE399C">
        <w:rPr>
          <w:rFonts w:ascii="Arial" w:hAnsi="Arial" w:cs="Arial"/>
          <w:sz w:val="22"/>
        </w:rPr>
        <w:t xml:space="preserve"> share</w:t>
      </w:r>
      <w:r w:rsidR="00B63519" w:rsidRPr="00AE399C">
        <w:rPr>
          <w:rFonts w:ascii="Arial" w:hAnsi="Arial" w:cs="Arial"/>
          <w:sz w:val="22"/>
        </w:rPr>
        <w:t xml:space="preserve"> of </w:t>
      </w:r>
      <w:r w:rsidR="00761645" w:rsidRPr="00AE399C">
        <w:rPr>
          <w:rFonts w:ascii="Arial" w:hAnsi="Arial" w:cs="Arial"/>
          <w:sz w:val="22"/>
        </w:rPr>
        <w:t>28% (from 8% in 2014) of high quality LED general lighting products in China is expected to be achieved. Without this GEF project the expected market share by end 2018 is only about 18.5%</w:t>
      </w:r>
      <w:r w:rsidR="00761645" w:rsidRPr="00AE399C">
        <w:rPr>
          <w:vertAlign w:val="superscript"/>
        </w:rPr>
        <w:footnoteReference w:customMarkFollows="1" w:id="22"/>
        <w:t>27</w:t>
      </w:r>
      <w:r w:rsidR="00761645" w:rsidRPr="00AE399C">
        <w:rPr>
          <w:rFonts w:ascii="Arial" w:hAnsi="Arial" w:cs="Arial"/>
          <w:sz w:val="22"/>
        </w:rPr>
        <w:t>.</w:t>
      </w:r>
    </w:p>
    <w:p w14:paraId="61A1050E" w14:textId="77777777" w:rsidR="00FC3CF5" w:rsidRPr="00AE399C" w:rsidRDefault="00FC3CF5" w:rsidP="0009025C">
      <w:bookmarkStart w:id="39" w:name="_Toc423355046"/>
      <w:bookmarkStart w:id="40" w:name="_Toc423355400"/>
    </w:p>
    <w:p w14:paraId="794BDF32" w14:textId="77777777" w:rsidR="000F6F29" w:rsidRPr="00AE399C" w:rsidRDefault="000F6F29"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t>6. Project Goal, Objective, Outcomes and Output/Activities</w:t>
      </w:r>
    </w:p>
    <w:p w14:paraId="6EBE7DB1" w14:textId="77777777" w:rsidR="000F6F29" w:rsidRPr="00AE399C" w:rsidRDefault="000F6F29" w:rsidP="0009025C">
      <w:pPr>
        <w:adjustRightInd w:val="0"/>
        <w:ind w:left="440" w:hangingChars="200" w:hanging="440"/>
        <w:rPr>
          <w:rFonts w:ascii="Arial" w:hAnsi="Arial" w:cs="Arial"/>
          <w:sz w:val="22"/>
        </w:rPr>
      </w:pPr>
    </w:p>
    <w:p w14:paraId="1CE8EB4F" w14:textId="77777777" w:rsidR="000F6F29" w:rsidRPr="00AE399C" w:rsidRDefault="000F6F29" w:rsidP="0009025C">
      <w:pPr>
        <w:pStyle w:val="310"/>
        <w:numPr>
          <w:ilvl w:val="0"/>
          <w:numId w:val="15"/>
        </w:numPr>
        <w:adjustRightInd w:val="0"/>
        <w:snapToGrid w:val="0"/>
        <w:ind w:firstLineChars="0"/>
        <w:rPr>
          <w:rFonts w:ascii="Arial" w:hAnsi="Arial" w:cs="Arial"/>
          <w:sz w:val="22"/>
        </w:rPr>
      </w:pPr>
      <w:r w:rsidRPr="00AE399C">
        <w:rPr>
          <w:rFonts w:ascii="Arial" w:hAnsi="Arial" w:cs="Arial"/>
          <w:b/>
          <w:sz w:val="22"/>
        </w:rPr>
        <w:t xml:space="preserve">Project </w:t>
      </w:r>
      <w:r w:rsidR="000876AE" w:rsidRPr="00AE399C">
        <w:rPr>
          <w:rFonts w:ascii="Arial" w:hAnsi="Arial" w:cs="Arial"/>
          <w:b/>
          <w:sz w:val="22"/>
        </w:rPr>
        <w:t>Goal:</w:t>
      </w:r>
      <w:r w:rsidR="000876AE" w:rsidRPr="00AE399C">
        <w:rPr>
          <w:rFonts w:ascii="Arial" w:hAnsi="Arial" w:cs="Arial"/>
          <w:sz w:val="22"/>
        </w:rPr>
        <w:t xml:space="preserve"> The</w:t>
      </w:r>
      <w:r w:rsidR="00761645" w:rsidRPr="00AE399C">
        <w:rPr>
          <w:rFonts w:ascii="Arial" w:hAnsi="Arial" w:cs="Arial"/>
          <w:sz w:val="22"/>
        </w:rPr>
        <w:t xml:space="preserve"> goal of this project is </w:t>
      </w:r>
      <w:r w:rsidR="004A5A36" w:rsidRPr="00AE399C">
        <w:rPr>
          <w:rFonts w:ascii="Arial" w:hAnsi="Arial" w:cs="Arial"/>
          <w:sz w:val="22"/>
        </w:rPr>
        <w:t xml:space="preserve">the reduction of GHG emissions in power generation in China. The GHG emission reduction is in terms of the avoided electricity generation (mainly from coal-fired power generation) due to electricity savings from the use of SSL systems in energy end-use sectors with lighting requirements. </w:t>
      </w:r>
      <w:r w:rsidR="00115638" w:rsidRPr="00AE399C">
        <w:rPr>
          <w:rFonts w:ascii="Arial" w:hAnsi="Arial" w:cs="Arial"/>
          <w:sz w:val="22"/>
        </w:rPr>
        <w:t xml:space="preserve">Energy savings in lighting will result in the reduction of electricity consumption and demand for lighting. Since, electricity is the most common form of energy used for lighting, the electricity savings translates to the reduction in electricity generation in China, and consequently reduced GHG emissions from the use of fossil fuel (mostly coal) in power </w:t>
      </w:r>
      <w:r w:rsidR="000876AE" w:rsidRPr="00AE399C">
        <w:rPr>
          <w:rFonts w:ascii="Arial" w:hAnsi="Arial" w:cs="Arial"/>
          <w:sz w:val="22"/>
        </w:rPr>
        <w:t>generation. With</w:t>
      </w:r>
      <w:r w:rsidR="004A5A36" w:rsidRPr="00AE399C">
        <w:rPr>
          <w:rFonts w:ascii="Arial" w:hAnsi="Arial" w:cs="Arial"/>
          <w:sz w:val="22"/>
        </w:rPr>
        <w:t xml:space="preserve"> this goal, this project is in line with GEF’s goal of supporting developing countries and economies in transition toward a low-carbon development path through the widespread application and practice of energy efficiency. </w:t>
      </w:r>
    </w:p>
    <w:p w14:paraId="01CFA3E4" w14:textId="77777777" w:rsidR="00A22E97" w:rsidRPr="00AE399C" w:rsidRDefault="00A22E97" w:rsidP="00A22E97">
      <w:pPr>
        <w:pStyle w:val="310"/>
        <w:adjustRightInd w:val="0"/>
        <w:snapToGrid w:val="0"/>
        <w:ind w:left="360" w:firstLineChars="0" w:firstLine="0"/>
        <w:rPr>
          <w:rFonts w:ascii="Arial" w:hAnsi="Arial" w:cs="Arial"/>
          <w:sz w:val="22"/>
        </w:rPr>
      </w:pPr>
    </w:p>
    <w:p w14:paraId="15CF1AA0" w14:textId="77777777" w:rsidR="00A22E97" w:rsidRPr="00AE399C" w:rsidRDefault="00A22E97" w:rsidP="00A22E97">
      <w:pPr>
        <w:pStyle w:val="33"/>
        <w:numPr>
          <w:ilvl w:val="0"/>
          <w:numId w:val="15"/>
        </w:numPr>
        <w:adjustRightInd w:val="0"/>
        <w:snapToGrid w:val="0"/>
        <w:ind w:firstLineChars="0"/>
        <w:rPr>
          <w:rFonts w:ascii="Arial" w:hAnsi="Arial" w:cs="Arial"/>
          <w:sz w:val="22"/>
        </w:rPr>
      </w:pPr>
      <w:r w:rsidRPr="00AE399C">
        <w:rPr>
          <w:rFonts w:ascii="Arial" w:hAnsi="Arial" w:cs="Arial"/>
          <w:b/>
          <w:sz w:val="22"/>
        </w:rPr>
        <w:t>Project Objective</w:t>
      </w:r>
      <w:r w:rsidRPr="00AE399C">
        <w:rPr>
          <w:rFonts w:ascii="Arial" w:hAnsi="Arial" w:cs="Arial"/>
          <w:sz w:val="22"/>
        </w:rPr>
        <w:t>: The project objective is the facilitation of the enhanced production and widespread application of quality solid state lighting (SSL) products in China. This project objective will be achieved through the elimination of the barriers to the transformation of the Chinese lighting market to SSL. The barrier removal activities will be carried out under 4 project components that will: (a) define and strengthen the bases for SSL market development; (b) establish and enforce appropriate policies, rules and regulations, and mechanisms for SSL market transformation; (c) showcase the proper design, planning, financing and implementation of SSL product design, manufacturing and applications; and, (d) establish and enforce quality assurance standards for SSL products.</w:t>
      </w:r>
    </w:p>
    <w:p w14:paraId="453D39D4" w14:textId="77777777" w:rsidR="00A22E97" w:rsidRPr="00AE399C" w:rsidRDefault="00A22E97" w:rsidP="00A22E97">
      <w:pPr>
        <w:pStyle w:val="33"/>
        <w:adjustRightInd w:val="0"/>
        <w:snapToGrid w:val="0"/>
        <w:ind w:left="360" w:firstLineChars="0" w:firstLine="0"/>
        <w:rPr>
          <w:rFonts w:ascii="Arial" w:hAnsi="Arial" w:cs="Arial"/>
          <w:sz w:val="22"/>
        </w:rPr>
      </w:pPr>
    </w:p>
    <w:p w14:paraId="32E12184" w14:textId="58E0525B" w:rsidR="00A22E97" w:rsidRPr="00AE399C" w:rsidRDefault="00A22E97" w:rsidP="00A22E97">
      <w:pPr>
        <w:pStyle w:val="310"/>
        <w:numPr>
          <w:ilvl w:val="0"/>
          <w:numId w:val="15"/>
        </w:numPr>
        <w:adjustRightInd w:val="0"/>
        <w:snapToGrid w:val="0"/>
        <w:ind w:firstLineChars="0"/>
        <w:rPr>
          <w:rFonts w:ascii="Arial" w:hAnsi="Arial" w:cs="Arial"/>
          <w:sz w:val="22"/>
        </w:rPr>
      </w:pPr>
      <w:r w:rsidRPr="00AE399C">
        <w:rPr>
          <w:rFonts w:ascii="Arial" w:hAnsi="Arial" w:cs="Arial"/>
          <w:b/>
          <w:sz w:val="22"/>
        </w:rPr>
        <w:t>Component 1: SSL Market Development Enhancements</w:t>
      </w:r>
      <w:r w:rsidRPr="00AE399C">
        <w:rPr>
          <w:rFonts w:ascii="Arial" w:hAnsi="Arial" w:cs="Arial"/>
          <w:sz w:val="22"/>
        </w:rPr>
        <w:t xml:space="preserve"> -This project component will address the current concerns regarding the rather undefined SSL industry and market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The expected outcome is the enabling of strategic SSL technology and market developments based on comprehensively assessed and documented up-to-date status of the SSL industry and market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To realize this outcome, the following planned activities will be carried out under this component:</w:t>
      </w:r>
    </w:p>
    <w:p w14:paraId="2E9800DB" w14:textId="77777777" w:rsidR="00115638" w:rsidRPr="00AE399C" w:rsidRDefault="00115638" w:rsidP="0009025C"/>
    <w:p w14:paraId="18658C28" w14:textId="77777777" w:rsidR="001276C6" w:rsidRPr="00AE399C" w:rsidRDefault="0003433A" w:rsidP="0009025C">
      <w:pPr>
        <w:jc w:val="center"/>
      </w:pPr>
      <w:r w:rsidRPr="00AE399C">
        <w:rPr>
          <w:rFonts w:ascii="Arial" w:hAnsi="Arial" w:cs="Arial"/>
          <w:noProof/>
          <w:sz w:val="22"/>
          <w:lang w:eastAsia="en-US"/>
        </w:rPr>
        <w:lastRenderedPageBreak/>
        <w:drawing>
          <wp:inline distT="0" distB="0" distL="0" distR="0" wp14:anchorId="6A242BAC" wp14:editId="2F818BB9">
            <wp:extent cx="5391150" cy="2743200"/>
            <wp:effectExtent l="0" t="0" r="0" b="0"/>
            <wp:docPr id="1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0ABE8FA9" w14:textId="77777777" w:rsidR="001276C6" w:rsidRPr="00AE399C" w:rsidRDefault="001276C6" w:rsidP="0009025C">
      <w:pPr>
        <w:adjustRightInd w:val="0"/>
        <w:jc w:val="center"/>
        <w:rPr>
          <w:rFonts w:ascii="Arial" w:hAnsi="Arial" w:cs="Arial"/>
          <w:b/>
          <w:sz w:val="22"/>
        </w:rPr>
      </w:pPr>
    </w:p>
    <w:p w14:paraId="4B99F18E" w14:textId="77777777" w:rsidR="001276C6" w:rsidRPr="00AE399C" w:rsidRDefault="001276C6" w:rsidP="0009025C">
      <w:pPr>
        <w:adjustRightInd w:val="0"/>
        <w:jc w:val="center"/>
        <w:rPr>
          <w:rFonts w:ascii="Arial" w:hAnsi="Arial" w:cs="Arial"/>
          <w:b/>
          <w:sz w:val="22"/>
        </w:rPr>
      </w:pPr>
      <w:r w:rsidRPr="00AE399C">
        <w:rPr>
          <w:rFonts w:ascii="Arial" w:hAnsi="Arial" w:cs="Arial"/>
          <w:b/>
          <w:sz w:val="22"/>
        </w:rPr>
        <w:t>Fig. 4 Comparison for the Domestic Market Shares</w:t>
      </w:r>
      <w:r w:rsidR="00363533" w:rsidRPr="00AE399C">
        <w:rPr>
          <w:rFonts w:ascii="Arial" w:eastAsiaTheme="minorEastAsia" w:hAnsi="Arial" w:cs="Arial" w:hint="eastAsia"/>
          <w:b/>
          <w:sz w:val="22"/>
        </w:rPr>
        <w:t xml:space="preserve"> </w:t>
      </w:r>
      <w:r w:rsidR="000876AE" w:rsidRPr="00AE399C">
        <w:rPr>
          <w:rFonts w:ascii="Arial" w:eastAsiaTheme="minorEastAsia" w:hAnsi="Arial" w:cs="Arial"/>
          <w:b/>
          <w:sz w:val="22"/>
        </w:rPr>
        <w:t xml:space="preserve">of </w:t>
      </w:r>
      <w:r w:rsidR="000876AE" w:rsidRPr="00AE399C">
        <w:rPr>
          <w:rFonts w:ascii="Arial" w:hAnsi="Arial" w:cs="Arial"/>
          <w:b/>
          <w:sz w:val="22"/>
        </w:rPr>
        <w:t>Quality</w:t>
      </w:r>
      <w:r w:rsidR="0076189C" w:rsidRPr="00AE399C">
        <w:rPr>
          <w:rFonts w:ascii="Arial" w:hAnsi="Arial" w:cs="Arial"/>
          <w:b/>
          <w:sz w:val="22"/>
        </w:rPr>
        <w:t xml:space="preserve"> SSL </w:t>
      </w:r>
      <w:r w:rsidR="0076189C" w:rsidRPr="00AE399C">
        <w:rPr>
          <w:rFonts w:ascii="Arial" w:eastAsiaTheme="minorEastAsia" w:hAnsi="Arial" w:cs="Arial"/>
          <w:b/>
          <w:sz w:val="22"/>
        </w:rPr>
        <w:t>P</w:t>
      </w:r>
      <w:r w:rsidR="0076189C" w:rsidRPr="00AE399C">
        <w:rPr>
          <w:rFonts w:ascii="Arial" w:hAnsi="Arial" w:cs="Arial"/>
          <w:b/>
          <w:sz w:val="22"/>
        </w:rPr>
        <w:t>roducts</w:t>
      </w:r>
      <w:r w:rsidRPr="00AE399C">
        <w:rPr>
          <w:rFonts w:ascii="Arial" w:hAnsi="Arial" w:cs="Arial"/>
          <w:b/>
          <w:sz w:val="22"/>
        </w:rPr>
        <w:t xml:space="preserve"> with and without GEF Project</w:t>
      </w:r>
    </w:p>
    <w:bookmarkEnd w:id="39"/>
    <w:bookmarkEnd w:id="40"/>
    <w:p w14:paraId="5B2FDD9E" w14:textId="77777777" w:rsidR="00091FD0" w:rsidRPr="00AE399C" w:rsidRDefault="00091FD0" w:rsidP="0009025C">
      <w:pPr>
        <w:adjustRightInd w:val="0"/>
        <w:ind w:left="360"/>
        <w:rPr>
          <w:rFonts w:ascii="Arial" w:hAnsi="Arial" w:cs="Arial"/>
          <w:sz w:val="22"/>
        </w:rPr>
      </w:pPr>
    </w:p>
    <w:p w14:paraId="17DA13C6" w14:textId="77777777" w:rsidR="00A22E97" w:rsidRPr="00AE399C" w:rsidRDefault="00A22E97" w:rsidP="0009025C">
      <w:pPr>
        <w:adjustRightInd w:val="0"/>
        <w:ind w:left="360"/>
        <w:rPr>
          <w:rFonts w:ascii="Arial" w:hAnsi="Arial" w:cs="Arial"/>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2"/>
        <w:gridCol w:w="7224"/>
      </w:tblGrid>
      <w:tr w:rsidR="003F45EB" w:rsidRPr="00AE399C" w14:paraId="46E8DB18" w14:textId="77777777" w:rsidTr="00115638">
        <w:trPr>
          <w:tblHeader/>
          <w:jc w:val="center"/>
        </w:trPr>
        <w:tc>
          <w:tcPr>
            <w:tcW w:w="1792"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5655EE49" w14:textId="77777777" w:rsidR="003F45EB" w:rsidRPr="00AE399C" w:rsidRDefault="003F45EB" w:rsidP="0009025C">
            <w:pPr>
              <w:jc w:val="center"/>
              <w:rPr>
                <w:rFonts w:ascii="Arial" w:hAnsi="Arial" w:cs="Arial"/>
                <w:b/>
                <w:sz w:val="22"/>
              </w:rPr>
            </w:pPr>
            <w:r w:rsidRPr="00AE399C">
              <w:rPr>
                <w:rFonts w:ascii="Arial" w:hAnsi="Arial" w:cs="Arial"/>
                <w:b/>
                <w:sz w:val="22"/>
              </w:rPr>
              <w:t>Output</w:t>
            </w:r>
          </w:p>
        </w:tc>
        <w:tc>
          <w:tcPr>
            <w:tcW w:w="7224"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39A3405C" w14:textId="77777777" w:rsidR="003F45EB" w:rsidRPr="00AE399C" w:rsidRDefault="003F45EB" w:rsidP="0009025C">
            <w:pPr>
              <w:jc w:val="center"/>
              <w:rPr>
                <w:rFonts w:ascii="Arial" w:hAnsi="Arial" w:cs="Arial"/>
                <w:b/>
                <w:sz w:val="22"/>
              </w:rPr>
            </w:pPr>
            <w:r w:rsidRPr="00AE399C">
              <w:rPr>
                <w:rFonts w:ascii="Arial" w:hAnsi="Arial" w:cs="Arial"/>
                <w:b/>
                <w:sz w:val="22"/>
              </w:rPr>
              <w:t>Activities</w:t>
            </w:r>
          </w:p>
        </w:tc>
      </w:tr>
      <w:tr w:rsidR="003F45EB" w:rsidRPr="00AE399C" w14:paraId="3700DDCF" w14:textId="77777777" w:rsidTr="00115638">
        <w:trPr>
          <w:jc w:val="center"/>
        </w:trPr>
        <w:tc>
          <w:tcPr>
            <w:tcW w:w="1792" w:type="dxa"/>
            <w:vMerge w:val="restart"/>
            <w:tcBorders>
              <w:top w:val="single" w:sz="4" w:space="0" w:color="FFFF00"/>
            </w:tcBorders>
            <w:vAlign w:val="center"/>
          </w:tcPr>
          <w:p w14:paraId="6E2A011B" w14:textId="77777777" w:rsidR="003F45EB" w:rsidRPr="00AE399C" w:rsidRDefault="003F45EB" w:rsidP="0009025C">
            <w:pPr>
              <w:ind w:right="-56"/>
              <w:jc w:val="left"/>
              <w:rPr>
                <w:rFonts w:ascii="Arial" w:hAnsi="Arial" w:cs="Arial"/>
                <w:sz w:val="22"/>
              </w:rPr>
            </w:pPr>
            <w:r w:rsidRPr="00AE399C">
              <w:rPr>
                <w:rFonts w:ascii="Arial" w:hAnsi="Arial" w:cs="Arial"/>
                <w:sz w:val="22"/>
              </w:rPr>
              <w:t xml:space="preserve">Output 1.1: </w:t>
            </w:r>
            <w:r w:rsidR="00761645" w:rsidRPr="00AE399C">
              <w:rPr>
                <w:rFonts w:ascii="Arial" w:hAnsi="Arial" w:cs="Arial"/>
                <w:sz w:val="22"/>
              </w:rPr>
              <w:t>Completed Comprehensive SSL Industry and Market Survey</w:t>
            </w:r>
          </w:p>
        </w:tc>
        <w:tc>
          <w:tcPr>
            <w:tcW w:w="7224" w:type="dxa"/>
            <w:tcBorders>
              <w:top w:val="single" w:sz="4" w:space="0" w:color="FFFF00"/>
            </w:tcBorders>
            <w:vAlign w:val="center"/>
          </w:tcPr>
          <w:p w14:paraId="5C795D65" w14:textId="77777777" w:rsidR="003F45EB" w:rsidRPr="00AE399C" w:rsidRDefault="003F45EB" w:rsidP="0009025C">
            <w:pPr>
              <w:pStyle w:val="33"/>
              <w:widowControl/>
              <w:numPr>
                <w:ilvl w:val="0"/>
                <w:numId w:val="19"/>
              </w:numPr>
              <w:ind w:left="252" w:firstLineChars="0" w:hanging="252"/>
              <w:contextualSpacing/>
              <w:jc w:val="left"/>
              <w:rPr>
                <w:rFonts w:ascii="Arial" w:hAnsi="Arial" w:cs="Arial"/>
                <w:sz w:val="22"/>
              </w:rPr>
            </w:pPr>
            <w:r w:rsidRPr="00AE399C">
              <w:rPr>
                <w:rFonts w:ascii="Arial" w:hAnsi="Arial" w:cs="Arial"/>
                <w:sz w:val="22"/>
              </w:rPr>
              <w:t>Conduct of a comprehensive survey of all registered SSL product manufacturers in the country (provincial government-owned enterprises, foreign-owned/licensed lighting product manufacturers, and private small-to-medium enterprises) covering all types of SSL products produced for general lighting purposes and for other applications. Existing organizations that also carry out their own surveys will also be consulted and where possible make use also of their statistical data.</w:t>
            </w:r>
          </w:p>
        </w:tc>
      </w:tr>
      <w:tr w:rsidR="003F45EB" w:rsidRPr="00AE399C" w14:paraId="5F30D8F3" w14:textId="77777777" w:rsidTr="00115638">
        <w:trPr>
          <w:jc w:val="center"/>
        </w:trPr>
        <w:tc>
          <w:tcPr>
            <w:tcW w:w="1792" w:type="dxa"/>
            <w:vMerge/>
            <w:vAlign w:val="center"/>
          </w:tcPr>
          <w:p w14:paraId="374A1A2D" w14:textId="77777777" w:rsidR="003F45EB" w:rsidRPr="00AE399C" w:rsidRDefault="003F45EB" w:rsidP="0009025C">
            <w:pPr>
              <w:jc w:val="left"/>
              <w:rPr>
                <w:rFonts w:ascii="Arial" w:hAnsi="Arial" w:cs="Arial"/>
                <w:sz w:val="22"/>
              </w:rPr>
            </w:pPr>
          </w:p>
        </w:tc>
        <w:tc>
          <w:tcPr>
            <w:tcW w:w="7224" w:type="dxa"/>
            <w:vAlign w:val="center"/>
          </w:tcPr>
          <w:p w14:paraId="30DB113B" w14:textId="77777777" w:rsidR="003F45EB" w:rsidRPr="00AE399C" w:rsidRDefault="003F45EB" w:rsidP="0009025C">
            <w:pPr>
              <w:pStyle w:val="33"/>
              <w:widowControl/>
              <w:numPr>
                <w:ilvl w:val="0"/>
                <w:numId w:val="19"/>
              </w:numPr>
              <w:ind w:left="252" w:firstLineChars="0" w:hanging="252"/>
              <w:contextualSpacing/>
              <w:jc w:val="left"/>
              <w:rPr>
                <w:rFonts w:ascii="Arial" w:hAnsi="Arial" w:cs="Arial"/>
                <w:sz w:val="22"/>
              </w:rPr>
            </w:pPr>
            <w:r w:rsidRPr="00AE399C">
              <w:rPr>
                <w:rFonts w:ascii="Arial" w:hAnsi="Arial" w:cs="Arial"/>
                <w:sz w:val="22"/>
              </w:rPr>
              <w:t>Design and establishment of the mechanisms for the data gathering work for the survey that will be used (and when necessary also updated) after the end of the project. Among the data that will be gathered and included in the database are SSL production volumes, sales, prices, market shares and exports and imports according to SSL product classification and application areas.</w:t>
            </w:r>
          </w:p>
        </w:tc>
      </w:tr>
      <w:tr w:rsidR="003F45EB" w:rsidRPr="00AE399C" w14:paraId="715004B8" w14:textId="77777777" w:rsidTr="00115638">
        <w:trPr>
          <w:jc w:val="center"/>
        </w:trPr>
        <w:tc>
          <w:tcPr>
            <w:tcW w:w="1792" w:type="dxa"/>
            <w:vMerge/>
            <w:vAlign w:val="center"/>
          </w:tcPr>
          <w:p w14:paraId="6FFFDE48" w14:textId="77777777" w:rsidR="003F45EB" w:rsidRPr="00AE399C" w:rsidRDefault="003F45EB" w:rsidP="0009025C">
            <w:pPr>
              <w:jc w:val="left"/>
              <w:rPr>
                <w:rFonts w:ascii="Arial" w:hAnsi="Arial" w:cs="Arial"/>
                <w:sz w:val="22"/>
              </w:rPr>
            </w:pPr>
          </w:p>
        </w:tc>
        <w:tc>
          <w:tcPr>
            <w:tcW w:w="7224" w:type="dxa"/>
            <w:vAlign w:val="center"/>
          </w:tcPr>
          <w:p w14:paraId="45FF6199" w14:textId="77777777" w:rsidR="003F45EB" w:rsidRPr="00AE399C" w:rsidRDefault="003F45EB" w:rsidP="0009025C">
            <w:pPr>
              <w:pStyle w:val="33"/>
              <w:widowControl/>
              <w:numPr>
                <w:ilvl w:val="0"/>
                <w:numId w:val="19"/>
              </w:numPr>
              <w:ind w:left="252" w:firstLineChars="0" w:hanging="252"/>
              <w:contextualSpacing/>
              <w:jc w:val="left"/>
              <w:rPr>
                <w:rFonts w:ascii="Arial" w:hAnsi="Arial" w:cs="Arial"/>
                <w:sz w:val="22"/>
              </w:rPr>
            </w:pPr>
            <w:r w:rsidRPr="00AE399C">
              <w:rPr>
                <w:rFonts w:ascii="Arial" w:hAnsi="Arial" w:cs="Arial"/>
                <w:sz w:val="22"/>
              </w:rPr>
              <w:t>Organization and conduct of a workshop for the lighting product manufacturers, distributors/retailers, and end users, to discuss and understand the current status of the industry, and the various actions that need to be done collectively to address the barriers/issues to increased production of high-quality (i.e., at least at par in durability and energy performance with foreign brand SSL products) and to the widespread application of quality SSL products in China.</w:t>
            </w:r>
          </w:p>
        </w:tc>
      </w:tr>
      <w:tr w:rsidR="003F45EB" w:rsidRPr="00AE399C" w14:paraId="526CB243" w14:textId="77777777" w:rsidTr="00115638">
        <w:trPr>
          <w:jc w:val="center"/>
        </w:trPr>
        <w:tc>
          <w:tcPr>
            <w:tcW w:w="1792" w:type="dxa"/>
            <w:vMerge/>
            <w:vAlign w:val="center"/>
          </w:tcPr>
          <w:p w14:paraId="25D1F464" w14:textId="77777777" w:rsidR="003F45EB" w:rsidRPr="00AE399C" w:rsidRDefault="003F45EB" w:rsidP="0009025C">
            <w:pPr>
              <w:jc w:val="left"/>
              <w:rPr>
                <w:rFonts w:ascii="Arial" w:hAnsi="Arial" w:cs="Arial"/>
                <w:sz w:val="22"/>
              </w:rPr>
            </w:pPr>
          </w:p>
        </w:tc>
        <w:tc>
          <w:tcPr>
            <w:tcW w:w="7224" w:type="dxa"/>
            <w:vAlign w:val="center"/>
          </w:tcPr>
          <w:p w14:paraId="02996963" w14:textId="77777777" w:rsidR="003F45EB" w:rsidRPr="00AE399C" w:rsidRDefault="003F45EB" w:rsidP="0009025C">
            <w:pPr>
              <w:pStyle w:val="33"/>
              <w:widowControl/>
              <w:numPr>
                <w:ilvl w:val="0"/>
                <w:numId w:val="19"/>
              </w:numPr>
              <w:ind w:left="252" w:firstLineChars="0" w:hanging="252"/>
              <w:contextualSpacing/>
              <w:jc w:val="left"/>
              <w:rPr>
                <w:rFonts w:ascii="Arial" w:hAnsi="Arial" w:cs="Arial"/>
                <w:sz w:val="22"/>
              </w:rPr>
            </w:pPr>
            <w:r w:rsidRPr="00AE399C">
              <w:rPr>
                <w:rFonts w:ascii="Arial" w:hAnsi="Arial" w:cs="Arial"/>
                <w:sz w:val="22"/>
              </w:rPr>
              <w:t xml:space="preserve">Preparation of the annual reports on the status and trends in the Chinese SSL industry and market.  Among the major information in the annual reports are the following: (a) Annual production volume (billion pieces); (b) Annual value (billion RMB); and (c) Annual export value (billion RMB), of quality standards compliant SSL products produced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w:t>
            </w:r>
          </w:p>
        </w:tc>
      </w:tr>
      <w:tr w:rsidR="003F45EB" w:rsidRPr="00AE399C" w14:paraId="1D492007" w14:textId="77777777" w:rsidTr="00115638">
        <w:trPr>
          <w:jc w:val="center"/>
        </w:trPr>
        <w:tc>
          <w:tcPr>
            <w:tcW w:w="9016" w:type="dxa"/>
            <w:gridSpan w:val="2"/>
            <w:shd w:val="clear" w:color="auto" w:fill="002060"/>
            <w:vAlign w:val="center"/>
          </w:tcPr>
          <w:p w14:paraId="2EFF9021" w14:textId="77777777" w:rsidR="003F45EB" w:rsidRPr="00AE399C" w:rsidRDefault="003F45EB" w:rsidP="0009025C">
            <w:pPr>
              <w:pStyle w:val="33"/>
              <w:ind w:left="252" w:firstLine="440"/>
              <w:jc w:val="left"/>
              <w:rPr>
                <w:rFonts w:ascii="Arial" w:hAnsi="Arial" w:cs="Arial"/>
                <w:sz w:val="22"/>
              </w:rPr>
            </w:pPr>
          </w:p>
        </w:tc>
      </w:tr>
      <w:tr w:rsidR="003F45EB" w:rsidRPr="00AE399C" w14:paraId="1EC5F219" w14:textId="77777777" w:rsidTr="00115638">
        <w:trPr>
          <w:jc w:val="center"/>
        </w:trPr>
        <w:tc>
          <w:tcPr>
            <w:tcW w:w="1792" w:type="dxa"/>
            <w:vMerge w:val="restart"/>
            <w:vAlign w:val="center"/>
          </w:tcPr>
          <w:p w14:paraId="195E5E73"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1.2: </w:t>
            </w:r>
            <w:r w:rsidR="00761645" w:rsidRPr="00AE399C">
              <w:rPr>
                <w:rFonts w:ascii="Arial" w:hAnsi="Arial" w:cs="Arial"/>
                <w:sz w:val="22"/>
              </w:rPr>
              <w:t xml:space="preserve">Established and Operational </w:t>
            </w:r>
            <w:r w:rsidR="00761645" w:rsidRPr="00AE399C">
              <w:rPr>
                <w:rFonts w:ascii="Arial" w:hAnsi="Arial" w:cs="Arial"/>
                <w:sz w:val="22"/>
              </w:rPr>
              <w:lastRenderedPageBreak/>
              <w:t>SSL Industry Database</w:t>
            </w:r>
          </w:p>
        </w:tc>
        <w:tc>
          <w:tcPr>
            <w:tcW w:w="7224" w:type="dxa"/>
            <w:vAlign w:val="center"/>
          </w:tcPr>
          <w:p w14:paraId="545A1434"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lastRenderedPageBreak/>
              <w:t xml:space="preserve">Conduct of a promotional campaign to solicit the cooperation and support of various SSL industry organizations in the country, SSL product manufacturers and retailers, and other business entities </w:t>
            </w:r>
            <w:r w:rsidRPr="00AE399C">
              <w:rPr>
                <w:rFonts w:ascii="Arial" w:hAnsi="Arial" w:cs="Arial"/>
                <w:sz w:val="22"/>
              </w:rPr>
              <w:lastRenderedPageBreak/>
              <w:t>within the SSL industry chain on the creation, operationalization and maintenance of a unified SSL industry database system.</w:t>
            </w:r>
          </w:p>
        </w:tc>
      </w:tr>
      <w:tr w:rsidR="003F45EB" w:rsidRPr="00AE399C" w14:paraId="40410899" w14:textId="77777777" w:rsidTr="00115638">
        <w:trPr>
          <w:jc w:val="center"/>
        </w:trPr>
        <w:tc>
          <w:tcPr>
            <w:tcW w:w="1792" w:type="dxa"/>
            <w:vMerge/>
            <w:vAlign w:val="center"/>
          </w:tcPr>
          <w:p w14:paraId="2AE56F71" w14:textId="77777777" w:rsidR="003F45EB" w:rsidRPr="00AE399C" w:rsidRDefault="003F45EB" w:rsidP="0009025C">
            <w:pPr>
              <w:jc w:val="left"/>
              <w:rPr>
                <w:rFonts w:ascii="Arial" w:hAnsi="Arial" w:cs="Arial"/>
                <w:sz w:val="22"/>
              </w:rPr>
            </w:pPr>
          </w:p>
        </w:tc>
        <w:tc>
          <w:tcPr>
            <w:tcW w:w="7224" w:type="dxa"/>
            <w:vAlign w:val="center"/>
          </w:tcPr>
          <w:p w14:paraId="3EF10B08"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t xml:space="preserve">Conduct of research/study on the requirements and appropriate procedures for data sourcing, data collection, categorization, processing, verification, and encoding, as well as data updating. Among the important market data/information to collect are the names and profiles of SSL product manufacturers (production capacity, types of SSL products produced, output value of products, and import and export volume/amount, domestic sales volume; types and number of users and typical applications, etc.). Also included are up to date SSL technologies development and applications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and in other countries for use by SSL manufacturers in SSL lighting research and development.</w:t>
            </w:r>
          </w:p>
        </w:tc>
      </w:tr>
      <w:tr w:rsidR="003F45EB" w:rsidRPr="00AE399C" w14:paraId="008785D2" w14:textId="77777777" w:rsidTr="00115638">
        <w:trPr>
          <w:jc w:val="center"/>
        </w:trPr>
        <w:tc>
          <w:tcPr>
            <w:tcW w:w="1792" w:type="dxa"/>
            <w:vMerge/>
            <w:vAlign w:val="center"/>
          </w:tcPr>
          <w:p w14:paraId="19F3B57E" w14:textId="77777777" w:rsidR="003F45EB" w:rsidRPr="00AE399C" w:rsidRDefault="003F45EB" w:rsidP="0009025C">
            <w:pPr>
              <w:jc w:val="left"/>
              <w:rPr>
                <w:rFonts w:ascii="Arial" w:hAnsi="Arial" w:cs="Arial"/>
                <w:sz w:val="22"/>
              </w:rPr>
            </w:pPr>
          </w:p>
        </w:tc>
        <w:tc>
          <w:tcPr>
            <w:tcW w:w="7224" w:type="dxa"/>
            <w:vAlign w:val="center"/>
          </w:tcPr>
          <w:p w14:paraId="3586696F"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t xml:space="preserve">Design and development of a unified national SSL industry database. This is the SSL Industry Database System (SLIDS), which will include the profiles of all SSL product manufacturers who will be accredited by the government for the manufacture of SSL performance standards-compliant products for the domestic and foreign markets. The SLIDS shall be housed in </w:t>
            </w:r>
            <w:r w:rsidR="00F608A8" w:rsidRPr="00AE399C">
              <w:rPr>
                <w:rFonts w:ascii="Arial" w:eastAsiaTheme="minorEastAsia" w:hAnsi="Arial" w:cs="Arial" w:hint="eastAsia"/>
                <w:sz w:val="22"/>
              </w:rPr>
              <w:t xml:space="preserve">one of the </w:t>
            </w:r>
            <w:r w:rsidR="00F608A8" w:rsidRPr="00AE399C">
              <w:rPr>
                <w:rFonts w:ascii="Arial" w:hAnsi="Arial" w:cs="Arial"/>
                <w:sz w:val="22"/>
              </w:rPr>
              <w:t>Non-Government Organization</w:t>
            </w:r>
            <w:r w:rsidRPr="00AE399C">
              <w:rPr>
                <w:rFonts w:ascii="Arial" w:hAnsi="Arial" w:cs="Arial"/>
                <w:sz w:val="22"/>
              </w:rPr>
              <w:t>, which will be responsible for the operations and upkeep of the database.</w:t>
            </w:r>
          </w:p>
        </w:tc>
      </w:tr>
      <w:tr w:rsidR="003F45EB" w:rsidRPr="00AE399C" w14:paraId="688BE2DF" w14:textId="77777777" w:rsidTr="00115638">
        <w:trPr>
          <w:jc w:val="center"/>
        </w:trPr>
        <w:tc>
          <w:tcPr>
            <w:tcW w:w="1792" w:type="dxa"/>
            <w:vMerge/>
            <w:vAlign w:val="center"/>
          </w:tcPr>
          <w:p w14:paraId="6A256922" w14:textId="77777777" w:rsidR="003F45EB" w:rsidRPr="00AE399C" w:rsidRDefault="003F45EB" w:rsidP="0009025C">
            <w:pPr>
              <w:jc w:val="left"/>
              <w:rPr>
                <w:rFonts w:ascii="Arial" w:hAnsi="Arial" w:cs="Arial"/>
                <w:sz w:val="22"/>
              </w:rPr>
            </w:pPr>
          </w:p>
        </w:tc>
        <w:tc>
          <w:tcPr>
            <w:tcW w:w="7224" w:type="dxa"/>
            <w:vAlign w:val="center"/>
          </w:tcPr>
          <w:p w14:paraId="383F1EC3"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t>Consolidation of all available statistics for the purpose of coming out with a unified and integrated national database that will cover all SSL technology-, and market-related organizations in the country.</w:t>
            </w:r>
          </w:p>
        </w:tc>
      </w:tr>
      <w:tr w:rsidR="003F45EB" w:rsidRPr="00AE399C" w14:paraId="1ADBDBFF" w14:textId="77777777" w:rsidTr="00115638">
        <w:trPr>
          <w:jc w:val="center"/>
        </w:trPr>
        <w:tc>
          <w:tcPr>
            <w:tcW w:w="1792" w:type="dxa"/>
            <w:vMerge/>
            <w:vAlign w:val="center"/>
          </w:tcPr>
          <w:p w14:paraId="598B8284" w14:textId="77777777" w:rsidR="003F45EB" w:rsidRPr="00AE399C" w:rsidRDefault="003F45EB" w:rsidP="0009025C">
            <w:pPr>
              <w:jc w:val="left"/>
              <w:rPr>
                <w:rFonts w:ascii="Arial" w:hAnsi="Arial" w:cs="Arial"/>
                <w:sz w:val="22"/>
              </w:rPr>
            </w:pPr>
          </w:p>
        </w:tc>
        <w:tc>
          <w:tcPr>
            <w:tcW w:w="7224" w:type="dxa"/>
            <w:vAlign w:val="center"/>
          </w:tcPr>
          <w:p w14:paraId="581AE54F"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t>Design and establishment of the mechanisms for the data gathering work not only within the country (i.e., among the current SSL technology-, and market-related organizations) but also in the international SSL market that will be used (and when necessary also updated) after the end of the project. This is part of the database maintenance.</w:t>
            </w:r>
          </w:p>
        </w:tc>
      </w:tr>
      <w:tr w:rsidR="003F45EB" w:rsidRPr="00AE399C" w14:paraId="0D5B445E" w14:textId="77777777" w:rsidTr="00115638">
        <w:trPr>
          <w:jc w:val="center"/>
        </w:trPr>
        <w:tc>
          <w:tcPr>
            <w:tcW w:w="1792" w:type="dxa"/>
            <w:vMerge/>
            <w:vAlign w:val="center"/>
          </w:tcPr>
          <w:p w14:paraId="7F93865F" w14:textId="77777777" w:rsidR="003F45EB" w:rsidRPr="00AE399C" w:rsidRDefault="003F45EB" w:rsidP="0009025C">
            <w:pPr>
              <w:jc w:val="left"/>
              <w:rPr>
                <w:rFonts w:ascii="Arial" w:hAnsi="Arial" w:cs="Arial"/>
                <w:sz w:val="22"/>
              </w:rPr>
            </w:pPr>
          </w:p>
        </w:tc>
        <w:tc>
          <w:tcPr>
            <w:tcW w:w="7224" w:type="dxa"/>
            <w:vAlign w:val="center"/>
          </w:tcPr>
          <w:p w14:paraId="5996E851"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t>Promotion and advocacy for the institutionalization of the activity of monitoring both the local and foreign SSL market (prices, sales volume, and availability of the different types and brands of SSL products sold in the market and their corresponding market shares). Actions to ensure that this will become part of the regular activities of the relevant government agency to ensure sustainability of the process will be carried out.</w:t>
            </w:r>
          </w:p>
        </w:tc>
      </w:tr>
      <w:tr w:rsidR="003F45EB" w:rsidRPr="00AE399C" w14:paraId="068AF380" w14:textId="77777777" w:rsidTr="00115638">
        <w:trPr>
          <w:jc w:val="center"/>
        </w:trPr>
        <w:tc>
          <w:tcPr>
            <w:tcW w:w="1792" w:type="dxa"/>
            <w:vMerge/>
            <w:vAlign w:val="center"/>
          </w:tcPr>
          <w:p w14:paraId="015A94EE" w14:textId="77777777" w:rsidR="003F45EB" w:rsidRPr="00AE399C" w:rsidRDefault="003F45EB" w:rsidP="0009025C">
            <w:pPr>
              <w:jc w:val="left"/>
              <w:rPr>
                <w:rFonts w:ascii="Arial" w:hAnsi="Arial" w:cs="Arial"/>
                <w:sz w:val="22"/>
              </w:rPr>
            </w:pPr>
          </w:p>
        </w:tc>
        <w:tc>
          <w:tcPr>
            <w:tcW w:w="7224" w:type="dxa"/>
            <w:vAlign w:val="center"/>
          </w:tcPr>
          <w:p w14:paraId="0B102C94"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t>Development of SSL procurement guides using the information derived from the market monitoring activities, as well as the technical and energy performance specifications of the various SSL products in the market, for the purpose of enabling consumers to choose the appropriate SSL products.</w:t>
            </w:r>
          </w:p>
        </w:tc>
      </w:tr>
      <w:tr w:rsidR="003F45EB" w:rsidRPr="00AE399C" w14:paraId="28978840" w14:textId="77777777" w:rsidTr="00115638">
        <w:trPr>
          <w:jc w:val="center"/>
        </w:trPr>
        <w:tc>
          <w:tcPr>
            <w:tcW w:w="1792" w:type="dxa"/>
            <w:vMerge/>
            <w:vAlign w:val="center"/>
          </w:tcPr>
          <w:p w14:paraId="1BAC2A4A" w14:textId="77777777" w:rsidR="003F45EB" w:rsidRPr="00AE399C" w:rsidRDefault="003F45EB" w:rsidP="0009025C">
            <w:pPr>
              <w:jc w:val="left"/>
              <w:rPr>
                <w:rFonts w:ascii="Arial" w:hAnsi="Arial" w:cs="Arial"/>
                <w:sz w:val="22"/>
              </w:rPr>
            </w:pPr>
          </w:p>
        </w:tc>
        <w:tc>
          <w:tcPr>
            <w:tcW w:w="7224" w:type="dxa"/>
            <w:vAlign w:val="center"/>
          </w:tcPr>
          <w:p w14:paraId="36DF1E3B" w14:textId="77777777" w:rsidR="003F45EB" w:rsidRPr="00AE399C" w:rsidRDefault="003F45EB" w:rsidP="0009025C">
            <w:pPr>
              <w:pStyle w:val="33"/>
              <w:widowControl/>
              <w:numPr>
                <w:ilvl w:val="0"/>
                <w:numId w:val="20"/>
              </w:numPr>
              <w:ind w:left="252" w:firstLineChars="0" w:hanging="252"/>
              <w:contextualSpacing/>
              <w:jc w:val="left"/>
              <w:rPr>
                <w:rFonts w:ascii="Arial" w:hAnsi="Arial" w:cs="Arial"/>
                <w:sz w:val="22"/>
              </w:rPr>
            </w:pPr>
            <w:r w:rsidRPr="00AE399C">
              <w:rPr>
                <w:rFonts w:ascii="Arial" w:hAnsi="Arial" w:cs="Arial"/>
                <w:sz w:val="22"/>
              </w:rPr>
              <w:t>Design, preparation and conduct of the following events for the SSL industry: (a) Workshop to review the operation, performance of the SLIDS database; (b) Conference on the operationalization and maintenance of the SLIDS, and how SSL industry chain business entities as well as consumers can make use of publicly available information in SLIDS; and, (c) Special training for SSL industry on the utilization and maintenance of the SLIDS (including reporting procedures by member SSL product manufacturers).</w:t>
            </w:r>
          </w:p>
        </w:tc>
      </w:tr>
      <w:tr w:rsidR="003F45EB" w:rsidRPr="00AE399C" w14:paraId="7C9E81B0" w14:textId="77777777" w:rsidTr="00115638">
        <w:trPr>
          <w:jc w:val="center"/>
        </w:trPr>
        <w:tc>
          <w:tcPr>
            <w:tcW w:w="9016" w:type="dxa"/>
            <w:gridSpan w:val="2"/>
            <w:shd w:val="clear" w:color="auto" w:fill="002060"/>
            <w:vAlign w:val="center"/>
          </w:tcPr>
          <w:p w14:paraId="5852D411" w14:textId="77777777" w:rsidR="003F45EB" w:rsidRPr="00AE399C" w:rsidRDefault="003F45EB" w:rsidP="0009025C">
            <w:pPr>
              <w:pStyle w:val="33"/>
              <w:ind w:left="252" w:firstLine="440"/>
              <w:jc w:val="left"/>
              <w:rPr>
                <w:rFonts w:ascii="Arial" w:hAnsi="Arial" w:cs="Arial"/>
                <w:sz w:val="22"/>
              </w:rPr>
            </w:pPr>
          </w:p>
        </w:tc>
      </w:tr>
      <w:tr w:rsidR="003F45EB" w:rsidRPr="00AE399C" w14:paraId="2B9D2D7F" w14:textId="77777777" w:rsidTr="00115638">
        <w:trPr>
          <w:jc w:val="center"/>
        </w:trPr>
        <w:tc>
          <w:tcPr>
            <w:tcW w:w="1792" w:type="dxa"/>
            <w:vMerge w:val="restart"/>
            <w:vAlign w:val="center"/>
          </w:tcPr>
          <w:p w14:paraId="67E24442"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1.3: Established and </w:t>
            </w:r>
            <w:r w:rsidRPr="00AE399C">
              <w:rPr>
                <w:rFonts w:ascii="Arial" w:hAnsi="Arial" w:cs="Arial"/>
                <w:sz w:val="22"/>
              </w:rPr>
              <w:lastRenderedPageBreak/>
              <w:t>Operational SSL Technology Information Exchange Service</w:t>
            </w:r>
          </w:p>
        </w:tc>
        <w:tc>
          <w:tcPr>
            <w:tcW w:w="7224" w:type="dxa"/>
            <w:vAlign w:val="center"/>
          </w:tcPr>
          <w:p w14:paraId="6E61739D" w14:textId="77777777" w:rsidR="003F45EB" w:rsidRPr="00AE399C" w:rsidRDefault="003F45EB" w:rsidP="0009025C">
            <w:pPr>
              <w:pStyle w:val="33"/>
              <w:widowControl/>
              <w:numPr>
                <w:ilvl w:val="0"/>
                <w:numId w:val="22"/>
              </w:numPr>
              <w:ind w:left="252" w:firstLineChars="0" w:hanging="252"/>
              <w:contextualSpacing/>
              <w:jc w:val="left"/>
              <w:rPr>
                <w:rFonts w:ascii="Arial" w:hAnsi="Arial" w:cs="Arial"/>
                <w:sz w:val="22"/>
              </w:rPr>
            </w:pPr>
            <w:r w:rsidRPr="00AE399C">
              <w:rPr>
                <w:rFonts w:ascii="Arial" w:hAnsi="Arial" w:cs="Arial"/>
                <w:sz w:val="22"/>
              </w:rPr>
              <w:lastRenderedPageBreak/>
              <w:t xml:space="preserve">Preparation and publication of a White Paper on China SSL Technology and Industry Development (in Chinese and English) that </w:t>
            </w:r>
            <w:r w:rsidRPr="00AE399C">
              <w:rPr>
                <w:rFonts w:ascii="Arial" w:hAnsi="Arial" w:cs="Arial"/>
                <w:sz w:val="22"/>
              </w:rPr>
              <w:lastRenderedPageBreak/>
              <w:t xml:space="preserve">include the propose information exchange service that will be operated and managed by </w:t>
            </w:r>
            <w:r w:rsidR="00F608A8" w:rsidRPr="00AE399C">
              <w:rPr>
                <w:rFonts w:ascii="Arial" w:eastAsiaTheme="minorEastAsia" w:hAnsi="Arial" w:cs="Arial" w:hint="eastAsia"/>
                <w:sz w:val="22"/>
              </w:rPr>
              <w:t xml:space="preserve">one of the </w:t>
            </w:r>
            <w:r w:rsidR="00F608A8" w:rsidRPr="00AE399C">
              <w:rPr>
                <w:rFonts w:ascii="Arial" w:hAnsi="Arial" w:cs="Arial"/>
                <w:sz w:val="22"/>
              </w:rPr>
              <w:t>Non-Government Organization</w:t>
            </w:r>
            <w:r w:rsidR="00F608A8" w:rsidRPr="00AE399C">
              <w:rPr>
                <w:rFonts w:ascii="Arial" w:eastAsiaTheme="minorEastAsia" w:hAnsi="Arial" w:cs="Arial" w:hint="eastAsia"/>
                <w:sz w:val="22"/>
              </w:rPr>
              <w:t>s</w:t>
            </w:r>
            <w:r w:rsidRPr="00AE399C">
              <w:rPr>
                <w:rFonts w:ascii="Arial" w:hAnsi="Arial" w:cs="Arial"/>
                <w:sz w:val="22"/>
              </w:rPr>
              <w:t>.</w:t>
            </w:r>
          </w:p>
        </w:tc>
      </w:tr>
      <w:tr w:rsidR="003F45EB" w:rsidRPr="00AE399C" w14:paraId="28EE55F7" w14:textId="77777777" w:rsidTr="00115638">
        <w:trPr>
          <w:jc w:val="center"/>
        </w:trPr>
        <w:tc>
          <w:tcPr>
            <w:tcW w:w="1792" w:type="dxa"/>
            <w:vMerge/>
            <w:vAlign w:val="center"/>
          </w:tcPr>
          <w:p w14:paraId="47E7247F" w14:textId="77777777" w:rsidR="003F45EB" w:rsidRPr="00AE399C" w:rsidRDefault="003F45EB" w:rsidP="0009025C">
            <w:pPr>
              <w:jc w:val="left"/>
              <w:rPr>
                <w:rFonts w:ascii="Arial" w:hAnsi="Arial" w:cs="Arial"/>
                <w:sz w:val="22"/>
              </w:rPr>
            </w:pPr>
          </w:p>
        </w:tc>
        <w:tc>
          <w:tcPr>
            <w:tcW w:w="7224" w:type="dxa"/>
            <w:vAlign w:val="center"/>
          </w:tcPr>
          <w:p w14:paraId="0970014B" w14:textId="77777777" w:rsidR="003F45EB" w:rsidRPr="00AE399C" w:rsidRDefault="003F45EB" w:rsidP="0009025C">
            <w:pPr>
              <w:pStyle w:val="33"/>
              <w:widowControl/>
              <w:numPr>
                <w:ilvl w:val="0"/>
                <w:numId w:val="22"/>
              </w:numPr>
              <w:ind w:left="252" w:firstLineChars="0" w:hanging="252"/>
              <w:contextualSpacing/>
              <w:jc w:val="left"/>
              <w:rPr>
                <w:rFonts w:ascii="Arial" w:hAnsi="Arial" w:cs="Arial"/>
                <w:sz w:val="22"/>
              </w:rPr>
            </w:pPr>
            <w:r w:rsidRPr="00AE399C">
              <w:rPr>
                <w:rFonts w:ascii="Arial" w:hAnsi="Arial" w:cs="Arial"/>
                <w:sz w:val="22"/>
              </w:rPr>
              <w:t>Conduct of an international workshop to present and promote the prepared white paper, and to get the cooperation and support of participating local and international SSL product manufacturers and suppliers, and SSL technology providers on the establishment and operationalization of an SSL Technology Information Exchange service. Arrangements regarding the data/information sharing and use, including requirements and terms and conditions will be discussed and agreed during the workshop. If necessary further discussion meetings (online) will be carried out to reach agreement.</w:t>
            </w:r>
          </w:p>
        </w:tc>
      </w:tr>
      <w:tr w:rsidR="003F45EB" w:rsidRPr="00AE399C" w14:paraId="75D2BE84" w14:textId="77777777" w:rsidTr="00115638">
        <w:trPr>
          <w:jc w:val="center"/>
        </w:trPr>
        <w:tc>
          <w:tcPr>
            <w:tcW w:w="1792" w:type="dxa"/>
            <w:vMerge/>
            <w:vAlign w:val="center"/>
          </w:tcPr>
          <w:p w14:paraId="5A64B5A7" w14:textId="77777777" w:rsidR="003F45EB" w:rsidRPr="00AE399C" w:rsidRDefault="003F45EB" w:rsidP="0009025C">
            <w:pPr>
              <w:jc w:val="left"/>
              <w:rPr>
                <w:rFonts w:ascii="Arial" w:hAnsi="Arial" w:cs="Arial"/>
                <w:sz w:val="22"/>
              </w:rPr>
            </w:pPr>
          </w:p>
        </w:tc>
        <w:tc>
          <w:tcPr>
            <w:tcW w:w="7224" w:type="dxa"/>
            <w:vAlign w:val="center"/>
          </w:tcPr>
          <w:p w14:paraId="6499A819" w14:textId="77777777" w:rsidR="003F45EB" w:rsidRPr="00AE399C" w:rsidRDefault="003F45EB" w:rsidP="0009025C">
            <w:pPr>
              <w:pStyle w:val="33"/>
              <w:widowControl/>
              <w:numPr>
                <w:ilvl w:val="0"/>
                <w:numId w:val="22"/>
              </w:numPr>
              <w:ind w:left="252" w:firstLineChars="0" w:hanging="252"/>
              <w:contextualSpacing/>
              <w:jc w:val="left"/>
              <w:rPr>
                <w:rFonts w:ascii="Arial" w:hAnsi="Arial" w:cs="Arial"/>
                <w:sz w:val="22"/>
              </w:rPr>
            </w:pPr>
            <w:r w:rsidRPr="00AE399C">
              <w:rPr>
                <w:rFonts w:ascii="Arial" w:hAnsi="Arial" w:cs="Arial"/>
                <w:sz w:val="22"/>
              </w:rPr>
              <w:t xml:space="preserve">Design and development of a SSL technology information exchange (STIX) service program to be managed and operated by </w:t>
            </w:r>
            <w:r w:rsidR="00F608A8" w:rsidRPr="00AE399C">
              <w:rPr>
                <w:rFonts w:ascii="Arial" w:eastAsiaTheme="minorEastAsia" w:hAnsi="Arial" w:cs="Arial" w:hint="eastAsia"/>
                <w:sz w:val="22"/>
              </w:rPr>
              <w:t xml:space="preserve">one of the </w:t>
            </w:r>
            <w:r w:rsidR="00F608A8" w:rsidRPr="00AE399C">
              <w:rPr>
                <w:rFonts w:ascii="Arial" w:hAnsi="Arial" w:cs="Arial"/>
                <w:sz w:val="22"/>
              </w:rPr>
              <w:t>Non-Government Organization</w:t>
            </w:r>
            <w:r w:rsidR="00F608A8" w:rsidRPr="00AE399C">
              <w:rPr>
                <w:rFonts w:ascii="Arial" w:eastAsiaTheme="minorEastAsia" w:hAnsi="Arial" w:cs="Arial" w:hint="eastAsia"/>
                <w:sz w:val="22"/>
              </w:rPr>
              <w:t>s</w:t>
            </w:r>
            <w:r w:rsidRPr="00AE399C">
              <w:rPr>
                <w:rFonts w:ascii="Arial" w:hAnsi="Arial" w:cs="Arial"/>
                <w:sz w:val="22"/>
              </w:rPr>
              <w:t>. This will be in line with the SLIDS development and operation.</w:t>
            </w:r>
          </w:p>
        </w:tc>
      </w:tr>
      <w:tr w:rsidR="003F45EB" w:rsidRPr="00AE399C" w14:paraId="7A49602B" w14:textId="77777777" w:rsidTr="00115638">
        <w:trPr>
          <w:jc w:val="center"/>
        </w:trPr>
        <w:tc>
          <w:tcPr>
            <w:tcW w:w="1792" w:type="dxa"/>
            <w:vMerge/>
            <w:vAlign w:val="center"/>
          </w:tcPr>
          <w:p w14:paraId="30E3BC53" w14:textId="77777777" w:rsidR="003F45EB" w:rsidRPr="00AE399C" w:rsidRDefault="003F45EB" w:rsidP="0009025C">
            <w:pPr>
              <w:jc w:val="left"/>
              <w:rPr>
                <w:rFonts w:ascii="Arial" w:hAnsi="Arial" w:cs="Arial"/>
                <w:sz w:val="22"/>
              </w:rPr>
            </w:pPr>
          </w:p>
        </w:tc>
        <w:tc>
          <w:tcPr>
            <w:tcW w:w="7224" w:type="dxa"/>
            <w:vAlign w:val="center"/>
          </w:tcPr>
          <w:p w14:paraId="2BBC850F" w14:textId="77777777" w:rsidR="003F45EB" w:rsidRPr="00AE399C" w:rsidRDefault="003F45EB" w:rsidP="0009025C">
            <w:pPr>
              <w:pStyle w:val="33"/>
              <w:widowControl/>
              <w:numPr>
                <w:ilvl w:val="0"/>
                <w:numId w:val="22"/>
              </w:numPr>
              <w:ind w:left="252" w:firstLineChars="0" w:hanging="252"/>
              <w:contextualSpacing/>
              <w:jc w:val="left"/>
              <w:rPr>
                <w:rFonts w:ascii="Arial" w:hAnsi="Arial" w:cs="Arial"/>
                <w:sz w:val="22"/>
              </w:rPr>
            </w:pPr>
            <w:r w:rsidRPr="00AE399C">
              <w:rPr>
                <w:rFonts w:ascii="Arial" w:hAnsi="Arial" w:cs="Arial"/>
                <w:sz w:val="22"/>
              </w:rPr>
              <w:t xml:space="preserve">Conduct of analyses using the data/information in the SLIDS on various important issues, trends and developments in international and domestic SSL industries and SSL applications; forecast demand and application trends; SSL application socio-economic and environmental impacts; future potential technological and application advances, etc. </w:t>
            </w:r>
          </w:p>
        </w:tc>
      </w:tr>
      <w:tr w:rsidR="003F45EB" w:rsidRPr="00AE399C" w14:paraId="6A68B39E" w14:textId="77777777" w:rsidTr="00115638">
        <w:trPr>
          <w:jc w:val="center"/>
        </w:trPr>
        <w:tc>
          <w:tcPr>
            <w:tcW w:w="1792" w:type="dxa"/>
            <w:vMerge/>
            <w:vAlign w:val="center"/>
          </w:tcPr>
          <w:p w14:paraId="6BFB5C03" w14:textId="77777777" w:rsidR="003F45EB" w:rsidRPr="00AE399C" w:rsidRDefault="003F45EB" w:rsidP="0009025C">
            <w:pPr>
              <w:jc w:val="left"/>
              <w:rPr>
                <w:rFonts w:ascii="Arial" w:hAnsi="Arial" w:cs="Arial"/>
                <w:sz w:val="22"/>
              </w:rPr>
            </w:pPr>
          </w:p>
        </w:tc>
        <w:tc>
          <w:tcPr>
            <w:tcW w:w="7224" w:type="dxa"/>
            <w:vAlign w:val="center"/>
          </w:tcPr>
          <w:p w14:paraId="2505CBD0" w14:textId="77777777" w:rsidR="003F45EB" w:rsidRPr="00AE399C" w:rsidRDefault="003F45EB" w:rsidP="0009025C">
            <w:pPr>
              <w:pStyle w:val="33"/>
              <w:widowControl/>
              <w:numPr>
                <w:ilvl w:val="0"/>
                <w:numId w:val="22"/>
              </w:numPr>
              <w:ind w:left="252" w:firstLineChars="0" w:hanging="252"/>
              <w:contextualSpacing/>
              <w:jc w:val="left"/>
              <w:rPr>
                <w:rFonts w:ascii="Arial" w:hAnsi="Arial" w:cs="Arial"/>
                <w:sz w:val="22"/>
              </w:rPr>
            </w:pPr>
            <w:r w:rsidRPr="00AE399C">
              <w:rPr>
                <w:rFonts w:ascii="Arial" w:hAnsi="Arial" w:cs="Arial"/>
                <w:sz w:val="22"/>
              </w:rPr>
              <w:t xml:space="preserve">Operationalization of the STIX services program – This program will enable sharing of latest SSL technology and market development information among SSL technology users and SSL product users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and other SSL manufacturers in other countries with big SSL industries and markets.</w:t>
            </w:r>
          </w:p>
        </w:tc>
      </w:tr>
      <w:tr w:rsidR="003F45EB" w:rsidRPr="00AE399C" w14:paraId="15C85C32" w14:textId="77777777" w:rsidTr="00115638">
        <w:trPr>
          <w:jc w:val="center"/>
        </w:trPr>
        <w:tc>
          <w:tcPr>
            <w:tcW w:w="1792" w:type="dxa"/>
            <w:vMerge/>
            <w:vAlign w:val="center"/>
          </w:tcPr>
          <w:p w14:paraId="4DBF920F" w14:textId="77777777" w:rsidR="003F45EB" w:rsidRPr="00AE399C" w:rsidRDefault="003F45EB" w:rsidP="0009025C">
            <w:pPr>
              <w:jc w:val="left"/>
              <w:rPr>
                <w:rFonts w:ascii="Arial" w:hAnsi="Arial" w:cs="Arial"/>
                <w:sz w:val="22"/>
              </w:rPr>
            </w:pPr>
          </w:p>
        </w:tc>
        <w:tc>
          <w:tcPr>
            <w:tcW w:w="7224" w:type="dxa"/>
            <w:vAlign w:val="center"/>
          </w:tcPr>
          <w:p w14:paraId="4953253C" w14:textId="77777777" w:rsidR="003F45EB" w:rsidRPr="00AE399C" w:rsidRDefault="003F45EB" w:rsidP="0009025C">
            <w:pPr>
              <w:pStyle w:val="33"/>
              <w:widowControl/>
              <w:numPr>
                <w:ilvl w:val="0"/>
                <w:numId w:val="22"/>
              </w:numPr>
              <w:ind w:left="252" w:firstLineChars="0" w:hanging="252"/>
              <w:contextualSpacing/>
              <w:jc w:val="left"/>
              <w:rPr>
                <w:rFonts w:ascii="Arial" w:hAnsi="Arial" w:cs="Arial"/>
                <w:sz w:val="22"/>
              </w:rPr>
            </w:pPr>
            <w:r w:rsidRPr="00AE399C">
              <w:rPr>
                <w:rFonts w:ascii="Arial" w:hAnsi="Arial" w:cs="Arial"/>
                <w:sz w:val="22"/>
              </w:rPr>
              <w:t>Organization and conduct of workshops to strengthen technical and information exchanges among domestic SSL enterprises, and between domestic and foreign SSL companies. These will be on the: (a) Review of the operation, performance and impacts of the STIX service to identify potential improvements; and, (b) Sustenance and improvement of the utilization and maintenance of the STIX service.</w:t>
            </w:r>
          </w:p>
        </w:tc>
      </w:tr>
      <w:tr w:rsidR="003F45EB" w:rsidRPr="00AE399C" w14:paraId="1C1CE152" w14:textId="77777777" w:rsidTr="00115638">
        <w:trPr>
          <w:jc w:val="center"/>
        </w:trPr>
        <w:tc>
          <w:tcPr>
            <w:tcW w:w="9016" w:type="dxa"/>
            <w:gridSpan w:val="2"/>
            <w:shd w:val="clear" w:color="auto" w:fill="002060"/>
            <w:vAlign w:val="center"/>
          </w:tcPr>
          <w:p w14:paraId="4285A522" w14:textId="77777777" w:rsidR="003F45EB" w:rsidRPr="00AE399C" w:rsidRDefault="003F45EB" w:rsidP="0009025C">
            <w:pPr>
              <w:pStyle w:val="33"/>
              <w:ind w:left="252" w:firstLine="440"/>
              <w:jc w:val="left"/>
              <w:rPr>
                <w:rFonts w:ascii="Arial" w:hAnsi="Arial" w:cs="Arial"/>
                <w:sz w:val="22"/>
              </w:rPr>
            </w:pPr>
          </w:p>
        </w:tc>
      </w:tr>
      <w:tr w:rsidR="003F45EB" w:rsidRPr="00AE399C" w14:paraId="2F2B1E7D" w14:textId="77777777" w:rsidTr="00115638">
        <w:trPr>
          <w:jc w:val="center"/>
        </w:trPr>
        <w:tc>
          <w:tcPr>
            <w:tcW w:w="1792" w:type="dxa"/>
            <w:vMerge w:val="restart"/>
            <w:vAlign w:val="center"/>
          </w:tcPr>
          <w:p w14:paraId="1AFCC3B5"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1.4: </w:t>
            </w:r>
            <w:r w:rsidR="00761645" w:rsidRPr="00AE399C">
              <w:rPr>
                <w:rFonts w:ascii="Arial" w:hAnsi="Arial" w:cs="Arial"/>
                <w:sz w:val="22"/>
              </w:rPr>
              <w:t>Established and Operational SSL  Applications Service Industry Accreditation System</w:t>
            </w:r>
          </w:p>
        </w:tc>
        <w:tc>
          <w:tcPr>
            <w:tcW w:w="7224" w:type="dxa"/>
            <w:vAlign w:val="center"/>
          </w:tcPr>
          <w:p w14:paraId="6DECC414" w14:textId="77777777" w:rsidR="003F45EB" w:rsidRPr="00AE399C" w:rsidRDefault="003F45EB" w:rsidP="0009025C">
            <w:pPr>
              <w:pStyle w:val="33"/>
              <w:widowControl/>
              <w:numPr>
                <w:ilvl w:val="0"/>
                <w:numId w:val="21"/>
              </w:numPr>
              <w:ind w:left="252" w:firstLineChars="0" w:hanging="252"/>
              <w:contextualSpacing/>
              <w:jc w:val="left"/>
              <w:rPr>
                <w:rFonts w:ascii="Arial" w:hAnsi="Arial" w:cs="Arial"/>
                <w:sz w:val="22"/>
              </w:rPr>
            </w:pPr>
            <w:r w:rsidRPr="00AE399C">
              <w:rPr>
                <w:rFonts w:ascii="Arial" w:hAnsi="Arial" w:cs="Arial"/>
                <w:sz w:val="22"/>
              </w:rPr>
              <w:t xml:space="preserve">Conduct of research study on existing applicable accreditation and certification systems for individual professionals and companies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as well as in other countries. The research study shall also cover the development and implementation of evaluation and rating schemes for accredited/certified entities.</w:t>
            </w:r>
          </w:p>
        </w:tc>
      </w:tr>
      <w:tr w:rsidR="003F45EB" w:rsidRPr="00AE399C" w14:paraId="60F1AE0F" w14:textId="77777777" w:rsidTr="00115638">
        <w:trPr>
          <w:jc w:val="center"/>
        </w:trPr>
        <w:tc>
          <w:tcPr>
            <w:tcW w:w="1792" w:type="dxa"/>
            <w:vMerge/>
            <w:vAlign w:val="center"/>
          </w:tcPr>
          <w:p w14:paraId="243D788E" w14:textId="77777777" w:rsidR="003F45EB" w:rsidRPr="00AE399C" w:rsidRDefault="003F45EB" w:rsidP="0009025C">
            <w:pPr>
              <w:jc w:val="left"/>
              <w:rPr>
                <w:rFonts w:ascii="Arial" w:hAnsi="Arial" w:cs="Arial"/>
                <w:sz w:val="22"/>
              </w:rPr>
            </w:pPr>
          </w:p>
        </w:tc>
        <w:tc>
          <w:tcPr>
            <w:tcW w:w="7224" w:type="dxa"/>
            <w:vAlign w:val="center"/>
          </w:tcPr>
          <w:p w14:paraId="65469C93" w14:textId="77777777" w:rsidR="003F45EB" w:rsidRPr="00AE399C" w:rsidRDefault="003F45EB" w:rsidP="0009025C">
            <w:pPr>
              <w:pStyle w:val="33"/>
              <w:widowControl/>
              <w:numPr>
                <w:ilvl w:val="0"/>
                <w:numId w:val="21"/>
              </w:numPr>
              <w:ind w:left="252" w:firstLineChars="0" w:hanging="252"/>
              <w:contextualSpacing/>
              <w:jc w:val="left"/>
              <w:rPr>
                <w:rFonts w:ascii="Arial" w:hAnsi="Arial" w:cs="Arial"/>
                <w:sz w:val="22"/>
              </w:rPr>
            </w:pPr>
            <w:r w:rsidRPr="00AE399C">
              <w:rPr>
                <w:rFonts w:ascii="Arial" w:hAnsi="Arial" w:cs="Arial"/>
                <w:sz w:val="22"/>
              </w:rPr>
              <w:t>Design of a suitable accreditation/certification scheme for lighting system service providers (e.g., lighting system designers, installers and consultants; engineering/architectural firms involved in lighting system design, etc.) taking into consideration local requirements and best practices both in China and in other countries. This includes also the design of an appropriate evaluation and rating scheme for the accredited/certified lighting system service providers.</w:t>
            </w:r>
          </w:p>
        </w:tc>
      </w:tr>
      <w:tr w:rsidR="003F45EB" w:rsidRPr="00AE399C" w14:paraId="67E8A69F" w14:textId="77777777" w:rsidTr="00115638">
        <w:trPr>
          <w:jc w:val="center"/>
        </w:trPr>
        <w:tc>
          <w:tcPr>
            <w:tcW w:w="1792" w:type="dxa"/>
            <w:vMerge/>
            <w:vAlign w:val="center"/>
          </w:tcPr>
          <w:p w14:paraId="32AF5C8D" w14:textId="77777777" w:rsidR="003F45EB" w:rsidRPr="00AE399C" w:rsidRDefault="003F45EB" w:rsidP="0009025C">
            <w:pPr>
              <w:jc w:val="left"/>
              <w:rPr>
                <w:rFonts w:ascii="Arial" w:hAnsi="Arial" w:cs="Arial"/>
                <w:sz w:val="22"/>
              </w:rPr>
            </w:pPr>
          </w:p>
        </w:tc>
        <w:tc>
          <w:tcPr>
            <w:tcW w:w="7224" w:type="dxa"/>
            <w:vAlign w:val="center"/>
          </w:tcPr>
          <w:p w14:paraId="0C7E64AB" w14:textId="77777777" w:rsidR="003F45EB" w:rsidRPr="00AE399C" w:rsidRDefault="003F45EB" w:rsidP="0009025C">
            <w:pPr>
              <w:pStyle w:val="33"/>
              <w:widowControl/>
              <w:numPr>
                <w:ilvl w:val="0"/>
                <w:numId w:val="21"/>
              </w:numPr>
              <w:ind w:left="252" w:firstLineChars="0" w:hanging="252"/>
              <w:contextualSpacing/>
              <w:jc w:val="left"/>
              <w:rPr>
                <w:rFonts w:ascii="Arial" w:hAnsi="Arial" w:cs="Arial"/>
                <w:sz w:val="22"/>
              </w:rPr>
            </w:pPr>
            <w:r w:rsidRPr="00AE399C">
              <w:rPr>
                <w:rFonts w:ascii="Arial" w:hAnsi="Arial" w:cs="Arial"/>
                <w:sz w:val="22"/>
              </w:rPr>
              <w:t>Promotion of the accreditation/certification scheme, and the evaluation and rating scheme, to both local and foreign lighting system service providers, including to relevant government agencies and authorities. The requirements and qualifications for entities applying for accreditation/certification shall be made known to them.</w:t>
            </w:r>
          </w:p>
        </w:tc>
      </w:tr>
      <w:tr w:rsidR="003F45EB" w:rsidRPr="00AE399C" w14:paraId="44E2F6F4" w14:textId="77777777" w:rsidTr="00115638">
        <w:trPr>
          <w:jc w:val="center"/>
        </w:trPr>
        <w:tc>
          <w:tcPr>
            <w:tcW w:w="1792" w:type="dxa"/>
            <w:vMerge/>
            <w:vAlign w:val="center"/>
          </w:tcPr>
          <w:p w14:paraId="634D0BEF" w14:textId="77777777" w:rsidR="003F45EB" w:rsidRPr="00AE399C" w:rsidRDefault="003F45EB" w:rsidP="0009025C">
            <w:pPr>
              <w:jc w:val="left"/>
              <w:rPr>
                <w:rFonts w:ascii="Arial" w:hAnsi="Arial" w:cs="Arial"/>
                <w:sz w:val="22"/>
              </w:rPr>
            </w:pPr>
          </w:p>
        </w:tc>
        <w:tc>
          <w:tcPr>
            <w:tcW w:w="7224" w:type="dxa"/>
            <w:vAlign w:val="center"/>
          </w:tcPr>
          <w:p w14:paraId="1DCFB86D" w14:textId="77777777" w:rsidR="003F45EB" w:rsidRPr="00AE399C" w:rsidRDefault="003F45EB" w:rsidP="0009025C">
            <w:pPr>
              <w:pStyle w:val="33"/>
              <w:widowControl/>
              <w:numPr>
                <w:ilvl w:val="0"/>
                <w:numId w:val="21"/>
              </w:numPr>
              <w:ind w:left="252" w:firstLineChars="0" w:hanging="252"/>
              <w:contextualSpacing/>
              <w:jc w:val="left"/>
              <w:rPr>
                <w:rFonts w:ascii="Arial" w:hAnsi="Arial" w:cs="Arial"/>
                <w:sz w:val="22"/>
              </w:rPr>
            </w:pPr>
            <w:r w:rsidRPr="00AE399C">
              <w:rPr>
                <w:rFonts w:ascii="Arial" w:hAnsi="Arial" w:cs="Arial"/>
                <w:sz w:val="22"/>
              </w:rPr>
              <w:t xml:space="preserve">Setting up of the approved accreditation/certification and evaluation and rating system for lighting system service providers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that </w:t>
            </w:r>
            <w:r w:rsidRPr="00AE399C">
              <w:rPr>
                <w:rFonts w:ascii="Arial" w:hAnsi="Arial" w:cs="Arial"/>
                <w:sz w:val="22"/>
              </w:rPr>
              <w:lastRenderedPageBreak/>
              <w:t>are qualified to design and implement lighting system projects that will make use of SSL products and accessories.</w:t>
            </w:r>
          </w:p>
        </w:tc>
      </w:tr>
      <w:tr w:rsidR="003F45EB" w:rsidRPr="00AE399C" w14:paraId="1826F42F" w14:textId="77777777" w:rsidTr="00115638">
        <w:trPr>
          <w:jc w:val="center"/>
        </w:trPr>
        <w:tc>
          <w:tcPr>
            <w:tcW w:w="1792" w:type="dxa"/>
            <w:vMerge/>
            <w:vAlign w:val="center"/>
          </w:tcPr>
          <w:p w14:paraId="5228C1CF" w14:textId="77777777" w:rsidR="003F45EB" w:rsidRPr="00AE399C" w:rsidRDefault="003F45EB" w:rsidP="0009025C">
            <w:pPr>
              <w:jc w:val="left"/>
              <w:rPr>
                <w:rFonts w:ascii="Arial" w:hAnsi="Arial" w:cs="Arial"/>
                <w:sz w:val="22"/>
              </w:rPr>
            </w:pPr>
          </w:p>
        </w:tc>
        <w:tc>
          <w:tcPr>
            <w:tcW w:w="7224" w:type="dxa"/>
            <w:vAlign w:val="center"/>
          </w:tcPr>
          <w:p w14:paraId="00A013DF" w14:textId="77777777" w:rsidR="003F45EB" w:rsidRPr="00AE399C" w:rsidRDefault="003F45EB" w:rsidP="0009025C">
            <w:pPr>
              <w:pStyle w:val="33"/>
              <w:widowControl/>
              <w:numPr>
                <w:ilvl w:val="0"/>
                <w:numId w:val="21"/>
              </w:numPr>
              <w:ind w:left="252" w:firstLineChars="0" w:hanging="252"/>
              <w:contextualSpacing/>
              <w:jc w:val="left"/>
              <w:rPr>
                <w:rFonts w:ascii="Arial" w:hAnsi="Arial" w:cs="Arial"/>
                <w:sz w:val="22"/>
              </w:rPr>
            </w:pPr>
            <w:r w:rsidRPr="00AE399C">
              <w:rPr>
                <w:rFonts w:ascii="Arial" w:hAnsi="Arial" w:cs="Arial"/>
                <w:sz w:val="22"/>
              </w:rPr>
              <w:t>Implementation of the established and approved accreditation/certification and evaluation and rating systems for lighting system service providers. The operation of these systems will be regularly monitored and comments/recommendations from the accredited/certified entities will be gathered and used for improving (when necessary) them.</w:t>
            </w:r>
          </w:p>
        </w:tc>
      </w:tr>
      <w:tr w:rsidR="003F45EB" w:rsidRPr="00AE399C" w14:paraId="351DDC5A" w14:textId="77777777" w:rsidTr="00115638">
        <w:trPr>
          <w:jc w:val="center"/>
        </w:trPr>
        <w:tc>
          <w:tcPr>
            <w:tcW w:w="1792" w:type="dxa"/>
            <w:vMerge/>
            <w:vAlign w:val="center"/>
          </w:tcPr>
          <w:p w14:paraId="29725BF6" w14:textId="77777777" w:rsidR="003F45EB" w:rsidRPr="00AE399C" w:rsidRDefault="003F45EB" w:rsidP="0009025C">
            <w:pPr>
              <w:jc w:val="left"/>
              <w:rPr>
                <w:rFonts w:ascii="Arial" w:hAnsi="Arial" w:cs="Arial"/>
                <w:sz w:val="22"/>
              </w:rPr>
            </w:pPr>
          </w:p>
        </w:tc>
        <w:tc>
          <w:tcPr>
            <w:tcW w:w="7224" w:type="dxa"/>
            <w:vAlign w:val="center"/>
          </w:tcPr>
          <w:p w14:paraId="233EA3C7" w14:textId="77777777" w:rsidR="003F45EB" w:rsidRPr="00AE399C" w:rsidRDefault="003F45EB" w:rsidP="0009025C">
            <w:pPr>
              <w:pStyle w:val="33"/>
              <w:widowControl/>
              <w:numPr>
                <w:ilvl w:val="0"/>
                <w:numId w:val="21"/>
              </w:numPr>
              <w:ind w:left="252" w:firstLineChars="0" w:hanging="252"/>
              <w:contextualSpacing/>
              <w:jc w:val="left"/>
              <w:rPr>
                <w:rFonts w:ascii="Arial" w:hAnsi="Arial" w:cs="Arial"/>
                <w:sz w:val="22"/>
              </w:rPr>
            </w:pPr>
            <w:r w:rsidRPr="00AE399C">
              <w:rPr>
                <w:rFonts w:ascii="Arial" w:hAnsi="Arial" w:cs="Arial"/>
                <w:sz w:val="22"/>
              </w:rPr>
              <w:t>Publication and dissemination of annual reports on the accredited/certified lighting system service providers and their rankings.</w:t>
            </w:r>
          </w:p>
        </w:tc>
      </w:tr>
      <w:tr w:rsidR="003F45EB" w:rsidRPr="00AE399C" w14:paraId="1BC0E0F4" w14:textId="77777777" w:rsidTr="00115638">
        <w:trPr>
          <w:jc w:val="center"/>
        </w:trPr>
        <w:tc>
          <w:tcPr>
            <w:tcW w:w="1792" w:type="dxa"/>
            <w:vMerge/>
            <w:vAlign w:val="center"/>
          </w:tcPr>
          <w:p w14:paraId="559B3CBA" w14:textId="77777777" w:rsidR="003F45EB" w:rsidRPr="00AE399C" w:rsidRDefault="003F45EB" w:rsidP="0009025C">
            <w:pPr>
              <w:jc w:val="left"/>
              <w:rPr>
                <w:rFonts w:ascii="Arial" w:hAnsi="Arial" w:cs="Arial"/>
                <w:sz w:val="22"/>
              </w:rPr>
            </w:pPr>
          </w:p>
        </w:tc>
        <w:tc>
          <w:tcPr>
            <w:tcW w:w="7224" w:type="dxa"/>
            <w:vAlign w:val="center"/>
          </w:tcPr>
          <w:p w14:paraId="3F758D77" w14:textId="77777777" w:rsidR="003F45EB" w:rsidRPr="00AE399C" w:rsidRDefault="003F45EB" w:rsidP="0009025C">
            <w:pPr>
              <w:pStyle w:val="33"/>
              <w:widowControl/>
              <w:numPr>
                <w:ilvl w:val="0"/>
                <w:numId w:val="21"/>
              </w:numPr>
              <w:ind w:left="252" w:firstLineChars="0" w:hanging="252"/>
              <w:contextualSpacing/>
              <w:jc w:val="left"/>
              <w:rPr>
                <w:rFonts w:ascii="Arial" w:hAnsi="Arial" w:cs="Arial"/>
                <w:sz w:val="22"/>
              </w:rPr>
            </w:pPr>
            <w:r w:rsidRPr="00AE399C">
              <w:rPr>
                <w:rFonts w:ascii="Arial" w:hAnsi="Arial" w:cs="Arial"/>
                <w:sz w:val="22"/>
              </w:rPr>
              <w:t>Planning and conduct of capacity development events on the accreditation/certification scheme: (a) Workshop on the review of the operation, performance and impacts of the accreditation/certification scheme; (b) Special training for the lighting system service providers on the compliance to the requirements of the accreditation/</w:t>
            </w:r>
            <w:r w:rsidR="00D81C49" w:rsidRPr="00AE399C">
              <w:rPr>
                <w:rFonts w:ascii="Arial" w:hAnsi="Arial" w:cs="Arial"/>
                <w:sz w:val="22"/>
              </w:rPr>
              <w:t>certification scheme</w:t>
            </w:r>
            <w:r w:rsidRPr="00AE399C">
              <w:rPr>
                <w:rFonts w:ascii="Arial" w:hAnsi="Arial" w:cs="Arial"/>
                <w:sz w:val="22"/>
              </w:rPr>
              <w:t>; and, (c) Capacity building sessions on advanced design, applications, installation and maintenance of SSL lighting systems.</w:t>
            </w:r>
          </w:p>
        </w:tc>
      </w:tr>
      <w:tr w:rsidR="003F45EB" w:rsidRPr="00AE399C" w14:paraId="1EECC165" w14:textId="77777777" w:rsidTr="00115638">
        <w:trPr>
          <w:jc w:val="center"/>
        </w:trPr>
        <w:tc>
          <w:tcPr>
            <w:tcW w:w="9016" w:type="dxa"/>
            <w:gridSpan w:val="2"/>
            <w:shd w:val="clear" w:color="auto" w:fill="002060"/>
            <w:vAlign w:val="center"/>
          </w:tcPr>
          <w:p w14:paraId="5182B87F" w14:textId="77777777" w:rsidR="003F45EB" w:rsidRPr="00AE399C" w:rsidRDefault="003F45EB" w:rsidP="0009025C">
            <w:pPr>
              <w:pStyle w:val="33"/>
              <w:ind w:left="252" w:firstLine="440"/>
              <w:jc w:val="left"/>
              <w:rPr>
                <w:rFonts w:ascii="Arial" w:hAnsi="Arial" w:cs="Arial"/>
                <w:sz w:val="22"/>
              </w:rPr>
            </w:pPr>
          </w:p>
        </w:tc>
      </w:tr>
      <w:tr w:rsidR="003F45EB" w:rsidRPr="00AE399C" w14:paraId="29A9318F" w14:textId="77777777" w:rsidTr="00115638">
        <w:trPr>
          <w:jc w:val="center"/>
        </w:trPr>
        <w:tc>
          <w:tcPr>
            <w:tcW w:w="1792" w:type="dxa"/>
            <w:vMerge w:val="restart"/>
            <w:vAlign w:val="center"/>
          </w:tcPr>
          <w:p w14:paraId="7BC410B0" w14:textId="77777777" w:rsidR="003F45EB" w:rsidRPr="00AE399C" w:rsidRDefault="003F45EB" w:rsidP="0009025C">
            <w:pPr>
              <w:jc w:val="left"/>
              <w:rPr>
                <w:rFonts w:ascii="Arial" w:hAnsi="Arial" w:cs="Arial"/>
                <w:sz w:val="22"/>
              </w:rPr>
            </w:pPr>
            <w:r w:rsidRPr="00AE399C">
              <w:rPr>
                <w:rFonts w:ascii="Arial" w:hAnsi="Arial" w:cs="Arial"/>
                <w:sz w:val="22"/>
              </w:rPr>
              <w:t>Output 1:5:</w:t>
            </w:r>
            <w:r w:rsidR="00761645" w:rsidRPr="00AE399C">
              <w:rPr>
                <w:rFonts w:ascii="Arial" w:hAnsi="Arial" w:cs="Arial"/>
                <w:sz w:val="22"/>
              </w:rPr>
              <w:t>Completed and Operational SSL Product Manufacturer Support Program and Rating Scheme</w:t>
            </w:r>
          </w:p>
        </w:tc>
        <w:tc>
          <w:tcPr>
            <w:tcW w:w="7224" w:type="dxa"/>
            <w:vAlign w:val="center"/>
          </w:tcPr>
          <w:p w14:paraId="2BC11757" w14:textId="77777777" w:rsidR="003F45EB" w:rsidRPr="00AE399C" w:rsidRDefault="003F45EB" w:rsidP="0009025C">
            <w:pPr>
              <w:pStyle w:val="33"/>
              <w:widowControl/>
              <w:numPr>
                <w:ilvl w:val="0"/>
                <w:numId w:val="23"/>
              </w:numPr>
              <w:ind w:left="252" w:firstLineChars="0" w:hanging="252"/>
              <w:contextualSpacing/>
              <w:jc w:val="left"/>
              <w:rPr>
                <w:rFonts w:ascii="Arial" w:hAnsi="Arial" w:cs="Arial"/>
                <w:sz w:val="22"/>
              </w:rPr>
            </w:pPr>
            <w:r w:rsidRPr="00AE399C">
              <w:rPr>
                <w:rFonts w:ascii="Arial" w:hAnsi="Arial" w:cs="Arial"/>
                <w:sz w:val="22"/>
              </w:rPr>
              <w:t xml:space="preserve">Conduct review of previous experiences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and in other countries, on schemes that were designed and implemented mainly to encourage accredited/certified appliance and equipment manufacturers to market their products to rural areas of the country.</w:t>
            </w:r>
          </w:p>
        </w:tc>
      </w:tr>
      <w:tr w:rsidR="003F45EB" w:rsidRPr="00AE399C" w14:paraId="77F4A0F3" w14:textId="77777777" w:rsidTr="00115638">
        <w:trPr>
          <w:jc w:val="center"/>
        </w:trPr>
        <w:tc>
          <w:tcPr>
            <w:tcW w:w="1792" w:type="dxa"/>
            <w:vMerge/>
            <w:vAlign w:val="center"/>
          </w:tcPr>
          <w:p w14:paraId="5ADF0354" w14:textId="77777777" w:rsidR="003F45EB" w:rsidRPr="00AE399C" w:rsidRDefault="003F45EB" w:rsidP="0009025C">
            <w:pPr>
              <w:jc w:val="left"/>
              <w:rPr>
                <w:rFonts w:ascii="Arial" w:hAnsi="Arial" w:cs="Arial"/>
                <w:sz w:val="22"/>
              </w:rPr>
            </w:pPr>
          </w:p>
        </w:tc>
        <w:tc>
          <w:tcPr>
            <w:tcW w:w="7224" w:type="dxa"/>
            <w:vAlign w:val="center"/>
          </w:tcPr>
          <w:p w14:paraId="388F9930" w14:textId="77777777" w:rsidR="003F45EB" w:rsidRPr="00AE399C" w:rsidRDefault="003F45EB" w:rsidP="0009025C">
            <w:pPr>
              <w:pStyle w:val="33"/>
              <w:widowControl/>
              <w:numPr>
                <w:ilvl w:val="0"/>
                <w:numId w:val="23"/>
              </w:numPr>
              <w:ind w:left="252" w:firstLineChars="0" w:hanging="252"/>
              <w:contextualSpacing/>
              <w:jc w:val="left"/>
              <w:rPr>
                <w:rFonts w:ascii="Arial" w:hAnsi="Arial" w:cs="Arial"/>
                <w:sz w:val="22"/>
              </w:rPr>
            </w:pPr>
            <w:r w:rsidRPr="00AE399C">
              <w:rPr>
                <w:rFonts w:ascii="Arial" w:hAnsi="Arial" w:cs="Arial"/>
                <w:sz w:val="22"/>
              </w:rPr>
              <w:t xml:space="preserve">Design of a promotion and incentive program for SSL manufacturers to produce quality SSL products for the domestic market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particularly the rural areas. Consultations dialogs with SSL product manufacturers and suppliers/retailers will be organized and conducted during the design of the program, and also to solicit their support and cooperation for the designed program. </w:t>
            </w:r>
          </w:p>
        </w:tc>
      </w:tr>
      <w:tr w:rsidR="003F45EB" w:rsidRPr="00AE399C" w14:paraId="576286C2" w14:textId="77777777" w:rsidTr="00115638">
        <w:trPr>
          <w:jc w:val="center"/>
        </w:trPr>
        <w:tc>
          <w:tcPr>
            <w:tcW w:w="1792" w:type="dxa"/>
            <w:vMerge/>
            <w:vAlign w:val="center"/>
          </w:tcPr>
          <w:p w14:paraId="7ECF744C" w14:textId="77777777" w:rsidR="003F45EB" w:rsidRPr="00AE399C" w:rsidRDefault="003F45EB" w:rsidP="0009025C">
            <w:pPr>
              <w:jc w:val="left"/>
              <w:rPr>
                <w:rFonts w:ascii="Arial" w:hAnsi="Arial" w:cs="Arial"/>
                <w:sz w:val="22"/>
              </w:rPr>
            </w:pPr>
          </w:p>
        </w:tc>
        <w:tc>
          <w:tcPr>
            <w:tcW w:w="7224" w:type="dxa"/>
            <w:vAlign w:val="center"/>
          </w:tcPr>
          <w:p w14:paraId="77AD88B5" w14:textId="77777777" w:rsidR="003F45EB" w:rsidRPr="00AE399C" w:rsidRDefault="003F45EB" w:rsidP="0009025C">
            <w:pPr>
              <w:pStyle w:val="33"/>
              <w:widowControl/>
              <w:numPr>
                <w:ilvl w:val="0"/>
                <w:numId w:val="23"/>
              </w:numPr>
              <w:ind w:left="252" w:firstLineChars="0" w:hanging="252"/>
              <w:contextualSpacing/>
              <w:jc w:val="left"/>
              <w:rPr>
                <w:rFonts w:ascii="Arial" w:hAnsi="Arial" w:cs="Arial"/>
                <w:sz w:val="22"/>
              </w:rPr>
            </w:pPr>
            <w:r w:rsidRPr="00AE399C">
              <w:rPr>
                <w:rFonts w:ascii="Arial" w:hAnsi="Arial" w:cs="Arial"/>
                <w:sz w:val="22"/>
              </w:rPr>
              <w:t>Design of a rating scheme for SSL product manufacturers that support the program. The scheme would be based on the magnitude of the electricity savings that the manufacturer has influenced to be realized through the documented sales of the SSL products that they have produced.</w:t>
            </w:r>
          </w:p>
        </w:tc>
      </w:tr>
      <w:tr w:rsidR="003F45EB" w:rsidRPr="00AE399C" w14:paraId="49C1B22E" w14:textId="77777777" w:rsidTr="00115638">
        <w:trPr>
          <w:jc w:val="center"/>
        </w:trPr>
        <w:tc>
          <w:tcPr>
            <w:tcW w:w="1792" w:type="dxa"/>
            <w:vMerge/>
            <w:vAlign w:val="center"/>
          </w:tcPr>
          <w:p w14:paraId="79D895D1" w14:textId="77777777" w:rsidR="003F45EB" w:rsidRPr="00AE399C" w:rsidRDefault="003F45EB" w:rsidP="0009025C">
            <w:pPr>
              <w:jc w:val="left"/>
              <w:rPr>
                <w:rFonts w:ascii="Arial" w:hAnsi="Arial" w:cs="Arial"/>
                <w:sz w:val="22"/>
              </w:rPr>
            </w:pPr>
          </w:p>
        </w:tc>
        <w:tc>
          <w:tcPr>
            <w:tcW w:w="7224" w:type="dxa"/>
            <w:vAlign w:val="center"/>
          </w:tcPr>
          <w:p w14:paraId="04F86EDC" w14:textId="77777777" w:rsidR="003F45EB" w:rsidRPr="00AE399C" w:rsidRDefault="003F45EB" w:rsidP="0009025C">
            <w:pPr>
              <w:pStyle w:val="33"/>
              <w:widowControl/>
              <w:numPr>
                <w:ilvl w:val="0"/>
                <w:numId w:val="23"/>
              </w:numPr>
              <w:ind w:left="252" w:firstLineChars="0" w:hanging="252"/>
              <w:contextualSpacing/>
              <w:jc w:val="left"/>
              <w:rPr>
                <w:rFonts w:ascii="Arial" w:hAnsi="Arial" w:cs="Arial"/>
                <w:sz w:val="22"/>
              </w:rPr>
            </w:pPr>
            <w:r w:rsidRPr="00AE399C">
              <w:rPr>
                <w:rFonts w:ascii="Arial" w:hAnsi="Arial" w:cs="Arial"/>
                <w:sz w:val="22"/>
              </w:rPr>
              <w:t xml:space="preserve"> Conduct of advocacy/promotional work to secure the approval of the program and the rating scheme by relevant government agencies/authorities.</w:t>
            </w:r>
          </w:p>
        </w:tc>
      </w:tr>
      <w:tr w:rsidR="003F45EB" w:rsidRPr="00AE399C" w14:paraId="3EE54003" w14:textId="77777777" w:rsidTr="00115638">
        <w:trPr>
          <w:jc w:val="center"/>
        </w:trPr>
        <w:tc>
          <w:tcPr>
            <w:tcW w:w="1792" w:type="dxa"/>
            <w:vMerge/>
            <w:vAlign w:val="center"/>
          </w:tcPr>
          <w:p w14:paraId="26DD7AC2" w14:textId="77777777" w:rsidR="003F45EB" w:rsidRPr="00AE399C" w:rsidRDefault="003F45EB" w:rsidP="0009025C">
            <w:pPr>
              <w:jc w:val="left"/>
              <w:rPr>
                <w:rFonts w:ascii="Arial" w:hAnsi="Arial" w:cs="Arial"/>
                <w:sz w:val="22"/>
              </w:rPr>
            </w:pPr>
          </w:p>
        </w:tc>
        <w:tc>
          <w:tcPr>
            <w:tcW w:w="7224" w:type="dxa"/>
            <w:vAlign w:val="center"/>
          </w:tcPr>
          <w:p w14:paraId="19BB3B79" w14:textId="77777777" w:rsidR="003F45EB" w:rsidRPr="00AE399C" w:rsidRDefault="003F45EB" w:rsidP="0009025C">
            <w:pPr>
              <w:pStyle w:val="33"/>
              <w:widowControl/>
              <w:numPr>
                <w:ilvl w:val="0"/>
                <w:numId w:val="23"/>
              </w:numPr>
              <w:ind w:left="252" w:firstLineChars="0" w:hanging="252"/>
              <w:contextualSpacing/>
              <w:jc w:val="left"/>
              <w:rPr>
                <w:rFonts w:ascii="Arial" w:hAnsi="Arial" w:cs="Arial"/>
                <w:sz w:val="22"/>
              </w:rPr>
            </w:pPr>
            <w:r w:rsidRPr="00AE399C">
              <w:rPr>
                <w:rFonts w:ascii="Arial" w:hAnsi="Arial" w:cs="Arial"/>
                <w:sz w:val="22"/>
              </w:rPr>
              <w:t>Establishment and operationalization of the approved programs on SSL product manufacturers’ promotion and incentives, and rating scheme. The operation of these program and scheme will be regularly monitored and comments/recommendations from the accredited/certified entities will be gathered and used for improving (when necessary) them.</w:t>
            </w:r>
          </w:p>
        </w:tc>
      </w:tr>
      <w:tr w:rsidR="003F45EB" w:rsidRPr="00AE399C" w14:paraId="0704CDF5" w14:textId="77777777" w:rsidTr="00115638">
        <w:trPr>
          <w:jc w:val="center"/>
        </w:trPr>
        <w:tc>
          <w:tcPr>
            <w:tcW w:w="1792" w:type="dxa"/>
            <w:vMerge/>
            <w:vAlign w:val="center"/>
          </w:tcPr>
          <w:p w14:paraId="7BD58F9F" w14:textId="77777777" w:rsidR="003F45EB" w:rsidRPr="00AE399C" w:rsidRDefault="003F45EB" w:rsidP="0009025C">
            <w:pPr>
              <w:jc w:val="left"/>
              <w:rPr>
                <w:rFonts w:ascii="Arial" w:hAnsi="Arial" w:cs="Arial"/>
                <w:sz w:val="22"/>
              </w:rPr>
            </w:pPr>
          </w:p>
        </w:tc>
        <w:tc>
          <w:tcPr>
            <w:tcW w:w="7224" w:type="dxa"/>
            <w:vAlign w:val="center"/>
          </w:tcPr>
          <w:p w14:paraId="4AF3D37A" w14:textId="77777777" w:rsidR="003F45EB" w:rsidRPr="00AE399C" w:rsidRDefault="003F45EB" w:rsidP="0009025C">
            <w:pPr>
              <w:pStyle w:val="33"/>
              <w:widowControl/>
              <w:numPr>
                <w:ilvl w:val="0"/>
                <w:numId w:val="23"/>
              </w:numPr>
              <w:ind w:left="252" w:firstLineChars="0" w:hanging="252"/>
              <w:contextualSpacing/>
              <w:jc w:val="left"/>
              <w:rPr>
                <w:rFonts w:ascii="Arial" w:hAnsi="Arial" w:cs="Arial"/>
                <w:sz w:val="22"/>
              </w:rPr>
            </w:pPr>
            <w:r w:rsidRPr="00AE399C">
              <w:rPr>
                <w:rFonts w:ascii="Arial" w:hAnsi="Arial" w:cs="Arial"/>
                <w:sz w:val="22"/>
              </w:rPr>
              <w:t>Preparation and conduct of a workshop on the: (a) Review of the operation, performance and impacts of the program and rating scheme; and, (b) Follow-up actions on sustaining the operation of the program and scheme.</w:t>
            </w:r>
          </w:p>
        </w:tc>
      </w:tr>
    </w:tbl>
    <w:p w14:paraId="5E5DF34A" w14:textId="77777777" w:rsidR="00DA2201" w:rsidRPr="00AE399C" w:rsidRDefault="00DA2201" w:rsidP="0009025C">
      <w:pPr>
        <w:adjustRightInd w:val="0"/>
        <w:ind w:left="360"/>
        <w:rPr>
          <w:rFonts w:ascii="Arial" w:hAnsi="Arial" w:cs="Arial"/>
          <w:sz w:val="22"/>
        </w:rPr>
      </w:pPr>
    </w:p>
    <w:p w14:paraId="554B3C11" w14:textId="77777777" w:rsidR="005A788C"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b/>
          <w:sz w:val="22"/>
        </w:rPr>
        <w:t>Component 2: SSL Market Transformation Policies and Mechanisms</w:t>
      </w:r>
      <w:r w:rsidRPr="00AE399C">
        <w:rPr>
          <w:rFonts w:ascii="Arial" w:hAnsi="Arial" w:cs="Arial"/>
          <w:sz w:val="22"/>
        </w:rPr>
        <w:t xml:space="preserve">. </w:t>
      </w:r>
      <w:r w:rsidR="003F45EB" w:rsidRPr="00AE399C">
        <w:rPr>
          <w:rFonts w:ascii="Arial" w:hAnsi="Arial" w:cs="Arial"/>
          <w:sz w:val="22"/>
        </w:rPr>
        <w:t xml:space="preserve">This component of the SSLED Project will address the barriers related to SSL market transformation policies and mechanisms for SSL sustainable development. It will also address the lack of institutional mechanisms to implement SSL industry and market </w:t>
      </w:r>
      <w:r w:rsidR="003F45EB" w:rsidRPr="00AE399C">
        <w:rPr>
          <w:rFonts w:ascii="Arial" w:hAnsi="Arial" w:cs="Arial"/>
          <w:sz w:val="22"/>
        </w:rPr>
        <w:lastRenderedPageBreak/>
        <w:t>supportive policies and regulations. The expected outcome from the outputs that will be delivered under this component is the facilitation of support and incentives to accredited SSL manufacturers in the local production of quality SSL products, and to lighting system professionals and SSL product distributors/retailers in the application of SSL products that are compliant with established quality and energy performance standards. To realize this outcome, this project component will comprise of the following planned activities:</w:t>
      </w:r>
    </w:p>
    <w:p w14:paraId="424C3E61" w14:textId="77777777" w:rsidR="001F1E91" w:rsidRPr="00AE399C" w:rsidRDefault="001F1E91" w:rsidP="0009025C">
      <w:pPr>
        <w:adjustRightInd w:val="0"/>
        <w:ind w:leftChars="201" w:left="428" w:hanging="6"/>
        <w:rPr>
          <w:rFonts w:ascii="Arial" w:hAnsi="Arial" w:cs="Arial"/>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82"/>
        <w:gridCol w:w="7234"/>
      </w:tblGrid>
      <w:tr w:rsidR="003F45EB" w:rsidRPr="00AE399C" w14:paraId="32390723" w14:textId="77777777" w:rsidTr="004C060C">
        <w:trPr>
          <w:tblHeader/>
          <w:jc w:val="center"/>
        </w:trPr>
        <w:tc>
          <w:tcPr>
            <w:tcW w:w="1782"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0201DFCA" w14:textId="77777777" w:rsidR="003F45EB" w:rsidRPr="00AE399C" w:rsidRDefault="003F45EB" w:rsidP="0009025C">
            <w:pPr>
              <w:jc w:val="center"/>
              <w:rPr>
                <w:rFonts w:ascii="Arial" w:hAnsi="Arial" w:cs="Arial"/>
                <w:b/>
                <w:sz w:val="22"/>
              </w:rPr>
            </w:pPr>
            <w:r w:rsidRPr="00AE399C">
              <w:rPr>
                <w:rFonts w:ascii="Arial" w:hAnsi="Arial" w:cs="Arial"/>
                <w:b/>
                <w:sz w:val="22"/>
              </w:rPr>
              <w:t>Output</w:t>
            </w:r>
          </w:p>
        </w:tc>
        <w:tc>
          <w:tcPr>
            <w:tcW w:w="7234"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1CF305FA" w14:textId="77777777" w:rsidR="003F45EB" w:rsidRPr="00AE399C" w:rsidRDefault="003F45EB" w:rsidP="0009025C">
            <w:pPr>
              <w:pStyle w:val="33"/>
              <w:ind w:left="252" w:firstLine="442"/>
              <w:jc w:val="center"/>
              <w:rPr>
                <w:rFonts w:ascii="Arial" w:hAnsi="Arial" w:cs="Arial"/>
                <w:b/>
                <w:sz w:val="22"/>
              </w:rPr>
            </w:pPr>
            <w:r w:rsidRPr="00AE399C">
              <w:rPr>
                <w:rFonts w:ascii="Arial" w:hAnsi="Arial" w:cs="Arial"/>
                <w:b/>
                <w:sz w:val="22"/>
              </w:rPr>
              <w:t>Activities</w:t>
            </w:r>
          </w:p>
        </w:tc>
      </w:tr>
      <w:tr w:rsidR="003F45EB" w:rsidRPr="00AE399C" w14:paraId="4CCC008E" w14:textId="77777777" w:rsidTr="004C060C">
        <w:trPr>
          <w:jc w:val="center"/>
        </w:trPr>
        <w:tc>
          <w:tcPr>
            <w:tcW w:w="1782" w:type="dxa"/>
            <w:vMerge w:val="restart"/>
            <w:tcBorders>
              <w:top w:val="single" w:sz="4" w:space="0" w:color="FFFF00"/>
            </w:tcBorders>
            <w:vAlign w:val="center"/>
          </w:tcPr>
          <w:p w14:paraId="50D3A6DA"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2.1: </w:t>
            </w:r>
            <w:r w:rsidR="008932A4" w:rsidRPr="00AE399C">
              <w:rPr>
                <w:rFonts w:ascii="Arial" w:hAnsi="Arial" w:cs="Arial"/>
                <w:sz w:val="22"/>
              </w:rPr>
              <w:t xml:space="preserve">Completed </w:t>
            </w:r>
            <w:r w:rsidR="004A16F2" w:rsidRPr="00AE399C">
              <w:rPr>
                <w:rFonts w:ascii="Arial" w:hAnsi="Arial" w:cs="Arial"/>
                <w:sz w:val="22"/>
              </w:rPr>
              <w:t xml:space="preserve">Research </w:t>
            </w:r>
            <w:r w:rsidR="008932A4" w:rsidRPr="00AE399C">
              <w:rPr>
                <w:rFonts w:ascii="Arial" w:hAnsi="Arial" w:cs="Arial"/>
                <w:sz w:val="22"/>
              </w:rPr>
              <w:t>R</w:t>
            </w:r>
            <w:r w:rsidR="004A16F2" w:rsidRPr="00AE399C">
              <w:rPr>
                <w:rFonts w:ascii="Arial" w:hAnsi="Arial" w:cs="Arial"/>
                <w:sz w:val="22"/>
              </w:rPr>
              <w:t xml:space="preserve">eport on </w:t>
            </w:r>
            <w:r w:rsidR="008932A4" w:rsidRPr="00AE399C">
              <w:rPr>
                <w:rFonts w:ascii="Arial" w:hAnsi="Arial" w:cs="Arial"/>
                <w:sz w:val="22"/>
              </w:rPr>
              <w:t>E</w:t>
            </w:r>
            <w:r w:rsidR="004A16F2" w:rsidRPr="00AE399C">
              <w:rPr>
                <w:rFonts w:ascii="Arial" w:hAnsi="Arial" w:cs="Arial"/>
                <w:sz w:val="22"/>
              </w:rPr>
              <w:t xml:space="preserve">nergy </w:t>
            </w:r>
            <w:r w:rsidR="008932A4" w:rsidRPr="00AE399C">
              <w:rPr>
                <w:rFonts w:ascii="Arial" w:hAnsi="Arial" w:cs="Arial"/>
                <w:sz w:val="22"/>
              </w:rPr>
              <w:t>S</w:t>
            </w:r>
            <w:r w:rsidR="004A16F2" w:rsidRPr="00AE399C">
              <w:rPr>
                <w:rFonts w:ascii="Arial" w:hAnsi="Arial" w:cs="Arial"/>
                <w:sz w:val="22"/>
              </w:rPr>
              <w:t xml:space="preserve">aving Lamp </w:t>
            </w:r>
            <w:r w:rsidR="008932A4" w:rsidRPr="00AE399C">
              <w:rPr>
                <w:rFonts w:ascii="Arial" w:hAnsi="Arial" w:cs="Arial"/>
                <w:sz w:val="22"/>
              </w:rPr>
              <w:t>P</w:t>
            </w:r>
            <w:r w:rsidR="004A16F2" w:rsidRPr="00AE399C">
              <w:rPr>
                <w:rFonts w:ascii="Arial" w:hAnsi="Arial" w:cs="Arial"/>
                <w:sz w:val="22"/>
              </w:rPr>
              <w:t xml:space="preserve">olicies and </w:t>
            </w:r>
            <w:r w:rsidR="008932A4" w:rsidRPr="00AE399C">
              <w:rPr>
                <w:rFonts w:ascii="Arial" w:hAnsi="Arial" w:cs="Arial"/>
                <w:sz w:val="22"/>
              </w:rPr>
              <w:t>R</w:t>
            </w:r>
            <w:r w:rsidR="004A16F2" w:rsidRPr="00AE399C">
              <w:rPr>
                <w:rFonts w:ascii="Arial" w:hAnsi="Arial" w:cs="Arial"/>
                <w:sz w:val="22"/>
              </w:rPr>
              <w:t>egulations</w:t>
            </w:r>
          </w:p>
        </w:tc>
        <w:tc>
          <w:tcPr>
            <w:tcW w:w="7234" w:type="dxa"/>
            <w:tcBorders>
              <w:top w:val="single" w:sz="4" w:space="0" w:color="FFFF00"/>
            </w:tcBorders>
            <w:vAlign w:val="center"/>
          </w:tcPr>
          <w:p w14:paraId="62B4CA91" w14:textId="77777777" w:rsidR="003F45EB" w:rsidRPr="00AE399C" w:rsidRDefault="003F45EB" w:rsidP="0009025C">
            <w:pPr>
              <w:pStyle w:val="33"/>
              <w:widowControl/>
              <w:numPr>
                <w:ilvl w:val="0"/>
                <w:numId w:val="24"/>
              </w:numPr>
              <w:ind w:left="252" w:firstLineChars="0" w:hanging="252"/>
              <w:contextualSpacing/>
              <w:jc w:val="left"/>
              <w:rPr>
                <w:rFonts w:ascii="Arial" w:hAnsi="Arial" w:cs="Arial"/>
                <w:sz w:val="22"/>
              </w:rPr>
            </w:pPr>
            <w:bookmarkStart w:id="41" w:name="OLE_LINK7"/>
            <w:bookmarkStart w:id="42" w:name="OLE_LINK8"/>
            <w:r w:rsidRPr="00AE399C">
              <w:rPr>
                <w:rFonts w:ascii="Arial" w:hAnsi="Arial" w:cs="Arial"/>
                <w:sz w:val="22"/>
              </w:rPr>
              <w:t xml:space="preserve">Conduct of a comprehensive research on applicable policies and regulations in support of the local manufacturing and applications of ESLs, in general, and SSL products, in particular,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and in other countries. The specific items to be investigated are: (a) Policies and regulations on lighting market transformation to ESLs, and specifically to SSL products; (b) Challenges and constraints in the implementation of such policies and regulations; (c) Their impacts on enhancing the realization of target market shares, and increased production of ESLs,</w:t>
            </w:r>
            <w:r w:rsidR="00D81C49" w:rsidRPr="00AE399C">
              <w:rPr>
                <w:rFonts w:ascii="Arial" w:hAnsi="Arial" w:cs="Arial"/>
                <w:sz w:val="22"/>
              </w:rPr>
              <w:t xml:space="preserve"> </w:t>
            </w:r>
            <w:r w:rsidRPr="00AE399C">
              <w:rPr>
                <w:rFonts w:ascii="Arial" w:hAnsi="Arial" w:cs="Arial"/>
                <w:sz w:val="22"/>
              </w:rPr>
              <w:t>particularly SSL products; (d) Policies and regulations on the promotion of the increased utilization of ESLs, and specifically SSL products; (e) Difficulties and limitations in the implementation of such policies and regulations; and, (f) Their impacts in terms of magnitude of contribution to national energy saving and GHG emission reduction targets. Careful considerations shall be provided to the ongoing ESL-related projects in China, particularly the GEF-supported ESL projects such as PILESLAMP, and En</w:t>
            </w:r>
            <w:r w:rsidR="004A16F2" w:rsidRPr="00AE399C">
              <w:rPr>
                <w:rFonts w:ascii="Arial" w:hAnsi="Arial" w:cs="Arial" w:hint="eastAsia"/>
                <w:sz w:val="22"/>
              </w:rPr>
              <w:t>.</w:t>
            </w:r>
            <w:r w:rsidRPr="00AE399C">
              <w:rPr>
                <w:rFonts w:ascii="Arial" w:hAnsi="Arial" w:cs="Arial"/>
                <w:sz w:val="22"/>
              </w:rPr>
              <w:t>Lighten, to avoid duplication of efforts and suggested actions, but also to enhance potential synergies and complementarity.</w:t>
            </w:r>
            <w:bookmarkEnd w:id="41"/>
            <w:bookmarkEnd w:id="42"/>
          </w:p>
        </w:tc>
      </w:tr>
      <w:tr w:rsidR="003F45EB" w:rsidRPr="00AE399C" w14:paraId="477E2759" w14:textId="77777777" w:rsidTr="008932A4">
        <w:trPr>
          <w:jc w:val="center"/>
        </w:trPr>
        <w:tc>
          <w:tcPr>
            <w:tcW w:w="1795" w:type="dxa"/>
            <w:vMerge/>
            <w:vAlign w:val="center"/>
          </w:tcPr>
          <w:p w14:paraId="493E264C" w14:textId="77777777" w:rsidR="003F45EB" w:rsidRPr="00AE399C" w:rsidRDefault="003F45EB" w:rsidP="0009025C">
            <w:pPr>
              <w:jc w:val="left"/>
              <w:rPr>
                <w:rFonts w:ascii="Arial" w:hAnsi="Arial" w:cs="Arial"/>
                <w:sz w:val="22"/>
              </w:rPr>
            </w:pPr>
          </w:p>
        </w:tc>
        <w:tc>
          <w:tcPr>
            <w:tcW w:w="7555" w:type="dxa"/>
            <w:vAlign w:val="center"/>
          </w:tcPr>
          <w:p w14:paraId="704FFBDC" w14:textId="77777777" w:rsidR="003F45EB" w:rsidRPr="00AE399C" w:rsidRDefault="003F45EB" w:rsidP="0009025C">
            <w:pPr>
              <w:pStyle w:val="33"/>
              <w:widowControl/>
              <w:numPr>
                <w:ilvl w:val="0"/>
                <w:numId w:val="24"/>
              </w:numPr>
              <w:ind w:left="252" w:firstLineChars="0" w:hanging="252"/>
              <w:contextualSpacing/>
              <w:jc w:val="left"/>
              <w:rPr>
                <w:rFonts w:ascii="Arial" w:hAnsi="Arial" w:cs="Arial"/>
                <w:sz w:val="22"/>
              </w:rPr>
            </w:pPr>
            <w:r w:rsidRPr="00AE399C">
              <w:rPr>
                <w:rFonts w:ascii="Arial" w:hAnsi="Arial" w:cs="Arial"/>
                <w:sz w:val="22"/>
              </w:rPr>
              <w:t>Publication of findings and recommendations of the research study and presentation of these in a workshop participated in by government policy and decision makers.</w:t>
            </w:r>
          </w:p>
        </w:tc>
      </w:tr>
      <w:tr w:rsidR="003F45EB" w:rsidRPr="00AE399C" w14:paraId="367CE26A" w14:textId="77777777" w:rsidTr="008932A4">
        <w:trPr>
          <w:jc w:val="center"/>
        </w:trPr>
        <w:tc>
          <w:tcPr>
            <w:tcW w:w="9350" w:type="dxa"/>
            <w:gridSpan w:val="2"/>
            <w:shd w:val="clear" w:color="auto" w:fill="002060"/>
            <w:vAlign w:val="center"/>
          </w:tcPr>
          <w:p w14:paraId="4DB8680F" w14:textId="77777777" w:rsidR="003F45EB" w:rsidRPr="00AE399C" w:rsidRDefault="003F45EB" w:rsidP="0009025C">
            <w:pPr>
              <w:pStyle w:val="33"/>
              <w:ind w:left="252" w:firstLine="440"/>
              <w:jc w:val="left"/>
              <w:rPr>
                <w:rFonts w:ascii="Arial" w:hAnsi="Arial" w:cs="Arial"/>
                <w:sz w:val="22"/>
              </w:rPr>
            </w:pPr>
          </w:p>
        </w:tc>
      </w:tr>
      <w:tr w:rsidR="003F45EB" w:rsidRPr="00AE399C" w14:paraId="50162516" w14:textId="77777777" w:rsidTr="008932A4">
        <w:trPr>
          <w:jc w:val="center"/>
        </w:trPr>
        <w:tc>
          <w:tcPr>
            <w:tcW w:w="1795" w:type="dxa"/>
            <w:vMerge w:val="restart"/>
            <w:vAlign w:val="center"/>
          </w:tcPr>
          <w:p w14:paraId="7006C39D" w14:textId="10902876" w:rsidR="003F45EB" w:rsidRPr="00AE399C" w:rsidRDefault="003F45EB" w:rsidP="0009025C">
            <w:pPr>
              <w:jc w:val="left"/>
              <w:rPr>
                <w:rFonts w:ascii="Arial" w:hAnsi="Arial" w:cs="Arial"/>
                <w:sz w:val="22"/>
              </w:rPr>
            </w:pPr>
            <w:r w:rsidRPr="00AE399C">
              <w:rPr>
                <w:rFonts w:ascii="Arial" w:hAnsi="Arial" w:cs="Arial"/>
                <w:sz w:val="22"/>
              </w:rPr>
              <w:t xml:space="preserve">Output 2.2: </w:t>
            </w:r>
            <w:r w:rsidR="00761645" w:rsidRPr="00AE399C">
              <w:rPr>
                <w:rFonts w:ascii="Arial" w:hAnsi="Arial" w:cs="Arial"/>
                <w:sz w:val="22"/>
              </w:rPr>
              <w:t xml:space="preserve">Approved and </w:t>
            </w:r>
            <w:r w:rsidR="00EE6CA9" w:rsidRPr="00AE399C">
              <w:rPr>
                <w:rFonts w:ascii="Arial" w:eastAsiaTheme="minorEastAsia" w:hAnsi="Arial" w:cs="Arial" w:hint="eastAsia"/>
                <w:sz w:val="22"/>
              </w:rPr>
              <w:t>I</w:t>
            </w:r>
            <w:r w:rsidR="00761645" w:rsidRPr="00AE399C">
              <w:rPr>
                <w:rFonts w:ascii="Arial" w:hAnsi="Arial" w:cs="Arial"/>
                <w:sz w:val="22"/>
              </w:rPr>
              <w:t>mplemented SSL Industry Development Plans</w:t>
            </w:r>
          </w:p>
        </w:tc>
        <w:tc>
          <w:tcPr>
            <w:tcW w:w="7555" w:type="dxa"/>
            <w:vAlign w:val="center"/>
          </w:tcPr>
          <w:p w14:paraId="4E8B4656" w14:textId="77777777" w:rsidR="003F45EB" w:rsidRPr="00AE399C" w:rsidRDefault="003F45EB" w:rsidP="0009025C">
            <w:pPr>
              <w:pStyle w:val="33"/>
              <w:widowControl/>
              <w:numPr>
                <w:ilvl w:val="0"/>
                <w:numId w:val="25"/>
              </w:numPr>
              <w:ind w:left="252" w:firstLineChars="0" w:hanging="252"/>
              <w:contextualSpacing/>
              <w:jc w:val="left"/>
              <w:rPr>
                <w:rFonts w:ascii="Arial" w:hAnsi="Arial" w:cs="Arial"/>
                <w:sz w:val="22"/>
              </w:rPr>
            </w:pPr>
            <w:r w:rsidRPr="00AE399C">
              <w:rPr>
                <w:rFonts w:ascii="Arial" w:hAnsi="Arial" w:cs="Arial"/>
                <w:sz w:val="22"/>
              </w:rPr>
              <w:t>Formulation of a roadmap for the local SSL industry and market that will focus on achieving the planned 28% penetration rate of SSL products (particularly in the residential sector) by the end 2018.</w:t>
            </w:r>
          </w:p>
        </w:tc>
      </w:tr>
      <w:tr w:rsidR="003F45EB" w:rsidRPr="00AE399C" w14:paraId="2EBA6ADE" w14:textId="77777777" w:rsidTr="008932A4">
        <w:trPr>
          <w:jc w:val="center"/>
        </w:trPr>
        <w:tc>
          <w:tcPr>
            <w:tcW w:w="1795" w:type="dxa"/>
            <w:vMerge/>
            <w:vAlign w:val="center"/>
          </w:tcPr>
          <w:p w14:paraId="7C99A0A5" w14:textId="77777777" w:rsidR="003F45EB" w:rsidRPr="00AE399C" w:rsidRDefault="003F45EB" w:rsidP="0009025C">
            <w:pPr>
              <w:jc w:val="left"/>
              <w:rPr>
                <w:rFonts w:ascii="Arial" w:hAnsi="Arial" w:cs="Arial"/>
                <w:sz w:val="22"/>
              </w:rPr>
            </w:pPr>
          </w:p>
        </w:tc>
        <w:tc>
          <w:tcPr>
            <w:tcW w:w="7555" w:type="dxa"/>
            <w:vAlign w:val="center"/>
          </w:tcPr>
          <w:p w14:paraId="2CB4CA1C" w14:textId="77777777" w:rsidR="003F45EB" w:rsidRPr="00AE399C" w:rsidRDefault="003F45EB" w:rsidP="0009025C">
            <w:pPr>
              <w:pStyle w:val="33"/>
              <w:widowControl/>
              <w:numPr>
                <w:ilvl w:val="0"/>
                <w:numId w:val="25"/>
              </w:numPr>
              <w:ind w:left="252" w:firstLineChars="0" w:hanging="252"/>
              <w:contextualSpacing/>
              <w:jc w:val="left"/>
              <w:rPr>
                <w:rFonts w:ascii="Arial" w:hAnsi="Arial" w:cs="Arial"/>
                <w:sz w:val="22"/>
              </w:rPr>
            </w:pPr>
            <w:r w:rsidRPr="00AE399C">
              <w:rPr>
                <w:rFonts w:ascii="Arial" w:hAnsi="Arial" w:cs="Arial"/>
                <w:sz w:val="22"/>
              </w:rPr>
              <w:t xml:space="preserve">Formulation of a medium term and a long term plan to implement the necessary actions to realize the set 28% target, and develop quality and standards-compliant SSL products for both the domestic and foreign markets, respectively. These will form part of the SSL industry’s input to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’s 13th Five Year Plan (13th FYP) preparation.</w:t>
            </w:r>
          </w:p>
        </w:tc>
      </w:tr>
      <w:tr w:rsidR="003F45EB" w:rsidRPr="00AE399C" w14:paraId="2BB79125" w14:textId="77777777" w:rsidTr="008932A4">
        <w:trPr>
          <w:jc w:val="center"/>
        </w:trPr>
        <w:tc>
          <w:tcPr>
            <w:tcW w:w="1795" w:type="dxa"/>
            <w:vMerge/>
            <w:vAlign w:val="center"/>
          </w:tcPr>
          <w:p w14:paraId="40A28032" w14:textId="77777777" w:rsidR="003F45EB" w:rsidRPr="00AE399C" w:rsidRDefault="003F45EB" w:rsidP="0009025C">
            <w:pPr>
              <w:jc w:val="left"/>
              <w:rPr>
                <w:rFonts w:ascii="Arial" w:hAnsi="Arial" w:cs="Arial"/>
                <w:sz w:val="22"/>
              </w:rPr>
            </w:pPr>
          </w:p>
        </w:tc>
        <w:tc>
          <w:tcPr>
            <w:tcW w:w="7555" w:type="dxa"/>
            <w:vAlign w:val="center"/>
          </w:tcPr>
          <w:p w14:paraId="351CC4D3" w14:textId="77777777" w:rsidR="003F45EB" w:rsidRPr="00AE399C" w:rsidRDefault="003F45EB" w:rsidP="0009025C">
            <w:pPr>
              <w:pStyle w:val="33"/>
              <w:widowControl/>
              <w:numPr>
                <w:ilvl w:val="0"/>
                <w:numId w:val="25"/>
              </w:numPr>
              <w:ind w:left="252" w:firstLineChars="0" w:hanging="252"/>
              <w:contextualSpacing/>
              <w:jc w:val="left"/>
              <w:rPr>
                <w:rFonts w:ascii="Arial" w:hAnsi="Arial" w:cs="Arial"/>
                <w:sz w:val="22"/>
              </w:rPr>
            </w:pPr>
            <w:r w:rsidRPr="00AE399C">
              <w:rPr>
                <w:rFonts w:ascii="Arial" w:hAnsi="Arial" w:cs="Arial"/>
                <w:sz w:val="22"/>
              </w:rPr>
              <w:t>Promotion of the road map and the medium-, and long-term plans, to the project stakeholders such as the SSL product producers, lighting system service providers, including to relevant government agencies and authorities. This will be done through a series of consultations to solicit comments and recommendations, and consolidate them for use in the revision of the drafts.</w:t>
            </w:r>
          </w:p>
        </w:tc>
      </w:tr>
      <w:tr w:rsidR="003F45EB" w:rsidRPr="00AE399C" w14:paraId="0F91B00E" w14:textId="77777777" w:rsidTr="008932A4">
        <w:trPr>
          <w:jc w:val="center"/>
        </w:trPr>
        <w:tc>
          <w:tcPr>
            <w:tcW w:w="1795" w:type="dxa"/>
            <w:vMerge/>
            <w:vAlign w:val="center"/>
          </w:tcPr>
          <w:p w14:paraId="3C47FEA6" w14:textId="77777777" w:rsidR="003F45EB" w:rsidRPr="00AE399C" w:rsidRDefault="003F45EB" w:rsidP="0009025C">
            <w:pPr>
              <w:jc w:val="left"/>
              <w:rPr>
                <w:rFonts w:ascii="Arial" w:hAnsi="Arial" w:cs="Arial"/>
                <w:sz w:val="22"/>
              </w:rPr>
            </w:pPr>
          </w:p>
        </w:tc>
        <w:tc>
          <w:tcPr>
            <w:tcW w:w="7555" w:type="dxa"/>
            <w:vAlign w:val="center"/>
          </w:tcPr>
          <w:p w14:paraId="310107B6" w14:textId="77777777" w:rsidR="003F45EB" w:rsidRPr="00AE399C" w:rsidRDefault="003F45EB" w:rsidP="0009025C">
            <w:pPr>
              <w:pStyle w:val="33"/>
              <w:widowControl/>
              <w:numPr>
                <w:ilvl w:val="0"/>
                <w:numId w:val="25"/>
              </w:numPr>
              <w:ind w:left="252" w:firstLineChars="0" w:hanging="252"/>
              <w:contextualSpacing/>
              <w:jc w:val="left"/>
              <w:rPr>
                <w:rFonts w:ascii="Arial" w:hAnsi="Arial" w:cs="Arial"/>
                <w:sz w:val="22"/>
              </w:rPr>
            </w:pPr>
            <w:r w:rsidRPr="00AE399C">
              <w:rPr>
                <w:rFonts w:ascii="Arial" w:hAnsi="Arial" w:cs="Arial"/>
                <w:sz w:val="22"/>
              </w:rPr>
              <w:t>Finalization of the road map and the SSL industry development plans utilizing the consolidated comments and recommendations provided by the project stakeholders. These will be presented to the stakeholders in a workshop to secure their agreement/approval.</w:t>
            </w:r>
          </w:p>
        </w:tc>
      </w:tr>
      <w:tr w:rsidR="003F45EB" w:rsidRPr="00AE399C" w14:paraId="35C9482D" w14:textId="77777777" w:rsidTr="008932A4">
        <w:trPr>
          <w:jc w:val="center"/>
        </w:trPr>
        <w:tc>
          <w:tcPr>
            <w:tcW w:w="1795" w:type="dxa"/>
            <w:vMerge/>
            <w:vAlign w:val="center"/>
          </w:tcPr>
          <w:p w14:paraId="631BC1E1" w14:textId="77777777" w:rsidR="003F45EB" w:rsidRPr="00AE399C" w:rsidRDefault="003F45EB" w:rsidP="0009025C">
            <w:pPr>
              <w:jc w:val="left"/>
              <w:rPr>
                <w:rFonts w:ascii="Arial" w:hAnsi="Arial" w:cs="Arial"/>
                <w:sz w:val="22"/>
              </w:rPr>
            </w:pPr>
          </w:p>
        </w:tc>
        <w:tc>
          <w:tcPr>
            <w:tcW w:w="7555" w:type="dxa"/>
            <w:vAlign w:val="center"/>
          </w:tcPr>
          <w:p w14:paraId="3AE9C8CE" w14:textId="77777777" w:rsidR="003F45EB" w:rsidRPr="00AE399C" w:rsidRDefault="003F45EB" w:rsidP="0009025C">
            <w:pPr>
              <w:pStyle w:val="33"/>
              <w:widowControl/>
              <w:numPr>
                <w:ilvl w:val="0"/>
                <w:numId w:val="25"/>
              </w:numPr>
              <w:ind w:left="252" w:firstLineChars="0" w:hanging="252"/>
              <w:contextualSpacing/>
              <w:jc w:val="left"/>
              <w:rPr>
                <w:rFonts w:ascii="Arial" w:hAnsi="Arial" w:cs="Arial"/>
                <w:sz w:val="22"/>
              </w:rPr>
            </w:pPr>
            <w:r w:rsidRPr="00AE399C">
              <w:rPr>
                <w:rFonts w:ascii="Arial" w:hAnsi="Arial" w:cs="Arial"/>
                <w:sz w:val="22"/>
              </w:rPr>
              <w:t>Implementation of the finalized road map and short- and medium-term development plans. The implementation and results of the road map and plans will be regularly monitored and comments/recommendations from the accredited/certified entities will be gathered and used for improving (when necessary) them.</w:t>
            </w:r>
          </w:p>
        </w:tc>
      </w:tr>
      <w:tr w:rsidR="003F45EB" w:rsidRPr="00AE399C" w14:paraId="4ABFD4AD" w14:textId="77777777" w:rsidTr="008932A4">
        <w:trPr>
          <w:jc w:val="center"/>
        </w:trPr>
        <w:tc>
          <w:tcPr>
            <w:tcW w:w="1795" w:type="dxa"/>
            <w:vMerge/>
            <w:vAlign w:val="center"/>
          </w:tcPr>
          <w:p w14:paraId="05E2A8D0" w14:textId="77777777" w:rsidR="003F45EB" w:rsidRPr="00AE399C" w:rsidRDefault="003F45EB" w:rsidP="0009025C">
            <w:pPr>
              <w:jc w:val="left"/>
              <w:rPr>
                <w:rFonts w:ascii="Arial" w:hAnsi="Arial" w:cs="Arial"/>
                <w:sz w:val="22"/>
              </w:rPr>
            </w:pPr>
          </w:p>
        </w:tc>
        <w:tc>
          <w:tcPr>
            <w:tcW w:w="7555" w:type="dxa"/>
            <w:vAlign w:val="center"/>
          </w:tcPr>
          <w:p w14:paraId="6372EB75" w14:textId="77777777" w:rsidR="003F45EB" w:rsidRPr="00AE399C" w:rsidRDefault="003F45EB" w:rsidP="0009025C">
            <w:pPr>
              <w:pStyle w:val="33"/>
              <w:widowControl/>
              <w:numPr>
                <w:ilvl w:val="0"/>
                <w:numId w:val="25"/>
              </w:numPr>
              <w:ind w:left="252" w:firstLineChars="0" w:hanging="252"/>
              <w:contextualSpacing/>
              <w:jc w:val="left"/>
              <w:rPr>
                <w:rFonts w:ascii="Arial" w:hAnsi="Arial" w:cs="Arial"/>
                <w:sz w:val="22"/>
              </w:rPr>
            </w:pPr>
            <w:r w:rsidRPr="00AE399C">
              <w:rPr>
                <w:rFonts w:ascii="Arial" w:hAnsi="Arial" w:cs="Arial"/>
                <w:sz w:val="22"/>
              </w:rPr>
              <w:t>Review of the road map and development plans implementation for purposes of (a) Determining the impacts of their implementation; (b) Forecasting of future SSL production trends and lighting energy consumption; and, (c) Development of follow-up actions that the SSL industry will recommend for the 14th FYP preparation.</w:t>
            </w:r>
          </w:p>
        </w:tc>
      </w:tr>
      <w:tr w:rsidR="003F45EB" w:rsidRPr="00AE399C" w14:paraId="33C00AC2" w14:textId="77777777" w:rsidTr="008932A4">
        <w:trPr>
          <w:jc w:val="center"/>
        </w:trPr>
        <w:tc>
          <w:tcPr>
            <w:tcW w:w="9350" w:type="dxa"/>
            <w:gridSpan w:val="2"/>
            <w:shd w:val="clear" w:color="auto" w:fill="002060"/>
            <w:vAlign w:val="center"/>
          </w:tcPr>
          <w:p w14:paraId="3C4EBD46" w14:textId="77777777" w:rsidR="003F45EB" w:rsidRPr="00AE399C" w:rsidRDefault="003F45EB" w:rsidP="0009025C">
            <w:pPr>
              <w:pStyle w:val="33"/>
              <w:ind w:left="252" w:firstLine="440"/>
              <w:jc w:val="left"/>
              <w:rPr>
                <w:rFonts w:ascii="Arial" w:hAnsi="Arial" w:cs="Arial"/>
                <w:sz w:val="22"/>
              </w:rPr>
            </w:pPr>
          </w:p>
        </w:tc>
      </w:tr>
      <w:tr w:rsidR="003F45EB" w:rsidRPr="00AE399C" w14:paraId="1BBE0156" w14:textId="77777777" w:rsidTr="008932A4">
        <w:trPr>
          <w:jc w:val="center"/>
        </w:trPr>
        <w:tc>
          <w:tcPr>
            <w:tcW w:w="1795" w:type="dxa"/>
            <w:vMerge w:val="restart"/>
            <w:vAlign w:val="center"/>
          </w:tcPr>
          <w:p w14:paraId="696996A1" w14:textId="77777777" w:rsidR="003F45EB" w:rsidRPr="00AE399C" w:rsidRDefault="003F45EB" w:rsidP="0009025C">
            <w:pPr>
              <w:jc w:val="left"/>
              <w:rPr>
                <w:rFonts w:ascii="Arial" w:hAnsi="Arial" w:cs="Arial"/>
                <w:sz w:val="22"/>
              </w:rPr>
            </w:pPr>
            <w:r w:rsidRPr="00AE399C">
              <w:rPr>
                <w:rFonts w:ascii="Arial" w:hAnsi="Arial" w:cs="Arial"/>
                <w:sz w:val="22"/>
              </w:rPr>
              <w:t>Output 2.3:</w:t>
            </w:r>
            <w:r w:rsidR="009C27C2" w:rsidRPr="00AE399C">
              <w:rPr>
                <w:rFonts w:ascii="Arial" w:hAnsi="Arial" w:cs="Arial"/>
                <w:sz w:val="22"/>
              </w:rPr>
              <w:t xml:space="preserve"> Enforced </w:t>
            </w:r>
            <w:r w:rsidR="004A16F2" w:rsidRPr="00AE399C">
              <w:rPr>
                <w:rFonts w:ascii="Arial" w:hAnsi="Arial" w:cs="Arial"/>
                <w:sz w:val="22"/>
              </w:rPr>
              <w:t xml:space="preserve">Policy and </w:t>
            </w:r>
            <w:r w:rsidR="009C27C2" w:rsidRPr="00AE399C">
              <w:rPr>
                <w:rFonts w:ascii="Arial" w:hAnsi="Arial" w:cs="Arial"/>
                <w:sz w:val="22"/>
              </w:rPr>
              <w:t>R</w:t>
            </w:r>
            <w:r w:rsidR="004A16F2" w:rsidRPr="00AE399C">
              <w:rPr>
                <w:rFonts w:ascii="Arial" w:hAnsi="Arial" w:cs="Arial"/>
                <w:sz w:val="22"/>
              </w:rPr>
              <w:t xml:space="preserve">egulatory </w:t>
            </w:r>
            <w:r w:rsidR="009C27C2" w:rsidRPr="00AE399C">
              <w:rPr>
                <w:rFonts w:ascii="Arial" w:hAnsi="Arial" w:cs="Arial"/>
                <w:sz w:val="22"/>
              </w:rPr>
              <w:t>F</w:t>
            </w:r>
            <w:r w:rsidR="004A16F2" w:rsidRPr="00AE399C">
              <w:rPr>
                <w:rFonts w:ascii="Arial" w:hAnsi="Arial" w:cs="Arial"/>
                <w:sz w:val="22"/>
              </w:rPr>
              <w:t xml:space="preserve">rameworks for </w:t>
            </w:r>
            <w:r w:rsidR="009C27C2" w:rsidRPr="00AE399C">
              <w:rPr>
                <w:rFonts w:ascii="Arial" w:hAnsi="Arial" w:cs="Arial"/>
                <w:sz w:val="22"/>
              </w:rPr>
              <w:t>S</w:t>
            </w:r>
            <w:r w:rsidR="00176B65" w:rsidRPr="00AE399C">
              <w:rPr>
                <w:rFonts w:ascii="Arial" w:hAnsi="Arial" w:cs="Arial"/>
                <w:sz w:val="22"/>
              </w:rPr>
              <w:t>upporting the SSL Industry</w:t>
            </w:r>
          </w:p>
        </w:tc>
        <w:tc>
          <w:tcPr>
            <w:tcW w:w="7555" w:type="dxa"/>
            <w:vAlign w:val="center"/>
          </w:tcPr>
          <w:p w14:paraId="12C49CBF" w14:textId="77777777" w:rsidR="003F45EB" w:rsidRPr="00AE399C" w:rsidRDefault="003F45EB" w:rsidP="0009025C">
            <w:pPr>
              <w:pStyle w:val="33"/>
              <w:widowControl/>
              <w:numPr>
                <w:ilvl w:val="0"/>
                <w:numId w:val="26"/>
              </w:numPr>
              <w:ind w:left="252" w:firstLineChars="0" w:hanging="252"/>
              <w:contextualSpacing/>
              <w:jc w:val="left"/>
              <w:rPr>
                <w:rFonts w:ascii="Arial" w:hAnsi="Arial" w:cs="Arial"/>
                <w:sz w:val="22"/>
              </w:rPr>
            </w:pPr>
            <w:r w:rsidRPr="00AE399C">
              <w:rPr>
                <w:rFonts w:ascii="Arial" w:hAnsi="Arial" w:cs="Arial"/>
                <w:sz w:val="22"/>
              </w:rPr>
              <w:t xml:space="preserve">Review of existing EE policies on lighting energy systems or “green lighting systems”, and development of recommendations for potential policy revisions and new policies for supporting the development of the local SSL industry. The review will take into account results of the researches done in Activity 2.1.1. </w:t>
            </w:r>
          </w:p>
        </w:tc>
      </w:tr>
      <w:tr w:rsidR="003F45EB" w:rsidRPr="00AE399C" w14:paraId="28FD349C" w14:textId="77777777" w:rsidTr="008932A4">
        <w:trPr>
          <w:jc w:val="center"/>
        </w:trPr>
        <w:tc>
          <w:tcPr>
            <w:tcW w:w="1795" w:type="dxa"/>
            <w:vMerge/>
            <w:vAlign w:val="center"/>
          </w:tcPr>
          <w:p w14:paraId="634611B0" w14:textId="77777777" w:rsidR="003F45EB" w:rsidRPr="00AE399C" w:rsidRDefault="003F45EB" w:rsidP="0009025C">
            <w:pPr>
              <w:jc w:val="left"/>
              <w:rPr>
                <w:rFonts w:ascii="Arial" w:hAnsi="Arial" w:cs="Arial"/>
                <w:sz w:val="22"/>
              </w:rPr>
            </w:pPr>
          </w:p>
        </w:tc>
        <w:tc>
          <w:tcPr>
            <w:tcW w:w="7555" w:type="dxa"/>
            <w:vAlign w:val="center"/>
          </w:tcPr>
          <w:p w14:paraId="122177CA" w14:textId="77777777" w:rsidR="003F45EB" w:rsidRPr="00AE399C" w:rsidRDefault="003F45EB" w:rsidP="0009025C">
            <w:pPr>
              <w:pStyle w:val="33"/>
              <w:widowControl/>
              <w:numPr>
                <w:ilvl w:val="0"/>
                <w:numId w:val="26"/>
              </w:numPr>
              <w:ind w:left="252" w:firstLineChars="0" w:hanging="252"/>
              <w:contextualSpacing/>
              <w:jc w:val="left"/>
              <w:rPr>
                <w:rFonts w:ascii="Arial" w:hAnsi="Arial" w:cs="Arial"/>
                <w:sz w:val="22"/>
              </w:rPr>
            </w:pPr>
            <w:r w:rsidRPr="00AE399C">
              <w:rPr>
                <w:rFonts w:ascii="Arial" w:hAnsi="Arial" w:cs="Arial"/>
                <w:sz w:val="22"/>
              </w:rPr>
              <w:t>Revision of relevant existing policies on EE/green lighting systems, as well as formulation of new policies (e.g., on SSL product standards) based on the policy researches and SSL industry development planning works that will be carried out in coming up with the applicable mechanisms and incentives that will be in turn be supported by appropriate policies that will be formulated. The incentives and support mechanisms that will be considered will be based on the findings from the policy researches but may include: (a) fiscal incentives in the local production and export of locally made SSL products; (b) incentives for technical innovations in the SSL industry; and, (c) financing incentives.</w:t>
            </w:r>
          </w:p>
        </w:tc>
      </w:tr>
      <w:tr w:rsidR="003F45EB" w:rsidRPr="00AE399C" w14:paraId="22F240ED" w14:textId="77777777" w:rsidTr="008932A4">
        <w:trPr>
          <w:jc w:val="center"/>
        </w:trPr>
        <w:tc>
          <w:tcPr>
            <w:tcW w:w="1795" w:type="dxa"/>
            <w:vMerge/>
            <w:vAlign w:val="center"/>
          </w:tcPr>
          <w:p w14:paraId="14D80F4E" w14:textId="77777777" w:rsidR="003F45EB" w:rsidRPr="00AE399C" w:rsidRDefault="003F45EB" w:rsidP="0009025C">
            <w:pPr>
              <w:jc w:val="left"/>
              <w:rPr>
                <w:rFonts w:ascii="Arial" w:hAnsi="Arial" w:cs="Arial"/>
                <w:sz w:val="22"/>
              </w:rPr>
            </w:pPr>
          </w:p>
        </w:tc>
        <w:tc>
          <w:tcPr>
            <w:tcW w:w="7555" w:type="dxa"/>
            <w:vAlign w:val="center"/>
          </w:tcPr>
          <w:p w14:paraId="3FCFD384" w14:textId="77777777" w:rsidR="003F45EB" w:rsidRPr="00AE399C" w:rsidRDefault="003F45EB" w:rsidP="0009025C">
            <w:pPr>
              <w:pStyle w:val="33"/>
              <w:widowControl/>
              <w:numPr>
                <w:ilvl w:val="0"/>
                <w:numId w:val="26"/>
              </w:numPr>
              <w:ind w:left="252" w:firstLineChars="0" w:hanging="252"/>
              <w:contextualSpacing/>
              <w:jc w:val="left"/>
              <w:rPr>
                <w:rFonts w:ascii="Arial" w:hAnsi="Arial" w:cs="Arial"/>
                <w:sz w:val="22"/>
              </w:rPr>
            </w:pPr>
            <w:r w:rsidRPr="00AE399C">
              <w:rPr>
                <w:rFonts w:ascii="Arial" w:hAnsi="Arial" w:cs="Arial"/>
                <w:sz w:val="22"/>
              </w:rPr>
              <w:t>Presentation and promotion of the recommended policy revisions and new policies on EE/green lighting (e.g., SSL product manufacturing and application specifications and standards) to relevant government agencies/authorities, as well as the key players in the SSL industry. Follow-up advocacy/lobbying work with the relevant entities and authorities will be carried out until the proposed policy revisions and the recommended new policies are approved.</w:t>
            </w:r>
          </w:p>
        </w:tc>
      </w:tr>
      <w:tr w:rsidR="003F45EB" w:rsidRPr="00AE399C" w14:paraId="76CB5A46" w14:textId="77777777" w:rsidTr="008932A4">
        <w:trPr>
          <w:jc w:val="center"/>
        </w:trPr>
        <w:tc>
          <w:tcPr>
            <w:tcW w:w="1795" w:type="dxa"/>
            <w:vMerge/>
            <w:vAlign w:val="center"/>
          </w:tcPr>
          <w:p w14:paraId="42B192FF" w14:textId="77777777" w:rsidR="003F45EB" w:rsidRPr="00AE399C" w:rsidRDefault="003F45EB" w:rsidP="0009025C">
            <w:pPr>
              <w:jc w:val="left"/>
              <w:rPr>
                <w:rFonts w:ascii="Arial" w:hAnsi="Arial" w:cs="Arial"/>
                <w:sz w:val="22"/>
              </w:rPr>
            </w:pPr>
          </w:p>
        </w:tc>
        <w:tc>
          <w:tcPr>
            <w:tcW w:w="7555" w:type="dxa"/>
            <w:vAlign w:val="center"/>
          </w:tcPr>
          <w:p w14:paraId="316124BE" w14:textId="77777777" w:rsidR="003F45EB" w:rsidRPr="00AE399C" w:rsidRDefault="003F45EB" w:rsidP="0009025C">
            <w:pPr>
              <w:pStyle w:val="33"/>
              <w:widowControl/>
              <w:numPr>
                <w:ilvl w:val="0"/>
                <w:numId w:val="26"/>
              </w:numPr>
              <w:ind w:left="252" w:firstLineChars="0" w:hanging="252"/>
              <w:contextualSpacing/>
              <w:jc w:val="left"/>
              <w:rPr>
                <w:rFonts w:ascii="Arial" w:hAnsi="Arial" w:cs="Arial"/>
                <w:sz w:val="22"/>
              </w:rPr>
            </w:pPr>
            <w:r w:rsidRPr="00AE399C">
              <w:rPr>
                <w:rFonts w:ascii="Arial" w:hAnsi="Arial" w:cs="Arial"/>
                <w:sz w:val="22"/>
              </w:rPr>
              <w:t>Formulation of the supporting implementing rules and regulations (IRRs) based on the approved policies, and on the quality specifications and energy performance standards (that meets international acceptance) for locally produced SSL products.</w:t>
            </w:r>
          </w:p>
        </w:tc>
      </w:tr>
      <w:tr w:rsidR="003F45EB" w:rsidRPr="00AE399C" w14:paraId="0A9B03AC" w14:textId="77777777" w:rsidTr="008932A4">
        <w:trPr>
          <w:jc w:val="center"/>
        </w:trPr>
        <w:tc>
          <w:tcPr>
            <w:tcW w:w="1795" w:type="dxa"/>
            <w:vMerge/>
            <w:vAlign w:val="center"/>
          </w:tcPr>
          <w:p w14:paraId="725313AE" w14:textId="77777777" w:rsidR="003F45EB" w:rsidRPr="00AE399C" w:rsidRDefault="003F45EB" w:rsidP="0009025C">
            <w:pPr>
              <w:jc w:val="left"/>
              <w:rPr>
                <w:rFonts w:ascii="Arial" w:hAnsi="Arial" w:cs="Arial"/>
                <w:sz w:val="22"/>
              </w:rPr>
            </w:pPr>
          </w:p>
        </w:tc>
        <w:tc>
          <w:tcPr>
            <w:tcW w:w="7555" w:type="dxa"/>
            <w:vAlign w:val="center"/>
          </w:tcPr>
          <w:p w14:paraId="7826FBE9" w14:textId="77777777" w:rsidR="003F45EB" w:rsidRPr="00AE399C" w:rsidRDefault="003F45EB" w:rsidP="0009025C">
            <w:pPr>
              <w:pStyle w:val="33"/>
              <w:widowControl/>
              <w:numPr>
                <w:ilvl w:val="0"/>
                <w:numId w:val="26"/>
              </w:numPr>
              <w:ind w:left="252" w:firstLineChars="0" w:hanging="252"/>
              <w:contextualSpacing/>
              <w:jc w:val="left"/>
              <w:rPr>
                <w:rFonts w:ascii="Arial" w:hAnsi="Arial" w:cs="Arial"/>
                <w:sz w:val="22"/>
              </w:rPr>
            </w:pPr>
            <w:r w:rsidRPr="00AE399C">
              <w:rPr>
                <w:rFonts w:ascii="Arial" w:hAnsi="Arial" w:cs="Arial"/>
                <w:sz w:val="22"/>
              </w:rPr>
              <w:t>Finalization of the SSL policy framework based on the approved policies and IRRs. The SSL policy framework shall be presented and promoted to relevant government agencies and authorities, as well as the key players in the SSL industry.</w:t>
            </w:r>
          </w:p>
        </w:tc>
      </w:tr>
      <w:tr w:rsidR="003F45EB" w:rsidRPr="00AE399C" w14:paraId="4F4AF2DC" w14:textId="77777777" w:rsidTr="008932A4">
        <w:trPr>
          <w:jc w:val="center"/>
        </w:trPr>
        <w:tc>
          <w:tcPr>
            <w:tcW w:w="1795" w:type="dxa"/>
            <w:vMerge/>
            <w:vAlign w:val="center"/>
          </w:tcPr>
          <w:p w14:paraId="77E891DB" w14:textId="77777777" w:rsidR="003F45EB" w:rsidRPr="00AE399C" w:rsidRDefault="003F45EB" w:rsidP="0009025C">
            <w:pPr>
              <w:jc w:val="left"/>
              <w:rPr>
                <w:rFonts w:ascii="Arial" w:hAnsi="Arial" w:cs="Arial"/>
                <w:sz w:val="22"/>
              </w:rPr>
            </w:pPr>
          </w:p>
        </w:tc>
        <w:tc>
          <w:tcPr>
            <w:tcW w:w="7555" w:type="dxa"/>
            <w:vAlign w:val="center"/>
          </w:tcPr>
          <w:p w14:paraId="30307D7D" w14:textId="77777777" w:rsidR="003F45EB" w:rsidRPr="00AE399C" w:rsidRDefault="003F45EB" w:rsidP="0009025C">
            <w:pPr>
              <w:pStyle w:val="33"/>
              <w:widowControl/>
              <w:numPr>
                <w:ilvl w:val="0"/>
                <w:numId w:val="26"/>
              </w:numPr>
              <w:ind w:left="252" w:firstLineChars="0" w:hanging="252"/>
              <w:contextualSpacing/>
              <w:jc w:val="left"/>
              <w:rPr>
                <w:rFonts w:ascii="Arial" w:hAnsi="Arial" w:cs="Arial"/>
                <w:sz w:val="22"/>
              </w:rPr>
            </w:pPr>
            <w:r w:rsidRPr="00AE399C">
              <w:rPr>
                <w:rFonts w:ascii="Arial" w:hAnsi="Arial" w:cs="Arial"/>
                <w:sz w:val="22"/>
              </w:rPr>
              <w:t>Implementation of necessary advocacy/lobbying work for the approval and enforcement of the SSL policy framework. The implementation and results of the policy framework implementation will be regularly monitored and comments/recommendations from the SSL industry players will be gathered and used for improving (when necessary) framework. Among the major impact that will be investigated is the market share of quality standards compliant SSL products.</w:t>
            </w:r>
          </w:p>
        </w:tc>
      </w:tr>
      <w:tr w:rsidR="003F45EB" w:rsidRPr="00AE399C" w14:paraId="12B69408" w14:textId="77777777" w:rsidTr="008932A4">
        <w:trPr>
          <w:jc w:val="center"/>
        </w:trPr>
        <w:tc>
          <w:tcPr>
            <w:tcW w:w="1795" w:type="dxa"/>
            <w:vMerge/>
            <w:vAlign w:val="center"/>
          </w:tcPr>
          <w:p w14:paraId="0953C295" w14:textId="77777777" w:rsidR="003F45EB" w:rsidRPr="00AE399C" w:rsidRDefault="003F45EB" w:rsidP="0009025C">
            <w:pPr>
              <w:jc w:val="left"/>
              <w:rPr>
                <w:rFonts w:ascii="Arial" w:hAnsi="Arial" w:cs="Arial"/>
                <w:sz w:val="22"/>
              </w:rPr>
            </w:pPr>
          </w:p>
        </w:tc>
        <w:tc>
          <w:tcPr>
            <w:tcW w:w="7555" w:type="dxa"/>
            <w:vAlign w:val="center"/>
          </w:tcPr>
          <w:p w14:paraId="6D5C8DBE" w14:textId="77777777" w:rsidR="003F45EB" w:rsidRPr="00AE399C" w:rsidRDefault="003F45EB" w:rsidP="0009025C">
            <w:pPr>
              <w:pStyle w:val="33"/>
              <w:widowControl/>
              <w:numPr>
                <w:ilvl w:val="0"/>
                <w:numId w:val="26"/>
              </w:numPr>
              <w:ind w:left="252" w:firstLineChars="0" w:hanging="252"/>
              <w:contextualSpacing/>
              <w:jc w:val="left"/>
              <w:rPr>
                <w:rFonts w:ascii="Arial" w:hAnsi="Arial" w:cs="Arial"/>
                <w:sz w:val="22"/>
              </w:rPr>
            </w:pPr>
            <w:r w:rsidRPr="00AE399C">
              <w:rPr>
                <w:rFonts w:ascii="Arial" w:hAnsi="Arial" w:cs="Arial"/>
                <w:sz w:val="22"/>
              </w:rPr>
              <w:t>Organization and conduct of a workshop to review the impacts of the implementation of the policy framework, and to discuss and agree on recommendations for improving and making the policies and IRRs up to date.</w:t>
            </w:r>
          </w:p>
        </w:tc>
      </w:tr>
      <w:tr w:rsidR="003F45EB" w:rsidRPr="00AE399C" w14:paraId="6B489C79" w14:textId="77777777" w:rsidTr="008932A4">
        <w:trPr>
          <w:jc w:val="center"/>
        </w:trPr>
        <w:tc>
          <w:tcPr>
            <w:tcW w:w="9350" w:type="dxa"/>
            <w:gridSpan w:val="2"/>
            <w:shd w:val="clear" w:color="auto" w:fill="002060"/>
            <w:vAlign w:val="center"/>
          </w:tcPr>
          <w:p w14:paraId="0159C0DD" w14:textId="77777777" w:rsidR="003F45EB" w:rsidRPr="00AE399C" w:rsidRDefault="003F45EB" w:rsidP="0009025C">
            <w:pPr>
              <w:pStyle w:val="33"/>
              <w:ind w:left="252" w:firstLine="440"/>
              <w:jc w:val="left"/>
              <w:rPr>
                <w:rFonts w:ascii="Arial" w:hAnsi="Arial" w:cs="Arial"/>
                <w:sz w:val="22"/>
              </w:rPr>
            </w:pPr>
          </w:p>
        </w:tc>
      </w:tr>
      <w:tr w:rsidR="003F45EB" w:rsidRPr="00AE399C" w14:paraId="418FC55C" w14:textId="77777777" w:rsidTr="008932A4">
        <w:trPr>
          <w:jc w:val="center"/>
        </w:trPr>
        <w:tc>
          <w:tcPr>
            <w:tcW w:w="1795" w:type="dxa"/>
            <w:vMerge w:val="restart"/>
            <w:vAlign w:val="center"/>
          </w:tcPr>
          <w:p w14:paraId="5BA7C505"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2.4: </w:t>
            </w:r>
            <w:r w:rsidR="00761645" w:rsidRPr="00AE399C">
              <w:rPr>
                <w:rFonts w:ascii="Arial" w:hAnsi="Arial" w:cs="Arial"/>
                <w:sz w:val="22"/>
              </w:rPr>
              <w:t xml:space="preserve">Established and Operational </w:t>
            </w:r>
            <w:r w:rsidR="00761645" w:rsidRPr="00AE399C">
              <w:rPr>
                <w:rFonts w:ascii="Arial" w:hAnsi="Arial" w:cs="Arial"/>
                <w:sz w:val="22"/>
              </w:rPr>
              <w:lastRenderedPageBreak/>
              <w:t>SSL Financing Scheme</w:t>
            </w:r>
          </w:p>
        </w:tc>
        <w:tc>
          <w:tcPr>
            <w:tcW w:w="7555" w:type="dxa"/>
            <w:vAlign w:val="center"/>
          </w:tcPr>
          <w:p w14:paraId="4E3E27F5" w14:textId="77777777" w:rsidR="003F45EB" w:rsidRPr="00AE399C" w:rsidRDefault="003F45EB" w:rsidP="0009025C">
            <w:pPr>
              <w:pStyle w:val="33"/>
              <w:widowControl/>
              <w:numPr>
                <w:ilvl w:val="0"/>
                <w:numId w:val="27"/>
              </w:numPr>
              <w:ind w:left="252" w:firstLineChars="0" w:hanging="252"/>
              <w:contextualSpacing/>
              <w:jc w:val="left"/>
              <w:rPr>
                <w:rFonts w:ascii="Arial" w:hAnsi="Arial" w:cs="Arial"/>
                <w:sz w:val="22"/>
              </w:rPr>
            </w:pPr>
            <w:r w:rsidRPr="00AE399C">
              <w:rPr>
                <w:rFonts w:ascii="Arial" w:hAnsi="Arial" w:cs="Arial"/>
                <w:sz w:val="22"/>
              </w:rPr>
              <w:lastRenderedPageBreak/>
              <w:t xml:space="preserve">Review of existing operational financing schemes of the GOC, local governments and the private sector (e.g., commercial banks, ESCOs) on the implementation of EE projects, purchase and </w:t>
            </w:r>
            <w:r w:rsidRPr="00AE399C">
              <w:rPr>
                <w:rFonts w:ascii="Arial" w:hAnsi="Arial" w:cs="Arial"/>
                <w:sz w:val="22"/>
              </w:rPr>
              <w:lastRenderedPageBreak/>
              <w:t>installation of EE appliances or equipment. The review will assess the feasibility of applying the same strategies and mechanics in coming up with financial assistance schemes for supporting the development of the local SSL industry. The review will also identify appropriate policies that will support the financing of ESL (specifically SSL products) manufacturing and utilization projects, and will take into account results of the researches done in Activity 2.1.1.</w:t>
            </w:r>
          </w:p>
        </w:tc>
      </w:tr>
      <w:tr w:rsidR="003F45EB" w:rsidRPr="00AE399C" w14:paraId="7EA07091" w14:textId="77777777" w:rsidTr="008932A4">
        <w:trPr>
          <w:jc w:val="center"/>
        </w:trPr>
        <w:tc>
          <w:tcPr>
            <w:tcW w:w="1795" w:type="dxa"/>
            <w:vMerge/>
            <w:vAlign w:val="center"/>
          </w:tcPr>
          <w:p w14:paraId="43932EB7" w14:textId="77777777" w:rsidR="003F45EB" w:rsidRPr="00AE399C" w:rsidRDefault="003F45EB" w:rsidP="0009025C">
            <w:pPr>
              <w:jc w:val="left"/>
              <w:rPr>
                <w:rFonts w:ascii="Arial" w:hAnsi="Arial" w:cs="Arial"/>
                <w:sz w:val="22"/>
              </w:rPr>
            </w:pPr>
          </w:p>
        </w:tc>
        <w:tc>
          <w:tcPr>
            <w:tcW w:w="7555" w:type="dxa"/>
            <w:vAlign w:val="center"/>
          </w:tcPr>
          <w:p w14:paraId="00740996" w14:textId="77777777" w:rsidR="003F45EB" w:rsidRPr="00AE399C" w:rsidRDefault="003F45EB" w:rsidP="0009025C">
            <w:pPr>
              <w:pStyle w:val="33"/>
              <w:widowControl/>
              <w:numPr>
                <w:ilvl w:val="0"/>
                <w:numId w:val="27"/>
              </w:numPr>
              <w:ind w:left="252" w:firstLineChars="0" w:hanging="252"/>
              <w:contextualSpacing/>
              <w:jc w:val="left"/>
              <w:rPr>
                <w:rFonts w:ascii="Arial" w:hAnsi="Arial" w:cs="Arial"/>
                <w:sz w:val="22"/>
              </w:rPr>
            </w:pPr>
            <w:r w:rsidRPr="00AE399C">
              <w:rPr>
                <w:rFonts w:ascii="Arial" w:hAnsi="Arial" w:cs="Arial"/>
                <w:sz w:val="22"/>
              </w:rPr>
              <w:t>Design of applicable financing schemes for SSL technology innovations (including those in the ESL industry chain), financing support applications with banks and financial institutions for SSL product quality improvements; and for SSL products promotion. This will involve designing the type and mechanics of the selected appropriate financing scheme. The potential schemes that can be considered include: (1) Financing scheme (e.g., soft loans) for SMEs for improving their SSL production lines and processes, for improved product quality and design, and for improved quality control systems; (2) Financing for incremental cost of using LED lighting (compared to other ESLs) in the implementation of lighting system projects (e.g., lamp replacement, lighting system retrofit) of building owners, and lighting system service companies; (3) Financing for SMEs for their R&amp;D efforts to come up with high quality and performance SSL products; and, (4) Financial assistance schemes for LED lamp retailers, as well as for incentive programs such as rebates scheme for consumers for the purchase of SSL products (or for bulk purchase of SSL products).</w:t>
            </w:r>
          </w:p>
        </w:tc>
      </w:tr>
      <w:tr w:rsidR="003F45EB" w:rsidRPr="00AE399C" w14:paraId="23B9E01E" w14:textId="77777777" w:rsidTr="008932A4">
        <w:trPr>
          <w:jc w:val="center"/>
        </w:trPr>
        <w:tc>
          <w:tcPr>
            <w:tcW w:w="1795" w:type="dxa"/>
            <w:vMerge/>
            <w:vAlign w:val="center"/>
          </w:tcPr>
          <w:p w14:paraId="6C0B69E7" w14:textId="77777777" w:rsidR="003F45EB" w:rsidRPr="00AE399C" w:rsidRDefault="003F45EB" w:rsidP="0009025C">
            <w:pPr>
              <w:jc w:val="left"/>
              <w:rPr>
                <w:rFonts w:ascii="Arial" w:hAnsi="Arial" w:cs="Arial"/>
                <w:sz w:val="22"/>
              </w:rPr>
            </w:pPr>
          </w:p>
        </w:tc>
        <w:tc>
          <w:tcPr>
            <w:tcW w:w="7555" w:type="dxa"/>
            <w:vAlign w:val="center"/>
          </w:tcPr>
          <w:p w14:paraId="0CEAB8A2" w14:textId="77777777" w:rsidR="003F45EB" w:rsidRPr="00AE399C" w:rsidRDefault="003F45EB" w:rsidP="0009025C">
            <w:pPr>
              <w:pStyle w:val="33"/>
              <w:widowControl/>
              <w:numPr>
                <w:ilvl w:val="0"/>
                <w:numId w:val="27"/>
              </w:numPr>
              <w:ind w:left="252" w:firstLineChars="0" w:hanging="252"/>
              <w:contextualSpacing/>
              <w:jc w:val="left"/>
              <w:rPr>
                <w:rFonts w:ascii="Arial" w:hAnsi="Arial" w:cs="Arial"/>
                <w:sz w:val="22"/>
              </w:rPr>
            </w:pPr>
            <w:r w:rsidRPr="00AE399C">
              <w:rPr>
                <w:rFonts w:ascii="Arial" w:hAnsi="Arial" w:cs="Arial"/>
                <w:sz w:val="22"/>
              </w:rPr>
              <w:t>Development of an incentive scheme for SSL product retailers (including shops and E-business channels) that will be implemented by either the government (national/local) or interested banks/financial institutions. This includes the preparation of the business plan for the scheme implementation</w:t>
            </w:r>
          </w:p>
        </w:tc>
      </w:tr>
      <w:tr w:rsidR="003F45EB" w:rsidRPr="00AE399C" w14:paraId="5F359C8C" w14:textId="77777777" w:rsidTr="008932A4">
        <w:trPr>
          <w:jc w:val="center"/>
        </w:trPr>
        <w:tc>
          <w:tcPr>
            <w:tcW w:w="1795" w:type="dxa"/>
            <w:vMerge/>
            <w:vAlign w:val="center"/>
          </w:tcPr>
          <w:p w14:paraId="2CD79A65" w14:textId="77777777" w:rsidR="003F45EB" w:rsidRPr="00AE399C" w:rsidRDefault="003F45EB" w:rsidP="0009025C">
            <w:pPr>
              <w:jc w:val="left"/>
              <w:rPr>
                <w:rFonts w:ascii="Arial" w:hAnsi="Arial" w:cs="Arial"/>
                <w:sz w:val="22"/>
              </w:rPr>
            </w:pPr>
          </w:p>
        </w:tc>
        <w:tc>
          <w:tcPr>
            <w:tcW w:w="7555" w:type="dxa"/>
            <w:vAlign w:val="center"/>
          </w:tcPr>
          <w:p w14:paraId="664AD0B5" w14:textId="77777777" w:rsidR="003F45EB" w:rsidRPr="00AE399C" w:rsidRDefault="003F45EB" w:rsidP="0009025C">
            <w:pPr>
              <w:pStyle w:val="33"/>
              <w:widowControl/>
              <w:numPr>
                <w:ilvl w:val="0"/>
                <w:numId w:val="27"/>
              </w:numPr>
              <w:ind w:left="252" w:firstLineChars="0" w:hanging="252"/>
              <w:contextualSpacing/>
              <w:jc w:val="left"/>
              <w:rPr>
                <w:rFonts w:ascii="Arial" w:hAnsi="Arial" w:cs="Arial"/>
                <w:sz w:val="22"/>
              </w:rPr>
            </w:pPr>
            <w:r w:rsidRPr="00AE399C">
              <w:rPr>
                <w:rFonts w:ascii="Arial" w:hAnsi="Arial" w:cs="Arial"/>
                <w:sz w:val="22"/>
              </w:rPr>
              <w:t>Establishment and operationalization of the selected financing scheme(s) by the government (national and local) and partner banks/financial institutions, including the ESL retailer incentive scheme. The operation of these schemes will be regularly monitored and comments/recommendations from the accredited/certified entities will be gathered and used for improving (when necessary) them.</w:t>
            </w:r>
          </w:p>
        </w:tc>
      </w:tr>
      <w:tr w:rsidR="003F45EB" w:rsidRPr="00AE399C" w14:paraId="506AEEDE" w14:textId="77777777" w:rsidTr="008932A4">
        <w:trPr>
          <w:jc w:val="center"/>
        </w:trPr>
        <w:tc>
          <w:tcPr>
            <w:tcW w:w="1795" w:type="dxa"/>
            <w:vMerge/>
            <w:vAlign w:val="center"/>
          </w:tcPr>
          <w:p w14:paraId="26C39D2C" w14:textId="77777777" w:rsidR="003F45EB" w:rsidRPr="00AE399C" w:rsidRDefault="003F45EB" w:rsidP="0009025C">
            <w:pPr>
              <w:jc w:val="left"/>
              <w:rPr>
                <w:rFonts w:ascii="Arial" w:hAnsi="Arial" w:cs="Arial"/>
                <w:sz w:val="22"/>
              </w:rPr>
            </w:pPr>
          </w:p>
        </w:tc>
        <w:tc>
          <w:tcPr>
            <w:tcW w:w="7555" w:type="dxa"/>
            <w:vAlign w:val="center"/>
          </w:tcPr>
          <w:p w14:paraId="3971738E" w14:textId="77777777" w:rsidR="003F45EB" w:rsidRPr="00AE399C" w:rsidRDefault="003F45EB" w:rsidP="0009025C">
            <w:pPr>
              <w:pStyle w:val="33"/>
              <w:widowControl/>
              <w:numPr>
                <w:ilvl w:val="0"/>
                <w:numId w:val="27"/>
              </w:numPr>
              <w:ind w:left="252" w:firstLineChars="0" w:hanging="252"/>
              <w:contextualSpacing/>
              <w:jc w:val="left"/>
              <w:rPr>
                <w:rFonts w:ascii="Arial" w:hAnsi="Arial" w:cs="Arial"/>
                <w:sz w:val="22"/>
              </w:rPr>
            </w:pPr>
            <w:r w:rsidRPr="00AE399C">
              <w:rPr>
                <w:rFonts w:ascii="Arial" w:hAnsi="Arial" w:cs="Arial"/>
                <w:sz w:val="22"/>
              </w:rPr>
              <w:t>Conduct of campaigns (in partnership with the relevant government entity and participating banks/financial institutions) for the promotion of the established and operationalized financing scheme(s), and retailer incentive scheme.</w:t>
            </w:r>
          </w:p>
        </w:tc>
      </w:tr>
      <w:tr w:rsidR="003F45EB" w:rsidRPr="00AE399C" w14:paraId="3752DF2B" w14:textId="77777777" w:rsidTr="008932A4">
        <w:trPr>
          <w:jc w:val="center"/>
        </w:trPr>
        <w:tc>
          <w:tcPr>
            <w:tcW w:w="1795" w:type="dxa"/>
            <w:vMerge/>
            <w:vAlign w:val="center"/>
          </w:tcPr>
          <w:p w14:paraId="315AA426" w14:textId="77777777" w:rsidR="003F45EB" w:rsidRPr="00AE399C" w:rsidRDefault="003F45EB" w:rsidP="0009025C">
            <w:pPr>
              <w:jc w:val="left"/>
              <w:rPr>
                <w:rFonts w:ascii="Arial" w:hAnsi="Arial" w:cs="Arial"/>
                <w:sz w:val="22"/>
              </w:rPr>
            </w:pPr>
          </w:p>
        </w:tc>
        <w:tc>
          <w:tcPr>
            <w:tcW w:w="7555" w:type="dxa"/>
            <w:vAlign w:val="center"/>
          </w:tcPr>
          <w:p w14:paraId="7D58160D" w14:textId="77777777" w:rsidR="003F45EB" w:rsidRPr="00AE399C" w:rsidRDefault="003F45EB" w:rsidP="0009025C">
            <w:pPr>
              <w:pStyle w:val="33"/>
              <w:widowControl/>
              <w:numPr>
                <w:ilvl w:val="0"/>
                <w:numId w:val="27"/>
              </w:numPr>
              <w:ind w:left="252" w:firstLineChars="0" w:hanging="252"/>
              <w:contextualSpacing/>
              <w:jc w:val="left"/>
              <w:rPr>
                <w:rFonts w:ascii="Arial" w:hAnsi="Arial" w:cs="Arial"/>
                <w:sz w:val="22"/>
              </w:rPr>
            </w:pPr>
            <w:r w:rsidRPr="00AE399C">
              <w:rPr>
                <w:rFonts w:ascii="Arial" w:hAnsi="Arial" w:cs="Arial"/>
                <w:sz w:val="22"/>
              </w:rPr>
              <w:t>Planning and conduct of capacity development activities for ESL enterprises (manufacturers/suppliers) that are within the SME category on: (1) Designing, planning and implementing ESL/SSL application projects that are supported by financing schemes; and, (2) Financial feasibility analysis of ESL/SSL manufacturing and supply improvement projects.</w:t>
            </w:r>
          </w:p>
        </w:tc>
      </w:tr>
      <w:tr w:rsidR="003F45EB" w:rsidRPr="00AE399C" w14:paraId="4C7B679C" w14:textId="77777777" w:rsidTr="008932A4">
        <w:trPr>
          <w:jc w:val="center"/>
        </w:trPr>
        <w:tc>
          <w:tcPr>
            <w:tcW w:w="9350" w:type="dxa"/>
            <w:gridSpan w:val="2"/>
            <w:shd w:val="clear" w:color="auto" w:fill="002060"/>
            <w:vAlign w:val="center"/>
          </w:tcPr>
          <w:p w14:paraId="01484493" w14:textId="77777777" w:rsidR="003F45EB" w:rsidRPr="00AE399C" w:rsidRDefault="003F45EB" w:rsidP="0009025C">
            <w:pPr>
              <w:pStyle w:val="33"/>
              <w:ind w:left="252" w:firstLine="440"/>
              <w:jc w:val="left"/>
              <w:rPr>
                <w:rFonts w:ascii="Arial" w:hAnsi="Arial" w:cs="Arial"/>
                <w:sz w:val="22"/>
              </w:rPr>
            </w:pPr>
          </w:p>
        </w:tc>
      </w:tr>
      <w:tr w:rsidR="003F45EB" w:rsidRPr="00AE399C" w14:paraId="74769689" w14:textId="77777777" w:rsidTr="008932A4">
        <w:trPr>
          <w:jc w:val="center"/>
        </w:trPr>
        <w:tc>
          <w:tcPr>
            <w:tcW w:w="1795" w:type="dxa"/>
            <w:vMerge w:val="restart"/>
            <w:vAlign w:val="center"/>
          </w:tcPr>
          <w:p w14:paraId="3542ABF5"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2.5: </w:t>
            </w:r>
            <w:r w:rsidR="00761645" w:rsidRPr="00AE399C">
              <w:rPr>
                <w:rFonts w:ascii="Arial" w:hAnsi="Arial" w:cs="Arial"/>
                <w:sz w:val="22"/>
              </w:rPr>
              <w:t xml:space="preserve">Established and Operational SSL Manufacturers </w:t>
            </w:r>
            <w:r w:rsidR="00761645" w:rsidRPr="00AE399C">
              <w:rPr>
                <w:rFonts w:ascii="Arial" w:hAnsi="Arial" w:cs="Arial"/>
                <w:sz w:val="22"/>
              </w:rPr>
              <w:lastRenderedPageBreak/>
              <w:t>Accreditation Scheme</w:t>
            </w:r>
          </w:p>
        </w:tc>
        <w:tc>
          <w:tcPr>
            <w:tcW w:w="7555" w:type="dxa"/>
            <w:vAlign w:val="center"/>
          </w:tcPr>
          <w:p w14:paraId="59CBA49A" w14:textId="77777777" w:rsidR="003F45EB" w:rsidRPr="00AE399C" w:rsidRDefault="003F45EB" w:rsidP="0009025C">
            <w:pPr>
              <w:pStyle w:val="33"/>
              <w:widowControl/>
              <w:numPr>
                <w:ilvl w:val="0"/>
                <w:numId w:val="28"/>
              </w:numPr>
              <w:ind w:left="252" w:firstLineChars="0" w:hanging="252"/>
              <w:contextualSpacing/>
              <w:jc w:val="left"/>
              <w:rPr>
                <w:rFonts w:ascii="Arial" w:hAnsi="Arial" w:cs="Arial"/>
                <w:sz w:val="22"/>
              </w:rPr>
            </w:pPr>
            <w:r w:rsidRPr="00AE399C">
              <w:rPr>
                <w:rFonts w:ascii="Arial" w:hAnsi="Arial" w:cs="Arial"/>
                <w:sz w:val="22"/>
              </w:rPr>
              <w:lastRenderedPageBreak/>
              <w:t xml:space="preserve">Conduct of research study on existing applicable accreditation and certification systems for SSL product manufacturers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and in other countries. The study shall also cover the development and implementation of evaluation and rating schemes for accredited/certified SSL product manufacturer.</w:t>
            </w:r>
          </w:p>
        </w:tc>
      </w:tr>
      <w:tr w:rsidR="003F45EB" w:rsidRPr="00AE399C" w14:paraId="28237491" w14:textId="77777777" w:rsidTr="008932A4">
        <w:trPr>
          <w:jc w:val="center"/>
        </w:trPr>
        <w:tc>
          <w:tcPr>
            <w:tcW w:w="1795" w:type="dxa"/>
            <w:vMerge/>
            <w:vAlign w:val="center"/>
          </w:tcPr>
          <w:p w14:paraId="047A09DF" w14:textId="77777777" w:rsidR="003F45EB" w:rsidRPr="00AE399C" w:rsidRDefault="003F45EB" w:rsidP="0009025C">
            <w:pPr>
              <w:jc w:val="left"/>
              <w:rPr>
                <w:rFonts w:ascii="Arial" w:hAnsi="Arial" w:cs="Arial"/>
                <w:sz w:val="22"/>
              </w:rPr>
            </w:pPr>
          </w:p>
        </w:tc>
        <w:tc>
          <w:tcPr>
            <w:tcW w:w="7555" w:type="dxa"/>
            <w:vAlign w:val="center"/>
          </w:tcPr>
          <w:p w14:paraId="58D96C7A" w14:textId="77777777" w:rsidR="003F45EB" w:rsidRPr="00AE399C" w:rsidRDefault="003F45EB" w:rsidP="0009025C">
            <w:pPr>
              <w:pStyle w:val="33"/>
              <w:widowControl/>
              <w:numPr>
                <w:ilvl w:val="0"/>
                <w:numId w:val="28"/>
              </w:numPr>
              <w:ind w:left="252" w:firstLineChars="0" w:hanging="252"/>
              <w:contextualSpacing/>
              <w:jc w:val="left"/>
              <w:rPr>
                <w:rFonts w:ascii="Arial" w:hAnsi="Arial" w:cs="Arial"/>
                <w:sz w:val="22"/>
              </w:rPr>
            </w:pPr>
            <w:r w:rsidRPr="00AE399C">
              <w:rPr>
                <w:rFonts w:ascii="Arial" w:hAnsi="Arial" w:cs="Arial"/>
                <w:sz w:val="22"/>
              </w:rPr>
              <w:t xml:space="preserve">Design of a suitable accreditation/certification scheme for SSL product manufacturers taking into account local requirements and best practices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and in other countries. This includes also the design of an appropriate evaluation and rating scheme for the accredited/certified SSL product manufacturers.</w:t>
            </w:r>
          </w:p>
        </w:tc>
      </w:tr>
      <w:tr w:rsidR="003F45EB" w:rsidRPr="00AE399C" w14:paraId="225AC708" w14:textId="77777777" w:rsidTr="008932A4">
        <w:trPr>
          <w:jc w:val="center"/>
        </w:trPr>
        <w:tc>
          <w:tcPr>
            <w:tcW w:w="1795" w:type="dxa"/>
            <w:vMerge/>
            <w:vAlign w:val="center"/>
          </w:tcPr>
          <w:p w14:paraId="733B95E5" w14:textId="77777777" w:rsidR="003F45EB" w:rsidRPr="00AE399C" w:rsidRDefault="003F45EB" w:rsidP="0009025C">
            <w:pPr>
              <w:jc w:val="left"/>
              <w:rPr>
                <w:rFonts w:ascii="Arial" w:hAnsi="Arial" w:cs="Arial"/>
                <w:sz w:val="22"/>
              </w:rPr>
            </w:pPr>
          </w:p>
        </w:tc>
        <w:tc>
          <w:tcPr>
            <w:tcW w:w="7555" w:type="dxa"/>
            <w:vAlign w:val="center"/>
          </w:tcPr>
          <w:p w14:paraId="4FF26D5F" w14:textId="77777777" w:rsidR="003F45EB" w:rsidRPr="00AE399C" w:rsidRDefault="003F45EB" w:rsidP="0009025C">
            <w:pPr>
              <w:pStyle w:val="33"/>
              <w:widowControl/>
              <w:numPr>
                <w:ilvl w:val="0"/>
                <w:numId w:val="28"/>
              </w:numPr>
              <w:ind w:left="252" w:firstLineChars="0" w:hanging="252"/>
              <w:contextualSpacing/>
              <w:jc w:val="left"/>
              <w:rPr>
                <w:rFonts w:ascii="Arial" w:hAnsi="Arial" w:cs="Arial"/>
                <w:sz w:val="22"/>
              </w:rPr>
            </w:pPr>
            <w:r w:rsidRPr="00AE399C">
              <w:rPr>
                <w:rFonts w:ascii="Arial" w:hAnsi="Arial" w:cs="Arial"/>
                <w:sz w:val="22"/>
              </w:rPr>
              <w:t>Promotion of the accreditation/certification scheme, and the evaluation and rating scheme, to both local and foreign SSL product manufacturers, including to relevant government agencies and authorities. The requirements and qualifications for SSL product manufacturers applying for accreditation/certification shall be made known to them.</w:t>
            </w:r>
          </w:p>
        </w:tc>
      </w:tr>
      <w:tr w:rsidR="003F45EB" w:rsidRPr="00AE399C" w14:paraId="2C51F86F" w14:textId="77777777" w:rsidTr="008932A4">
        <w:trPr>
          <w:jc w:val="center"/>
        </w:trPr>
        <w:tc>
          <w:tcPr>
            <w:tcW w:w="1795" w:type="dxa"/>
            <w:vMerge/>
            <w:vAlign w:val="center"/>
          </w:tcPr>
          <w:p w14:paraId="0F923881" w14:textId="77777777" w:rsidR="003F45EB" w:rsidRPr="00AE399C" w:rsidRDefault="003F45EB" w:rsidP="0009025C">
            <w:pPr>
              <w:jc w:val="left"/>
              <w:rPr>
                <w:rFonts w:ascii="Arial" w:hAnsi="Arial" w:cs="Arial"/>
                <w:sz w:val="22"/>
              </w:rPr>
            </w:pPr>
          </w:p>
        </w:tc>
        <w:tc>
          <w:tcPr>
            <w:tcW w:w="7555" w:type="dxa"/>
            <w:vAlign w:val="center"/>
          </w:tcPr>
          <w:p w14:paraId="778E61FC" w14:textId="77777777" w:rsidR="003F45EB" w:rsidRPr="00AE399C" w:rsidRDefault="003F45EB" w:rsidP="0009025C">
            <w:pPr>
              <w:pStyle w:val="33"/>
              <w:widowControl/>
              <w:numPr>
                <w:ilvl w:val="0"/>
                <w:numId w:val="28"/>
              </w:numPr>
              <w:ind w:left="252" w:firstLineChars="0" w:hanging="252"/>
              <w:contextualSpacing/>
              <w:jc w:val="left"/>
              <w:rPr>
                <w:rFonts w:ascii="Arial" w:hAnsi="Arial" w:cs="Arial"/>
                <w:sz w:val="22"/>
              </w:rPr>
            </w:pPr>
            <w:r w:rsidRPr="00AE399C">
              <w:rPr>
                <w:rFonts w:ascii="Arial" w:hAnsi="Arial" w:cs="Arial"/>
                <w:sz w:val="22"/>
              </w:rPr>
              <w:t>Establishment of the approved accreditation/certification and evaluation and rating system for SSL product manufacturers.</w:t>
            </w:r>
          </w:p>
        </w:tc>
      </w:tr>
      <w:tr w:rsidR="003F45EB" w:rsidRPr="00AE399C" w14:paraId="748678D7" w14:textId="77777777" w:rsidTr="008932A4">
        <w:trPr>
          <w:jc w:val="center"/>
        </w:trPr>
        <w:tc>
          <w:tcPr>
            <w:tcW w:w="1795" w:type="dxa"/>
            <w:vMerge/>
            <w:vAlign w:val="center"/>
          </w:tcPr>
          <w:p w14:paraId="5FB485C7" w14:textId="77777777" w:rsidR="003F45EB" w:rsidRPr="00AE399C" w:rsidRDefault="003F45EB" w:rsidP="0009025C">
            <w:pPr>
              <w:jc w:val="left"/>
              <w:rPr>
                <w:rFonts w:ascii="Arial" w:hAnsi="Arial" w:cs="Arial"/>
                <w:sz w:val="22"/>
              </w:rPr>
            </w:pPr>
          </w:p>
        </w:tc>
        <w:tc>
          <w:tcPr>
            <w:tcW w:w="7555" w:type="dxa"/>
            <w:vAlign w:val="center"/>
          </w:tcPr>
          <w:p w14:paraId="2B7CF9C3" w14:textId="77777777" w:rsidR="003F45EB" w:rsidRPr="00AE399C" w:rsidRDefault="003F45EB" w:rsidP="0009025C">
            <w:pPr>
              <w:pStyle w:val="33"/>
              <w:widowControl/>
              <w:numPr>
                <w:ilvl w:val="0"/>
                <w:numId w:val="28"/>
              </w:numPr>
              <w:ind w:left="252" w:firstLineChars="0" w:hanging="252"/>
              <w:contextualSpacing/>
              <w:jc w:val="left"/>
              <w:rPr>
                <w:rFonts w:ascii="Arial" w:hAnsi="Arial" w:cs="Arial"/>
                <w:sz w:val="22"/>
              </w:rPr>
            </w:pPr>
            <w:r w:rsidRPr="00AE399C">
              <w:rPr>
                <w:rFonts w:ascii="Arial" w:hAnsi="Arial" w:cs="Arial"/>
                <w:sz w:val="22"/>
              </w:rPr>
              <w:t>Implementation of the established and approved accreditation/certification and evaluation and rating systems for SSL product manufacturers. The operation of these systems will be regularly monitored and comments/recommendations from the accredited/certified manufacturers will be gathered and used for improving (when necessary) them.</w:t>
            </w:r>
          </w:p>
        </w:tc>
      </w:tr>
      <w:tr w:rsidR="003F45EB" w:rsidRPr="00AE399C" w14:paraId="2631C9DA" w14:textId="77777777" w:rsidTr="008932A4">
        <w:trPr>
          <w:jc w:val="center"/>
        </w:trPr>
        <w:tc>
          <w:tcPr>
            <w:tcW w:w="1795" w:type="dxa"/>
            <w:vMerge/>
            <w:vAlign w:val="center"/>
          </w:tcPr>
          <w:p w14:paraId="65D6C97D" w14:textId="77777777" w:rsidR="003F45EB" w:rsidRPr="00AE399C" w:rsidRDefault="003F45EB" w:rsidP="0009025C">
            <w:pPr>
              <w:jc w:val="left"/>
              <w:rPr>
                <w:rFonts w:ascii="Arial" w:hAnsi="Arial" w:cs="Arial"/>
                <w:sz w:val="22"/>
              </w:rPr>
            </w:pPr>
          </w:p>
        </w:tc>
        <w:tc>
          <w:tcPr>
            <w:tcW w:w="7555" w:type="dxa"/>
            <w:vAlign w:val="center"/>
          </w:tcPr>
          <w:p w14:paraId="7BFCA423" w14:textId="77777777" w:rsidR="003F45EB" w:rsidRPr="00AE399C" w:rsidRDefault="003F45EB" w:rsidP="0009025C">
            <w:pPr>
              <w:pStyle w:val="33"/>
              <w:widowControl/>
              <w:numPr>
                <w:ilvl w:val="0"/>
                <w:numId w:val="28"/>
              </w:numPr>
              <w:ind w:left="252" w:firstLineChars="0" w:hanging="252"/>
              <w:contextualSpacing/>
              <w:jc w:val="left"/>
              <w:rPr>
                <w:rFonts w:ascii="Arial" w:hAnsi="Arial" w:cs="Arial"/>
                <w:sz w:val="22"/>
              </w:rPr>
            </w:pPr>
            <w:r w:rsidRPr="00AE399C">
              <w:rPr>
                <w:rFonts w:ascii="Arial" w:hAnsi="Arial" w:cs="Arial"/>
                <w:sz w:val="22"/>
              </w:rPr>
              <w:t>Publication and dissemination of annual reports on the accredited/certified SSL product manufacturers and their rankings.</w:t>
            </w:r>
          </w:p>
        </w:tc>
      </w:tr>
      <w:tr w:rsidR="003F45EB" w:rsidRPr="00AE399C" w14:paraId="2B19DD70" w14:textId="77777777" w:rsidTr="008932A4">
        <w:trPr>
          <w:jc w:val="center"/>
        </w:trPr>
        <w:tc>
          <w:tcPr>
            <w:tcW w:w="1795" w:type="dxa"/>
            <w:vMerge/>
            <w:vAlign w:val="center"/>
          </w:tcPr>
          <w:p w14:paraId="5F1982D7" w14:textId="77777777" w:rsidR="003F45EB" w:rsidRPr="00AE399C" w:rsidRDefault="003F45EB" w:rsidP="0009025C">
            <w:pPr>
              <w:jc w:val="left"/>
              <w:rPr>
                <w:rFonts w:ascii="Arial" w:hAnsi="Arial" w:cs="Arial"/>
                <w:sz w:val="22"/>
              </w:rPr>
            </w:pPr>
          </w:p>
        </w:tc>
        <w:tc>
          <w:tcPr>
            <w:tcW w:w="7555" w:type="dxa"/>
            <w:vAlign w:val="center"/>
          </w:tcPr>
          <w:p w14:paraId="70BD595B" w14:textId="77777777" w:rsidR="003F45EB" w:rsidRPr="00AE399C" w:rsidRDefault="003F45EB" w:rsidP="0009025C">
            <w:pPr>
              <w:pStyle w:val="33"/>
              <w:widowControl/>
              <w:numPr>
                <w:ilvl w:val="0"/>
                <w:numId w:val="28"/>
              </w:numPr>
              <w:ind w:left="252" w:firstLineChars="0" w:hanging="252"/>
              <w:contextualSpacing/>
              <w:jc w:val="left"/>
              <w:rPr>
                <w:rFonts w:ascii="Arial" w:hAnsi="Arial" w:cs="Arial"/>
                <w:sz w:val="22"/>
              </w:rPr>
            </w:pPr>
            <w:r w:rsidRPr="00AE399C">
              <w:rPr>
                <w:rFonts w:ascii="Arial" w:hAnsi="Arial" w:cs="Arial"/>
                <w:sz w:val="22"/>
              </w:rPr>
              <w:t>Preparation and conduct of capacity development events on the accreditation/certification scheme: (a) Workshop on the review of the operation, performance and impacts of the scheme; (b) Special training for SSL product manufacturers (particularly SMEs) on the compliance to the requirements of the accreditation/certification scheme; and, (c) Capacity building sessions on advanced SSL product design and manufacturing technologies, approaches and strategies.</w:t>
            </w:r>
          </w:p>
        </w:tc>
      </w:tr>
      <w:tr w:rsidR="004C060C" w:rsidRPr="00AE399C" w14:paraId="0E6C4F25" w14:textId="77777777" w:rsidTr="002E22CE">
        <w:trPr>
          <w:jc w:val="center"/>
        </w:trPr>
        <w:tc>
          <w:tcPr>
            <w:tcW w:w="1795" w:type="dxa"/>
            <w:vMerge w:val="restart"/>
            <w:vAlign w:val="center"/>
          </w:tcPr>
          <w:p w14:paraId="109BB299" w14:textId="5F6CEC34" w:rsidR="004C060C" w:rsidRPr="00AE399C" w:rsidRDefault="004C060C" w:rsidP="0009025C">
            <w:pPr>
              <w:jc w:val="left"/>
              <w:rPr>
                <w:rFonts w:ascii="Arial" w:hAnsi="Arial" w:cs="Arial"/>
                <w:sz w:val="22"/>
              </w:rPr>
            </w:pPr>
            <w:r w:rsidRPr="00AE399C">
              <w:rPr>
                <w:rFonts w:ascii="Arial" w:hAnsi="Arial" w:cs="Arial"/>
                <w:sz w:val="22"/>
              </w:rPr>
              <w:t>Output 2.6: Completed technical assistance program for local SSL products manufacturers in the design and manufacture of quality compliant SSL products</w:t>
            </w:r>
          </w:p>
        </w:tc>
        <w:tc>
          <w:tcPr>
            <w:tcW w:w="7555" w:type="dxa"/>
          </w:tcPr>
          <w:p w14:paraId="401F5E2A" w14:textId="1F62C6AB" w:rsidR="004C060C" w:rsidRPr="00AE399C" w:rsidRDefault="004C060C" w:rsidP="0009025C">
            <w:pPr>
              <w:pStyle w:val="33"/>
              <w:widowControl/>
              <w:numPr>
                <w:ilvl w:val="0"/>
                <w:numId w:val="49"/>
              </w:numPr>
              <w:ind w:firstLineChars="0"/>
              <w:contextualSpacing/>
              <w:jc w:val="left"/>
              <w:rPr>
                <w:rFonts w:ascii="Arial" w:hAnsi="Arial" w:cs="Arial"/>
                <w:sz w:val="22"/>
              </w:rPr>
            </w:pPr>
            <w:r w:rsidRPr="00AE399C">
              <w:rPr>
                <w:rFonts w:ascii="Arial" w:hAnsi="Arial" w:cs="Arial"/>
                <w:sz w:val="22"/>
              </w:rPr>
              <w:t>Selection of suitable local SSL manufacturers for assistance in design and manufacture of quality standards compliant SSL products. Evaluation of the technical capacity needs of each manufacturer.</w:t>
            </w:r>
          </w:p>
        </w:tc>
      </w:tr>
      <w:tr w:rsidR="004C060C" w:rsidRPr="00AE399C" w14:paraId="569A5E23" w14:textId="77777777" w:rsidTr="004C060C">
        <w:trPr>
          <w:jc w:val="center"/>
        </w:trPr>
        <w:tc>
          <w:tcPr>
            <w:tcW w:w="1782" w:type="dxa"/>
            <w:vMerge/>
            <w:vAlign w:val="center"/>
          </w:tcPr>
          <w:p w14:paraId="7CAA261C" w14:textId="77777777" w:rsidR="004C060C" w:rsidRPr="00AE399C" w:rsidRDefault="004C060C" w:rsidP="0009025C">
            <w:pPr>
              <w:jc w:val="left"/>
              <w:rPr>
                <w:rFonts w:ascii="Arial" w:hAnsi="Arial" w:cs="Arial"/>
                <w:sz w:val="22"/>
              </w:rPr>
            </w:pPr>
          </w:p>
        </w:tc>
        <w:tc>
          <w:tcPr>
            <w:tcW w:w="7234" w:type="dxa"/>
          </w:tcPr>
          <w:p w14:paraId="2684FAE8" w14:textId="5D2A3C12" w:rsidR="004C060C" w:rsidRPr="00AE399C" w:rsidRDefault="004C060C" w:rsidP="0009025C">
            <w:pPr>
              <w:pStyle w:val="33"/>
              <w:widowControl/>
              <w:numPr>
                <w:ilvl w:val="0"/>
                <w:numId w:val="49"/>
              </w:numPr>
              <w:ind w:firstLineChars="0"/>
              <w:contextualSpacing/>
              <w:jc w:val="left"/>
              <w:rPr>
                <w:rFonts w:ascii="Arial" w:hAnsi="Arial" w:cs="Arial"/>
                <w:sz w:val="22"/>
              </w:rPr>
            </w:pPr>
            <w:r w:rsidRPr="00AE399C">
              <w:rPr>
                <w:rFonts w:ascii="Arial" w:hAnsi="Arial" w:cs="Arial"/>
                <w:sz w:val="22"/>
              </w:rPr>
              <w:t>Development of action plan tailored to the technical capacity needs of each selected manufacturer for them to achieve enhanced levels of technical capacity in designing and producing quality standards compliant SSL products</w:t>
            </w:r>
          </w:p>
        </w:tc>
      </w:tr>
      <w:tr w:rsidR="004C060C" w:rsidRPr="00AE399C" w14:paraId="1726360D" w14:textId="77777777" w:rsidTr="004C060C">
        <w:trPr>
          <w:jc w:val="center"/>
        </w:trPr>
        <w:tc>
          <w:tcPr>
            <w:tcW w:w="1782" w:type="dxa"/>
            <w:vMerge/>
            <w:vAlign w:val="center"/>
          </w:tcPr>
          <w:p w14:paraId="74CB739D" w14:textId="77777777" w:rsidR="004C060C" w:rsidRPr="00AE399C" w:rsidRDefault="004C060C" w:rsidP="0009025C">
            <w:pPr>
              <w:jc w:val="left"/>
              <w:rPr>
                <w:rFonts w:ascii="Arial" w:hAnsi="Arial" w:cs="Arial"/>
                <w:sz w:val="22"/>
              </w:rPr>
            </w:pPr>
          </w:p>
        </w:tc>
        <w:tc>
          <w:tcPr>
            <w:tcW w:w="7234" w:type="dxa"/>
          </w:tcPr>
          <w:p w14:paraId="3C1F4852" w14:textId="1F07CF31" w:rsidR="004C060C" w:rsidRPr="00AE399C" w:rsidRDefault="004C060C" w:rsidP="0009025C">
            <w:pPr>
              <w:pStyle w:val="33"/>
              <w:widowControl/>
              <w:numPr>
                <w:ilvl w:val="0"/>
                <w:numId w:val="49"/>
              </w:numPr>
              <w:ind w:firstLineChars="0"/>
              <w:contextualSpacing/>
              <w:jc w:val="left"/>
              <w:rPr>
                <w:rFonts w:ascii="Arial" w:hAnsi="Arial" w:cs="Arial"/>
                <w:sz w:val="22"/>
              </w:rPr>
            </w:pPr>
            <w:r w:rsidRPr="00AE399C">
              <w:rPr>
                <w:rFonts w:ascii="Arial" w:hAnsi="Arial" w:cs="Arial"/>
                <w:sz w:val="22"/>
              </w:rPr>
              <w:t>Conduct of individual technical assistance for local SSL product manufacturers in the design and manufacture of quality standards compliant SSL products. This is to help the manufacturers achieve targets in increased quality and energy performance as well as reduced cost of SSL products. The specific assistance will enable manufacturers to improve their own SSL product design and SSL production lines and processes. Foreign and local SSL experts will provide one-on-one mentoring on the various aspects of SSL product design and important stages of production. The manufacturers will be coached in optimization of the production process via improved operating strategy/conditions, system controls and associated software. Considerable attention will also be given in design guidance to safety issues. The technical assistance to the manufacturers will be carried out through company visits and conference calls.</w:t>
            </w:r>
          </w:p>
        </w:tc>
      </w:tr>
      <w:tr w:rsidR="004C060C" w:rsidRPr="00AE399C" w14:paraId="40BCF000" w14:textId="77777777" w:rsidTr="004C060C">
        <w:trPr>
          <w:jc w:val="center"/>
        </w:trPr>
        <w:tc>
          <w:tcPr>
            <w:tcW w:w="1782" w:type="dxa"/>
            <w:vMerge/>
            <w:vAlign w:val="center"/>
          </w:tcPr>
          <w:p w14:paraId="60DB4359" w14:textId="41D35296" w:rsidR="004C060C" w:rsidRPr="00AE399C" w:rsidRDefault="004C060C" w:rsidP="0009025C">
            <w:pPr>
              <w:jc w:val="left"/>
              <w:rPr>
                <w:rFonts w:ascii="Arial" w:hAnsi="Arial" w:cs="Arial"/>
                <w:sz w:val="22"/>
              </w:rPr>
            </w:pPr>
          </w:p>
        </w:tc>
        <w:tc>
          <w:tcPr>
            <w:tcW w:w="7234" w:type="dxa"/>
          </w:tcPr>
          <w:p w14:paraId="56B389DE" w14:textId="25BFA905" w:rsidR="004C060C" w:rsidRPr="00AE399C" w:rsidRDefault="004C060C" w:rsidP="0009025C">
            <w:pPr>
              <w:pStyle w:val="33"/>
              <w:widowControl/>
              <w:numPr>
                <w:ilvl w:val="0"/>
                <w:numId w:val="49"/>
              </w:numPr>
              <w:ind w:firstLineChars="0"/>
              <w:contextualSpacing/>
              <w:jc w:val="left"/>
              <w:rPr>
                <w:rFonts w:ascii="Arial" w:hAnsi="Arial" w:cs="Arial"/>
                <w:sz w:val="22"/>
              </w:rPr>
            </w:pPr>
            <w:r w:rsidRPr="00AE399C">
              <w:rPr>
                <w:rFonts w:ascii="Arial" w:hAnsi="Arial" w:cs="Arial"/>
                <w:sz w:val="22"/>
              </w:rPr>
              <w:t>Conduct of a series of workshops to address the needs of the entire local SSL industry in producing quality compliant SSL products that can meet global quality and energy performance standards. Subjects to be covered could include: (a) Global and local status of SSL product technology, policy, and market; (b) SSL product design, including luminaires and controls; (c) burning hours; (d) lamp efficacy; (e) illumination levels and quality; (f) production controls and associated software; (g) global and domestic sourcing of high quality and optimum cost SSL raw materials and components; and (h) safety of SSL product application.</w:t>
            </w:r>
          </w:p>
        </w:tc>
      </w:tr>
      <w:tr w:rsidR="004C060C" w:rsidRPr="00AE399C" w14:paraId="19F6011B" w14:textId="77777777" w:rsidTr="004C060C">
        <w:trPr>
          <w:jc w:val="center"/>
        </w:trPr>
        <w:tc>
          <w:tcPr>
            <w:tcW w:w="1782" w:type="dxa"/>
            <w:vMerge/>
            <w:vAlign w:val="center"/>
          </w:tcPr>
          <w:p w14:paraId="2E66A6E8" w14:textId="77777777" w:rsidR="004C060C" w:rsidRPr="00AE399C" w:rsidRDefault="004C060C" w:rsidP="0009025C">
            <w:pPr>
              <w:jc w:val="left"/>
              <w:rPr>
                <w:rFonts w:ascii="Arial" w:hAnsi="Arial" w:cs="Arial"/>
                <w:sz w:val="22"/>
              </w:rPr>
            </w:pPr>
          </w:p>
        </w:tc>
        <w:tc>
          <w:tcPr>
            <w:tcW w:w="7234" w:type="dxa"/>
          </w:tcPr>
          <w:p w14:paraId="331DD15F" w14:textId="3EE31273" w:rsidR="004C060C" w:rsidRPr="00AE399C" w:rsidRDefault="004C060C" w:rsidP="0009025C">
            <w:pPr>
              <w:pStyle w:val="33"/>
              <w:widowControl/>
              <w:numPr>
                <w:ilvl w:val="0"/>
                <w:numId w:val="49"/>
              </w:numPr>
              <w:ind w:firstLineChars="0"/>
              <w:contextualSpacing/>
              <w:jc w:val="left"/>
              <w:rPr>
                <w:rFonts w:ascii="Arial" w:hAnsi="Arial" w:cs="Arial"/>
                <w:sz w:val="22"/>
              </w:rPr>
            </w:pPr>
            <w:r w:rsidRPr="00AE399C">
              <w:rPr>
                <w:rFonts w:ascii="Arial" w:hAnsi="Arial" w:cs="Arial"/>
                <w:sz w:val="22"/>
              </w:rPr>
              <w:t>Evaluation of the impacts of one-on-one technical assistance program, and the capacity development program. This evaluation will gather information on whether these programs have significantly impacted the technical capacity of the local SSL industry. A recommended sustainable follow-up program will be developed for further enhancements of the technical capacity in the SSL industry.</w:t>
            </w:r>
          </w:p>
        </w:tc>
      </w:tr>
      <w:tr w:rsidR="004C060C" w:rsidRPr="00AE399C" w14:paraId="35C35022" w14:textId="77777777" w:rsidTr="004C060C">
        <w:trPr>
          <w:jc w:val="center"/>
        </w:trPr>
        <w:tc>
          <w:tcPr>
            <w:tcW w:w="1782" w:type="dxa"/>
            <w:vMerge/>
            <w:vAlign w:val="center"/>
          </w:tcPr>
          <w:p w14:paraId="22D63647" w14:textId="77777777" w:rsidR="004C060C" w:rsidRPr="00AE399C" w:rsidRDefault="004C060C" w:rsidP="0009025C">
            <w:pPr>
              <w:jc w:val="left"/>
              <w:rPr>
                <w:rFonts w:ascii="Arial" w:hAnsi="Arial" w:cs="Arial"/>
                <w:sz w:val="22"/>
              </w:rPr>
            </w:pPr>
          </w:p>
        </w:tc>
        <w:tc>
          <w:tcPr>
            <w:tcW w:w="7234" w:type="dxa"/>
          </w:tcPr>
          <w:p w14:paraId="0EED041C" w14:textId="3E666102" w:rsidR="004C060C" w:rsidRPr="00AE399C" w:rsidRDefault="004C060C" w:rsidP="0009025C">
            <w:pPr>
              <w:pStyle w:val="33"/>
              <w:widowControl/>
              <w:numPr>
                <w:ilvl w:val="0"/>
                <w:numId w:val="49"/>
              </w:numPr>
              <w:ind w:firstLineChars="0"/>
              <w:contextualSpacing/>
              <w:jc w:val="left"/>
              <w:rPr>
                <w:rFonts w:ascii="Arial" w:hAnsi="Arial" w:cs="Arial"/>
                <w:sz w:val="22"/>
              </w:rPr>
            </w:pPr>
            <w:r w:rsidRPr="00AE399C">
              <w:rPr>
                <w:rFonts w:ascii="Arial" w:hAnsi="Arial" w:cs="Arial"/>
                <w:sz w:val="22"/>
              </w:rPr>
              <w:t>Publication and dissemination of information on improved SSL product design and production in China that were achieved through the SSLED Project. Two written reports (by mid-term and near end-of-project) on project’s achievements in improved SSL product design and production and steps taken to reach those achievements.</w:t>
            </w:r>
          </w:p>
        </w:tc>
      </w:tr>
    </w:tbl>
    <w:p w14:paraId="1A50E263" w14:textId="77777777" w:rsidR="005A788C" w:rsidRPr="00AE399C" w:rsidRDefault="005A788C" w:rsidP="0009025C">
      <w:pPr>
        <w:adjustRightInd w:val="0"/>
        <w:ind w:leftChars="201" w:left="428" w:hanging="6"/>
        <w:rPr>
          <w:rFonts w:ascii="Arial" w:hAnsi="Arial" w:cs="Arial"/>
          <w:b/>
          <w:sz w:val="22"/>
          <w:u w:val="single"/>
        </w:rPr>
      </w:pPr>
    </w:p>
    <w:p w14:paraId="2C09BB7E" w14:textId="77777777" w:rsidR="005A788C" w:rsidRPr="00AE399C" w:rsidRDefault="00FC3CF5" w:rsidP="0009025C">
      <w:pPr>
        <w:rPr>
          <w:rFonts w:ascii="Arial" w:hAnsi="Arial" w:cs="Arial"/>
          <w:sz w:val="22"/>
        </w:rPr>
      </w:pPr>
      <w:r w:rsidRPr="00AE399C">
        <w:rPr>
          <w:rFonts w:ascii="Arial" w:hAnsi="Arial" w:cs="Arial"/>
          <w:b/>
          <w:sz w:val="22"/>
        </w:rPr>
        <w:t>Component 3: SSL Application Demonstration</w:t>
      </w:r>
      <w:r w:rsidRPr="00AE399C">
        <w:rPr>
          <w:rFonts w:ascii="Arial" w:hAnsi="Arial" w:cs="Arial"/>
          <w:sz w:val="22"/>
        </w:rPr>
        <w:t xml:space="preserve">. </w:t>
      </w:r>
      <w:r w:rsidR="003F45EB" w:rsidRPr="00AE399C">
        <w:rPr>
          <w:rFonts w:ascii="Arial" w:hAnsi="Arial" w:cs="Arial"/>
          <w:sz w:val="22"/>
        </w:rPr>
        <w:t xml:space="preserve">This project component will focus on the demonstration of the following: (1) Production of quality SSL products that are compliant with set SSL quality and performance standards; and, (2) Application of SSL products in lighting systems in the public/institutional and residential sectors. The demonstrations shall showcase the socio-economics and environmental benefits of SSL technology applications. The expected outcome from this component is the increased penetration rate of SSL products especially in the residential sector in </w:t>
      </w:r>
      <w:smartTag w:uri="urn:schemas-microsoft-com:office:smarttags" w:element="place">
        <w:smartTag w:uri="urn:schemas-microsoft-com:office:smarttags" w:element="country-region">
          <w:r w:rsidR="003F45EB" w:rsidRPr="00AE399C">
            <w:rPr>
              <w:rFonts w:ascii="Arial" w:hAnsi="Arial" w:cs="Arial"/>
              <w:sz w:val="22"/>
            </w:rPr>
            <w:t>China</w:t>
          </w:r>
        </w:smartTag>
      </w:smartTag>
      <w:r w:rsidR="003F45EB" w:rsidRPr="00AE399C">
        <w:rPr>
          <w:rFonts w:ascii="Arial" w:hAnsi="Arial" w:cs="Arial"/>
          <w:sz w:val="22"/>
        </w:rPr>
        <w:t>. The following activities are planned to deliver the relevant outputs that will help realize this outcome:</w:t>
      </w:r>
    </w:p>
    <w:p w14:paraId="0C6AAE36" w14:textId="77777777" w:rsidR="005A788C" w:rsidRPr="00AE399C" w:rsidRDefault="005A788C" w:rsidP="0009025C">
      <w:pPr>
        <w:pStyle w:val="33"/>
        <w:adjustRightInd w:val="0"/>
        <w:snapToGrid w:val="0"/>
        <w:ind w:firstLineChars="0" w:firstLine="0"/>
        <w:rPr>
          <w:rFonts w:ascii="Arial" w:hAnsi="Arial" w:cs="Arial"/>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3"/>
        <w:gridCol w:w="7203"/>
      </w:tblGrid>
      <w:tr w:rsidR="003F45EB" w:rsidRPr="00AE399C" w14:paraId="0343427A" w14:textId="77777777" w:rsidTr="001D77C5">
        <w:trPr>
          <w:tblHeader/>
          <w:jc w:val="center"/>
        </w:trPr>
        <w:tc>
          <w:tcPr>
            <w:tcW w:w="1813"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73AA147F" w14:textId="77777777" w:rsidR="003F45EB" w:rsidRPr="00AE399C" w:rsidRDefault="003F45EB" w:rsidP="0009025C">
            <w:pPr>
              <w:jc w:val="center"/>
              <w:rPr>
                <w:rFonts w:ascii="Arial" w:hAnsi="Arial" w:cs="Arial"/>
                <w:b/>
                <w:sz w:val="22"/>
              </w:rPr>
            </w:pPr>
            <w:r w:rsidRPr="00AE399C">
              <w:rPr>
                <w:rFonts w:ascii="Arial" w:hAnsi="Arial" w:cs="Arial"/>
                <w:b/>
                <w:sz w:val="22"/>
              </w:rPr>
              <w:t>Output</w:t>
            </w:r>
          </w:p>
        </w:tc>
        <w:tc>
          <w:tcPr>
            <w:tcW w:w="7203"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5EE145E5" w14:textId="77777777" w:rsidR="003F45EB" w:rsidRPr="00AE399C" w:rsidRDefault="003F45EB" w:rsidP="0009025C">
            <w:pPr>
              <w:jc w:val="center"/>
              <w:rPr>
                <w:rFonts w:ascii="Arial" w:hAnsi="Arial" w:cs="Arial"/>
                <w:b/>
                <w:sz w:val="22"/>
              </w:rPr>
            </w:pPr>
            <w:r w:rsidRPr="00AE399C">
              <w:rPr>
                <w:rFonts w:ascii="Arial" w:hAnsi="Arial" w:cs="Arial"/>
                <w:b/>
                <w:sz w:val="22"/>
              </w:rPr>
              <w:t>Activities</w:t>
            </w:r>
          </w:p>
        </w:tc>
      </w:tr>
      <w:tr w:rsidR="00C62297" w:rsidRPr="00AE399C" w14:paraId="28EBDECD" w14:textId="77777777" w:rsidTr="001D77C5">
        <w:trPr>
          <w:trHeight w:val="859"/>
          <w:jc w:val="center"/>
        </w:trPr>
        <w:tc>
          <w:tcPr>
            <w:tcW w:w="1813" w:type="dxa"/>
            <w:vMerge w:val="restart"/>
            <w:tcBorders>
              <w:top w:val="single" w:sz="4" w:space="0" w:color="auto"/>
            </w:tcBorders>
            <w:vAlign w:val="center"/>
          </w:tcPr>
          <w:p w14:paraId="465A0575" w14:textId="71907F20" w:rsidR="00C62297" w:rsidRPr="00AE399C" w:rsidRDefault="00C62297" w:rsidP="0009025C">
            <w:pPr>
              <w:jc w:val="left"/>
              <w:rPr>
                <w:rFonts w:ascii="Arial" w:hAnsi="Arial" w:cs="Arial"/>
                <w:sz w:val="22"/>
              </w:rPr>
            </w:pPr>
            <w:r w:rsidRPr="00AE399C">
              <w:rPr>
                <w:rFonts w:ascii="Arial" w:hAnsi="Arial" w:cs="Arial"/>
                <w:sz w:val="22"/>
              </w:rPr>
              <w:t>O</w:t>
            </w:r>
            <w:r w:rsidRPr="00AE399C">
              <w:rPr>
                <w:rFonts w:ascii="Arial" w:hAnsi="Arial" w:cs="Arial" w:hint="eastAsia"/>
                <w:sz w:val="22"/>
              </w:rPr>
              <w:t>utput</w:t>
            </w:r>
            <w:r w:rsidR="008D0BB2">
              <w:rPr>
                <w:rFonts w:ascii="Arial" w:hAnsi="Arial" w:cs="Arial"/>
                <w:sz w:val="22"/>
              </w:rPr>
              <w:t xml:space="preserve"> </w:t>
            </w:r>
            <w:r w:rsidRPr="00AE399C">
              <w:rPr>
                <w:rFonts w:ascii="Arial" w:hAnsi="Arial" w:cs="Arial" w:hint="eastAsia"/>
                <w:sz w:val="22"/>
              </w:rPr>
              <w:t>3.</w:t>
            </w:r>
            <w:r w:rsidR="00CB477E" w:rsidRPr="00AE399C">
              <w:rPr>
                <w:rFonts w:ascii="Arial" w:hAnsi="Arial" w:cs="Arial"/>
                <w:sz w:val="22"/>
              </w:rPr>
              <w:t>1</w:t>
            </w:r>
            <w:r w:rsidR="00667C3D" w:rsidRPr="00AE399C">
              <w:rPr>
                <w:rFonts w:ascii="Arial" w:hAnsi="Arial" w:cs="Arial"/>
                <w:sz w:val="22"/>
              </w:rPr>
              <w:t xml:space="preserve">: </w:t>
            </w:r>
            <w:r w:rsidR="00761645" w:rsidRPr="00AE399C">
              <w:rPr>
                <w:rFonts w:ascii="Arial" w:hAnsi="Arial" w:cs="Arial"/>
                <w:sz w:val="22"/>
              </w:rPr>
              <w:t>Completed Demonstrations on SSL Product Manufacturing and SSL Product Lighting Applications</w:t>
            </w:r>
          </w:p>
        </w:tc>
        <w:tc>
          <w:tcPr>
            <w:tcW w:w="7203" w:type="dxa"/>
            <w:tcBorders>
              <w:top w:val="single" w:sz="4" w:space="0" w:color="auto"/>
            </w:tcBorders>
            <w:vAlign w:val="center"/>
          </w:tcPr>
          <w:p w14:paraId="069029C2" w14:textId="77777777" w:rsidR="00C62297" w:rsidRPr="00AE399C" w:rsidRDefault="00C62297" w:rsidP="007211DB">
            <w:pPr>
              <w:pStyle w:val="33"/>
              <w:widowControl/>
              <w:numPr>
                <w:ilvl w:val="0"/>
                <w:numId w:val="41"/>
              </w:numPr>
              <w:ind w:left="252" w:firstLineChars="0" w:hanging="252"/>
              <w:contextualSpacing/>
              <w:jc w:val="left"/>
              <w:rPr>
                <w:rFonts w:ascii="Arial" w:hAnsi="Arial" w:cs="Arial"/>
                <w:sz w:val="22"/>
              </w:rPr>
            </w:pPr>
            <w:r w:rsidRPr="00AE399C">
              <w:rPr>
                <w:rFonts w:ascii="Arial" w:hAnsi="Arial" w:cs="Arial"/>
                <w:sz w:val="22"/>
              </w:rPr>
              <w:t>Review of the potential demo/pilot projects that were identified during the project preparation stage as to their financial and technical viability, the magnitude of energy savings and GHG emission reductions that can be realized, and the commitment of the owners/implementers to be the demo/pilot host. A set of criteria will be developed for use in the final selection of the demos/pilots and the demo/pilot host entities. The pre-feasibility analyses that were conducted during the project preparation phase will be reviewed to determine and verify project implementation requirements. Further feasibility assessments will be carried out by the demonstration hosts.</w:t>
            </w:r>
          </w:p>
          <w:p w14:paraId="639EB032" w14:textId="77777777" w:rsidR="00C62297" w:rsidRPr="00AE399C" w:rsidRDefault="00C62297" w:rsidP="0009025C">
            <w:pPr>
              <w:jc w:val="left"/>
              <w:rPr>
                <w:rFonts w:ascii="Arial" w:hAnsi="Arial" w:cs="Arial"/>
                <w:sz w:val="22"/>
              </w:rPr>
            </w:pPr>
          </w:p>
          <w:p w14:paraId="59DA5B42" w14:textId="77777777" w:rsidR="00C62297" w:rsidRPr="00AE399C" w:rsidRDefault="00C62297" w:rsidP="007211DB">
            <w:pPr>
              <w:pStyle w:val="33"/>
              <w:ind w:left="252" w:firstLineChars="0" w:firstLine="0"/>
              <w:jc w:val="left"/>
              <w:rPr>
                <w:rFonts w:ascii="Arial" w:hAnsi="Arial" w:cs="Arial"/>
                <w:sz w:val="22"/>
              </w:rPr>
            </w:pPr>
            <w:r w:rsidRPr="00AE399C">
              <w:rPr>
                <w:rFonts w:ascii="Arial" w:hAnsi="Arial" w:cs="Arial"/>
                <w:sz w:val="22"/>
              </w:rPr>
              <w:t>It is recommended the demos/pilots be in conjunction with the government programs: “One Belt, One Road”</w:t>
            </w:r>
            <w:r w:rsidRPr="00AE399C">
              <w:rPr>
                <w:rStyle w:val="FootnoteReference"/>
                <w:rFonts w:ascii="Arial" w:hAnsi="Arial" w:cs="Arial"/>
                <w:sz w:val="22"/>
              </w:rPr>
              <w:footnoteReference w:id="23"/>
            </w:r>
            <w:r w:rsidRPr="00AE399C">
              <w:rPr>
                <w:rFonts w:ascii="Arial" w:hAnsi="Arial" w:cs="Arial"/>
                <w:sz w:val="22"/>
              </w:rPr>
              <w:t xml:space="preserve">, and the development plan for Yangtze River Belt. In this regard, the SSL product application demos/pilots shall be carried out in selected central government agency buildings, nursing homes, “Hope Primary Schools”, large stadiums, transport infrastructure facilities, in 50 </w:t>
            </w:r>
            <w:r w:rsidRPr="00AE399C">
              <w:rPr>
                <w:rFonts w:ascii="Arial" w:hAnsi="Arial" w:cs="Arial"/>
                <w:sz w:val="22"/>
              </w:rPr>
              <w:lastRenderedPageBreak/>
              <w:t xml:space="preserve">cities/towns including those located in high altitude and cold areas of the country. These demos/pilots will be a combination of indoor and outdoor SSL product applications in different end-use sectors and climate conditions. Where and when feasibly applicable (financially and technically), the demonstrations would include energy efficient lighting for public buildings, residential buildings, industrial lighting, traffic </w:t>
            </w:r>
            <w:r w:rsidR="000876AE" w:rsidRPr="00AE399C">
              <w:rPr>
                <w:rFonts w:ascii="Arial" w:hAnsi="Arial" w:cs="Arial"/>
                <w:sz w:val="22"/>
              </w:rPr>
              <w:t>lighting, intelligent</w:t>
            </w:r>
            <w:r w:rsidRPr="00AE399C">
              <w:rPr>
                <w:rFonts w:ascii="Arial" w:hAnsi="Arial" w:cs="Arial"/>
                <w:sz w:val="22"/>
              </w:rPr>
              <w:t xml:space="preserve"> lighting systems</w:t>
            </w:r>
            <w:r w:rsidRPr="00AE399C">
              <w:rPr>
                <w:rStyle w:val="FootnoteReference"/>
                <w:rFonts w:ascii="Arial" w:hAnsi="Arial" w:cs="Arial"/>
                <w:sz w:val="22"/>
              </w:rPr>
              <w:footnoteReference w:id="24"/>
            </w:r>
            <w:r w:rsidRPr="00AE399C">
              <w:rPr>
                <w:rFonts w:ascii="Arial" w:hAnsi="Arial" w:cs="Arial"/>
                <w:sz w:val="22"/>
              </w:rPr>
              <w:t xml:space="preserve"> and applications that are in conjunction with the application of renewable energy sources. These demos/pilots shall showcase not only the energy saving features of SSL, but also its capability to provide high-quality lighting to meet different demands. The demos/pilots shall focus on innovative applications.</w:t>
            </w:r>
          </w:p>
        </w:tc>
      </w:tr>
      <w:tr w:rsidR="003F45EB" w:rsidRPr="00AE399C" w14:paraId="0E99B46D" w14:textId="77777777" w:rsidTr="001D77C5">
        <w:trPr>
          <w:jc w:val="center"/>
        </w:trPr>
        <w:tc>
          <w:tcPr>
            <w:tcW w:w="1813" w:type="dxa"/>
            <w:vMerge/>
            <w:vAlign w:val="center"/>
          </w:tcPr>
          <w:p w14:paraId="7BCF208E" w14:textId="77777777" w:rsidR="003F45EB" w:rsidRPr="00AE399C" w:rsidRDefault="003F45EB" w:rsidP="0009025C">
            <w:pPr>
              <w:jc w:val="left"/>
              <w:rPr>
                <w:rFonts w:ascii="Arial" w:hAnsi="Arial" w:cs="Arial"/>
                <w:sz w:val="22"/>
              </w:rPr>
            </w:pPr>
          </w:p>
        </w:tc>
        <w:tc>
          <w:tcPr>
            <w:tcW w:w="7203" w:type="dxa"/>
            <w:vAlign w:val="center"/>
          </w:tcPr>
          <w:p w14:paraId="5420EFBB" w14:textId="76889A33" w:rsidR="003F45EB" w:rsidRPr="00AE399C" w:rsidRDefault="003F45EB" w:rsidP="008D0BB2">
            <w:pPr>
              <w:pStyle w:val="33"/>
              <w:widowControl/>
              <w:numPr>
                <w:ilvl w:val="0"/>
                <w:numId w:val="41"/>
              </w:numPr>
              <w:ind w:left="252" w:firstLineChars="0" w:hanging="252"/>
              <w:contextualSpacing/>
              <w:jc w:val="left"/>
              <w:rPr>
                <w:rFonts w:ascii="Arial" w:hAnsi="Arial" w:cs="Arial"/>
                <w:sz w:val="22"/>
              </w:rPr>
            </w:pPr>
            <w:r w:rsidRPr="00AE399C">
              <w:rPr>
                <w:rFonts w:ascii="Arial" w:hAnsi="Arial" w:cs="Arial"/>
                <w:sz w:val="22"/>
              </w:rPr>
              <w:t xml:space="preserve">Finalization of the line-up of confirmed SSL product manufacturing and application demos/pilots. About 3 to 5 SSL manufacturers will be selected for the SSL production demonstrations; and about 1 or 2 cities/towns each (total of 50) in 30 provinces will be selected for the SSL applications demonstrations in households, high-rise residential buildings, as well outdoor lighting applications (e.g., lighting of streets, public parks and open air sport arenas). One of the applications that will be demonstrated shall be in conjunction with the application of renewable energy applications (e.g., solar PV powered battery charging stations for energizing LED lanterns). The estimated total number of </w:t>
            </w:r>
            <w:r w:rsidR="008D0BB2">
              <w:rPr>
                <w:rFonts w:ascii="Arial" w:hAnsi="Arial" w:cs="Arial"/>
                <w:sz w:val="22"/>
              </w:rPr>
              <w:t>SSLs</w:t>
            </w:r>
            <w:r w:rsidRPr="00AE399C">
              <w:rPr>
                <w:rFonts w:ascii="Arial" w:hAnsi="Arial" w:cs="Arial"/>
                <w:sz w:val="22"/>
              </w:rPr>
              <w:t xml:space="preserve"> </w:t>
            </w:r>
            <w:r w:rsidR="008D0BB2">
              <w:rPr>
                <w:rFonts w:ascii="Arial" w:hAnsi="Arial" w:cs="Arial"/>
                <w:sz w:val="22"/>
              </w:rPr>
              <w:t xml:space="preserve">(baseline and incremental) </w:t>
            </w:r>
            <w:r w:rsidRPr="00AE399C">
              <w:rPr>
                <w:rFonts w:ascii="Arial" w:hAnsi="Arial" w:cs="Arial"/>
                <w:sz w:val="22"/>
              </w:rPr>
              <w:t xml:space="preserve">that will be involved in the demonstrations is around </w:t>
            </w:r>
            <w:r w:rsidR="008D0BB2">
              <w:rPr>
                <w:rFonts w:ascii="Arial" w:hAnsi="Arial" w:cs="Arial"/>
                <w:sz w:val="22"/>
              </w:rPr>
              <w:t>13,200</w:t>
            </w:r>
            <w:r w:rsidRPr="00AE399C">
              <w:rPr>
                <w:rFonts w:ascii="Arial" w:hAnsi="Arial" w:cs="Arial"/>
                <w:sz w:val="22"/>
              </w:rPr>
              <w:t xml:space="preserve">,000 with a combined wattage of about </w:t>
            </w:r>
            <w:r w:rsidR="008D0BB2">
              <w:rPr>
                <w:rFonts w:ascii="Arial" w:hAnsi="Arial" w:cs="Arial"/>
                <w:sz w:val="22"/>
              </w:rPr>
              <w:t>92</w:t>
            </w:r>
            <w:r w:rsidRPr="00AE399C">
              <w:rPr>
                <w:rFonts w:ascii="Arial" w:hAnsi="Arial" w:cs="Arial"/>
                <w:sz w:val="22"/>
              </w:rPr>
              <w:t>,</w:t>
            </w:r>
            <w:r w:rsidR="008D0BB2">
              <w:rPr>
                <w:rFonts w:ascii="Arial" w:hAnsi="Arial" w:cs="Arial"/>
                <w:sz w:val="22"/>
              </w:rPr>
              <w:t>4</w:t>
            </w:r>
            <w:r w:rsidRPr="00AE399C">
              <w:rPr>
                <w:rFonts w:ascii="Arial" w:hAnsi="Arial" w:cs="Arial"/>
                <w:sz w:val="22"/>
              </w:rPr>
              <w:t xml:space="preserve">00,000 watts or </w:t>
            </w:r>
            <w:r w:rsidR="008D0BB2">
              <w:rPr>
                <w:rFonts w:ascii="Arial" w:hAnsi="Arial" w:cs="Arial"/>
                <w:sz w:val="22"/>
              </w:rPr>
              <w:t>92.4</w:t>
            </w:r>
            <w:r w:rsidRPr="00AE399C">
              <w:rPr>
                <w:rFonts w:ascii="Arial" w:hAnsi="Arial" w:cs="Arial"/>
                <w:sz w:val="22"/>
              </w:rPr>
              <w:t xml:space="preserve"> MW @ average 7W/lamp.</w:t>
            </w:r>
            <w:r w:rsidR="008D0BB2">
              <w:rPr>
                <w:rFonts w:ascii="Arial" w:hAnsi="Arial" w:cs="Arial"/>
                <w:sz w:val="22"/>
              </w:rPr>
              <w:t xml:space="preserve"> The incremental number of SSLs for the demo is 714,000 with a combined wattage of 5,000,000 or 5 MW @ average 7W/lamp.  </w:t>
            </w:r>
          </w:p>
        </w:tc>
      </w:tr>
      <w:tr w:rsidR="003F45EB" w:rsidRPr="00AE399C" w14:paraId="1C994DEE" w14:textId="77777777" w:rsidTr="001D77C5">
        <w:trPr>
          <w:jc w:val="center"/>
        </w:trPr>
        <w:tc>
          <w:tcPr>
            <w:tcW w:w="1813" w:type="dxa"/>
            <w:vMerge/>
            <w:vAlign w:val="center"/>
          </w:tcPr>
          <w:p w14:paraId="39AB64C2" w14:textId="77777777" w:rsidR="003F45EB" w:rsidRPr="00AE399C" w:rsidRDefault="003F45EB" w:rsidP="0009025C">
            <w:pPr>
              <w:jc w:val="left"/>
              <w:rPr>
                <w:rFonts w:ascii="Arial" w:hAnsi="Arial" w:cs="Arial"/>
                <w:sz w:val="22"/>
              </w:rPr>
            </w:pPr>
          </w:p>
        </w:tc>
        <w:tc>
          <w:tcPr>
            <w:tcW w:w="7203" w:type="dxa"/>
            <w:vAlign w:val="center"/>
          </w:tcPr>
          <w:p w14:paraId="7F4531ED" w14:textId="77777777" w:rsidR="003F45EB" w:rsidRPr="00AE399C" w:rsidRDefault="003F45EB" w:rsidP="0009025C">
            <w:pPr>
              <w:pStyle w:val="33"/>
              <w:widowControl/>
              <w:numPr>
                <w:ilvl w:val="0"/>
                <w:numId w:val="41"/>
              </w:numPr>
              <w:ind w:left="252" w:firstLineChars="0" w:hanging="252"/>
              <w:contextualSpacing/>
              <w:jc w:val="left"/>
              <w:rPr>
                <w:rFonts w:ascii="Arial" w:hAnsi="Arial" w:cs="Arial"/>
                <w:sz w:val="22"/>
              </w:rPr>
            </w:pPr>
            <w:r w:rsidRPr="00AE399C">
              <w:rPr>
                <w:rFonts w:ascii="Arial" w:hAnsi="Arial" w:cs="Arial"/>
                <w:sz w:val="22"/>
              </w:rPr>
              <w:t>Design of the demonstration schemes. This will involve carrying forward the existing feasibility studies for the identified demo/pilot projects to detailed technical design and engineering, budget cost calculation, design of ownership and management models, cost-benefit analysis, design of operation and maintenance concept, and assessment of financing aspects. It will also include the establishment of baseline data for each demo/pilot project such as the baseline lighting energy consumption of the relevant application. The operating performance targets for each demo/pilot project will also be established. This activity could be carried out in conjunction with the review/conduct of the feasibility analyses.</w:t>
            </w:r>
          </w:p>
        </w:tc>
      </w:tr>
      <w:tr w:rsidR="003F45EB" w:rsidRPr="00AE399C" w14:paraId="1349B4C4" w14:textId="77777777" w:rsidTr="001D77C5">
        <w:trPr>
          <w:jc w:val="center"/>
        </w:trPr>
        <w:tc>
          <w:tcPr>
            <w:tcW w:w="1813" w:type="dxa"/>
            <w:vMerge/>
            <w:vAlign w:val="center"/>
          </w:tcPr>
          <w:p w14:paraId="404F6E9D" w14:textId="77777777" w:rsidR="003F45EB" w:rsidRPr="00AE399C" w:rsidRDefault="003F45EB" w:rsidP="0009025C">
            <w:pPr>
              <w:jc w:val="left"/>
              <w:rPr>
                <w:rFonts w:ascii="Arial" w:hAnsi="Arial" w:cs="Arial"/>
                <w:sz w:val="22"/>
              </w:rPr>
            </w:pPr>
          </w:p>
        </w:tc>
        <w:tc>
          <w:tcPr>
            <w:tcW w:w="7203" w:type="dxa"/>
            <w:vAlign w:val="center"/>
          </w:tcPr>
          <w:p w14:paraId="42535DFE" w14:textId="77777777" w:rsidR="003F45EB" w:rsidRPr="00AE399C" w:rsidRDefault="003F45EB" w:rsidP="0009025C">
            <w:pPr>
              <w:pStyle w:val="33"/>
              <w:widowControl/>
              <w:numPr>
                <w:ilvl w:val="0"/>
                <w:numId w:val="41"/>
              </w:numPr>
              <w:ind w:left="252" w:firstLineChars="0" w:hanging="252"/>
              <w:contextualSpacing/>
              <w:jc w:val="left"/>
              <w:rPr>
                <w:rFonts w:ascii="Arial" w:hAnsi="Arial" w:cs="Arial"/>
                <w:sz w:val="22"/>
              </w:rPr>
            </w:pPr>
            <w:r w:rsidRPr="00AE399C">
              <w:rPr>
                <w:rFonts w:ascii="Arial" w:hAnsi="Arial" w:cs="Arial"/>
                <w:sz w:val="22"/>
              </w:rPr>
              <w:t>Preparation and conduct of a seminar-workshop to promote the demonstration schemes. This activity will be for purposes of informing the stakeholders and in particular the SSL industry what these are all about, the objectives, and the expected results and impacts.</w:t>
            </w:r>
          </w:p>
        </w:tc>
      </w:tr>
      <w:tr w:rsidR="003F45EB" w:rsidRPr="00AE399C" w14:paraId="100247A1" w14:textId="77777777" w:rsidTr="001D77C5">
        <w:trPr>
          <w:jc w:val="center"/>
        </w:trPr>
        <w:tc>
          <w:tcPr>
            <w:tcW w:w="1813" w:type="dxa"/>
            <w:vMerge/>
            <w:vAlign w:val="center"/>
          </w:tcPr>
          <w:p w14:paraId="0DA86E5D" w14:textId="77777777" w:rsidR="003F45EB" w:rsidRPr="00AE399C" w:rsidRDefault="003F45EB" w:rsidP="0009025C">
            <w:pPr>
              <w:jc w:val="left"/>
              <w:rPr>
                <w:rFonts w:ascii="Arial" w:hAnsi="Arial" w:cs="Arial"/>
                <w:sz w:val="22"/>
              </w:rPr>
            </w:pPr>
          </w:p>
        </w:tc>
        <w:tc>
          <w:tcPr>
            <w:tcW w:w="7203" w:type="dxa"/>
            <w:vAlign w:val="center"/>
          </w:tcPr>
          <w:p w14:paraId="119EB13E" w14:textId="77777777" w:rsidR="003F45EB" w:rsidRPr="00AE399C" w:rsidRDefault="003F45EB" w:rsidP="0009025C">
            <w:pPr>
              <w:pStyle w:val="33"/>
              <w:widowControl/>
              <w:numPr>
                <w:ilvl w:val="0"/>
                <w:numId w:val="41"/>
              </w:numPr>
              <w:ind w:left="252" w:firstLineChars="0" w:hanging="252"/>
              <w:contextualSpacing/>
              <w:jc w:val="left"/>
              <w:rPr>
                <w:rFonts w:ascii="Arial" w:hAnsi="Arial" w:cs="Arial"/>
                <w:sz w:val="22"/>
              </w:rPr>
            </w:pPr>
            <w:r w:rsidRPr="00AE399C">
              <w:rPr>
                <w:rFonts w:ascii="Arial" w:hAnsi="Arial" w:cs="Arial"/>
                <w:sz w:val="22"/>
              </w:rPr>
              <w:t xml:space="preserve">Finalization of the design of demo/pilot projects. The demo/pilot hosts will be assisted (if requested) in the comprehensive technical and economic feasibility evaluations, and engineering design. Assistance will also be provided in the processing of financing applications of the demo/pilot hosts for the financing of the operation and maintenance of each demo/pilot site. This is for the host </w:t>
            </w:r>
            <w:r w:rsidRPr="00AE399C">
              <w:rPr>
                <w:rFonts w:ascii="Arial" w:hAnsi="Arial" w:cs="Arial"/>
                <w:sz w:val="22"/>
              </w:rPr>
              <w:lastRenderedPageBreak/>
              <w:t>companies that are availing of the financing from banks/financial institutions for their SSL-related projects that will serve as demos/pilots for this GEF project.</w:t>
            </w:r>
          </w:p>
        </w:tc>
      </w:tr>
      <w:tr w:rsidR="003F45EB" w:rsidRPr="00AE399C" w14:paraId="2D66997A" w14:textId="77777777" w:rsidTr="001D77C5">
        <w:trPr>
          <w:jc w:val="center"/>
        </w:trPr>
        <w:tc>
          <w:tcPr>
            <w:tcW w:w="1813" w:type="dxa"/>
            <w:vMerge/>
            <w:vAlign w:val="center"/>
          </w:tcPr>
          <w:p w14:paraId="4282B67E" w14:textId="77777777" w:rsidR="003F45EB" w:rsidRPr="00AE399C" w:rsidRDefault="003F45EB" w:rsidP="0009025C">
            <w:pPr>
              <w:jc w:val="left"/>
              <w:rPr>
                <w:rFonts w:ascii="Arial" w:hAnsi="Arial" w:cs="Arial"/>
                <w:sz w:val="22"/>
              </w:rPr>
            </w:pPr>
          </w:p>
        </w:tc>
        <w:tc>
          <w:tcPr>
            <w:tcW w:w="7203" w:type="dxa"/>
            <w:vAlign w:val="center"/>
          </w:tcPr>
          <w:p w14:paraId="2B9FD2CC" w14:textId="056CF510" w:rsidR="003F45EB" w:rsidRPr="00AE399C" w:rsidRDefault="003F45EB" w:rsidP="0009025C">
            <w:pPr>
              <w:pStyle w:val="33"/>
              <w:widowControl/>
              <w:numPr>
                <w:ilvl w:val="0"/>
                <w:numId w:val="41"/>
              </w:numPr>
              <w:ind w:left="252" w:firstLineChars="0" w:hanging="252"/>
              <w:contextualSpacing/>
              <w:jc w:val="left"/>
              <w:rPr>
                <w:rFonts w:ascii="Arial" w:hAnsi="Arial" w:cs="Arial"/>
                <w:sz w:val="22"/>
              </w:rPr>
            </w:pPr>
            <w:r w:rsidRPr="00AE399C">
              <w:rPr>
                <w:rFonts w:ascii="Arial" w:hAnsi="Arial" w:cs="Arial"/>
                <w:sz w:val="22"/>
              </w:rPr>
              <w:t>Implementation of the SSL product manufacturing and application demonstrations. Generally, the implementation will be carried out by the demo/pilot hosts with the support of the project team to ensure that all requirements for the successful implementation of the demos/pilots are in place. The demos/pilots shall also be in conjunction with the promotion of the SSL Product Standards in Component 4, inasmuch as the SSL products that will be used for the demos/pilots shall be those that are compliant with set China SSL product quality and energy performance standards</w:t>
            </w:r>
            <w:r w:rsidR="00366BD7" w:rsidRPr="00AE399C">
              <w:rPr>
                <w:rFonts w:ascii="Arial" w:hAnsi="Arial" w:cs="Arial" w:hint="eastAsia"/>
                <w:sz w:val="22"/>
              </w:rPr>
              <w:t xml:space="preserve">, </w:t>
            </w:r>
            <w:r w:rsidRPr="00AE399C">
              <w:rPr>
                <w:rFonts w:ascii="Arial" w:hAnsi="Arial" w:cs="Arial"/>
                <w:sz w:val="22"/>
              </w:rPr>
              <w:t>Each demo/pilot project will be regularly monitored by the host and the SSLED project personnel using a common M&amp;E system that will be designed and employed for this purpose.</w:t>
            </w:r>
          </w:p>
        </w:tc>
      </w:tr>
      <w:tr w:rsidR="003F45EB" w:rsidRPr="00AE399C" w14:paraId="1E95A138" w14:textId="77777777" w:rsidTr="00667C3D">
        <w:trPr>
          <w:jc w:val="center"/>
        </w:trPr>
        <w:tc>
          <w:tcPr>
            <w:tcW w:w="9016" w:type="dxa"/>
            <w:gridSpan w:val="2"/>
            <w:shd w:val="clear" w:color="auto" w:fill="002060"/>
            <w:vAlign w:val="center"/>
          </w:tcPr>
          <w:p w14:paraId="541AAE18" w14:textId="77777777" w:rsidR="003F45EB" w:rsidRPr="00AE399C" w:rsidRDefault="003F45EB" w:rsidP="0009025C">
            <w:pPr>
              <w:pStyle w:val="33"/>
              <w:ind w:left="252" w:firstLine="440"/>
              <w:jc w:val="left"/>
              <w:rPr>
                <w:rFonts w:ascii="Arial" w:hAnsi="Arial" w:cs="Arial"/>
                <w:sz w:val="22"/>
              </w:rPr>
            </w:pPr>
          </w:p>
        </w:tc>
      </w:tr>
      <w:tr w:rsidR="003F45EB" w:rsidRPr="00AE399C" w14:paraId="396F8A99" w14:textId="77777777" w:rsidTr="001D77C5">
        <w:trPr>
          <w:jc w:val="center"/>
        </w:trPr>
        <w:tc>
          <w:tcPr>
            <w:tcW w:w="1813" w:type="dxa"/>
            <w:vMerge w:val="restart"/>
            <w:vAlign w:val="center"/>
          </w:tcPr>
          <w:p w14:paraId="6D56944B"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3.2: </w:t>
            </w:r>
            <w:r w:rsidR="00761645" w:rsidRPr="00AE399C">
              <w:rPr>
                <w:rFonts w:ascii="Arial" w:hAnsi="Arial" w:cs="Arial"/>
                <w:sz w:val="22"/>
              </w:rPr>
              <w:t>Completed Report on the Demonstration Scheme Results Evaluation and Dissemination</w:t>
            </w:r>
          </w:p>
        </w:tc>
        <w:tc>
          <w:tcPr>
            <w:tcW w:w="7203" w:type="dxa"/>
            <w:vAlign w:val="center"/>
          </w:tcPr>
          <w:p w14:paraId="2D83EEDE" w14:textId="77777777" w:rsidR="003F45EB" w:rsidRPr="00AE399C" w:rsidRDefault="003F45EB" w:rsidP="0009025C">
            <w:pPr>
              <w:pStyle w:val="33"/>
              <w:widowControl/>
              <w:numPr>
                <w:ilvl w:val="0"/>
                <w:numId w:val="29"/>
              </w:numPr>
              <w:ind w:left="252" w:firstLineChars="0" w:hanging="252"/>
              <w:contextualSpacing/>
              <w:jc w:val="left"/>
              <w:rPr>
                <w:rFonts w:ascii="Arial" w:hAnsi="Arial" w:cs="Arial"/>
                <w:sz w:val="22"/>
              </w:rPr>
            </w:pPr>
            <w:r w:rsidRPr="00AE399C">
              <w:rPr>
                <w:rFonts w:ascii="Arial" w:hAnsi="Arial" w:cs="Arial"/>
                <w:sz w:val="22"/>
              </w:rPr>
              <w:t>Preparation of the project profiles (as case studies) of the SSL product manufacturing and application demonstrations/pilots that will be carried out. An inventory of the demo/pilot project results, which will also include similar and other SSL technology production and application projects that were implemented in other countries. Each project report will be summarized into project profiles (or case studies) following an agreed presentation format. These project profiles will be inputted into the SLIDS. The project profiles will be stored in a specific module of the SLIDS.</w:t>
            </w:r>
          </w:p>
        </w:tc>
      </w:tr>
      <w:tr w:rsidR="003F45EB" w:rsidRPr="00AE399C" w14:paraId="2D0A6F47" w14:textId="77777777" w:rsidTr="001D77C5">
        <w:trPr>
          <w:jc w:val="center"/>
        </w:trPr>
        <w:tc>
          <w:tcPr>
            <w:tcW w:w="1813" w:type="dxa"/>
            <w:vMerge/>
            <w:vAlign w:val="center"/>
          </w:tcPr>
          <w:p w14:paraId="0724E228" w14:textId="77777777" w:rsidR="003F45EB" w:rsidRPr="00AE399C" w:rsidRDefault="003F45EB" w:rsidP="0009025C">
            <w:pPr>
              <w:jc w:val="left"/>
              <w:rPr>
                <w:rFonts w:ascii="Arial" w:hAnsi="Arial" w:cs="Arial"/>
                <w:sz w:val="22"/>
              </w:rPr>
            </w:pPr>
          </w:p>
        </w:tc>
        <w:tc>
          <w:tcPr>
            <w:tcW w:w="7203" w:type="dxa"/>
            <w:vAlign w:val="center"/>
          </w:tcPr>
          <w:p w14:paraId="2D04D274" w14:textId="77777777" w:rsidR="003F45EB" w:rsidRPr="00AE399C" w:rsidRDefault="003F45EB" w:rsidP="0009025C">
            <w:pPr>
              <w:pStyle w:val="33"/>
              <w:widowControl/>
              <w:numPr>
                <w:ilvl w:val="0"/>
                <w:numId w:val="29"/>
              </w:numPr>
              <w:ind w:left="252" w:firstLineChars="0" w:hanging="252"/>
              <w:contextualSpacing/>
              <w:jc w:val="left"/>
              <w:rPr>
                <w:rFonts w:ascii="Arial" w:hAnsi="Arial" w:cs="Arial"/>
                <w:sz w:val="22"/>
              </w:rPr>
            </w:pPr>
            <w:r w:rsidRPr="00AE399C">
              <w:rPr>
                <w:rFonts w:ascii="Arial" w:hAnsi="Arial" w:cs="Arial"/>
                <w:sz w:val="22"/>
              </w:rPr>
              <w:t>Conduct of an overall performance evaluation of the demo/pilots projects, including the dissemination of the demonstration results and recommendations. Technical guidance materials (web-based and printed media) on specific SSL applications (apart from those that will be showcased) will also be prepared and disseminated. The results of the demonstrations will all be inputted in SLIDS.</w:t>
            </w:r>
          </w:p>
        </w:tc>
      </w:tr>
      <w:tr w:rsidR="003F45EB" w:rsidRPr="00AE399C" w14:paraId="3A9C0411" w14:textId="77777777" w:rsidTr="001D77C5">
        <w:trPr>
          <w:jc w:val="center"/>
        </w:trPr>
        <w:tc>
          <w:tcPr>
            <w:tcW w:w="1813" w:type="dxa"/>
            <w:vMerge/>
            <w:vAlign w:val="center"/>
          </w:tcPr>
          <w:p w14:paraId="045BC70C" w14:textId="77777777" w:rsidR="003F45EB" w:rsidRPr="00AE399C" w:rsidRDefault="003F45EB" w:rsidP="0009025C">
            <w:pPr>
              <w:jc w:val="left"/>
              <w:rPr>
                <w:rFonts w:ascii="Arial" w:hAnsi="Arial" w:cs="Arial"/>
                <w:sz w:val="22"/>
              </w:rPr>
            </w:pPr>
          </w:p>
        </w:tc>
        <w:tc>
          <w:tcPr>
            <w:tcW w:w="7203" w:type="dxa"/>
            <w:vAlign w:val="center"/>
          </w:tcPr>
          <w:p w14:paraId="4FEFB914" w14:textId="77777777" w:rsidR="003F45EB" w:rsidRPr="00AE399C" w:rsidRDefault="003F45EB" w:rsidP="0009025C">
            <w:pPr>
              <w:pStyle w:val="33"/>
              <w:widowControl/>
              <w:numPr>
                <w:ilvl w:val="0"/>
                <w:numId w:val="29"/>
              </w:numPr>
              <w:ind w:left="252" w:firstLineChars="0" w:hanging="252"/>
              <w:contextualSpacing/>
              <w:jc w:val="left"/>
              <w:rPr>
                <w:rFonts w:ascii="Arial" w:hAnsi="Arial" w:cs="Arial"/>
                <w:sz w:val="22"/>
              </w:rPr>
            </w:pPr>
            <w:r w:rsidRPr="00AE399C">
              <w:rPr>
                <w:rFonts w:ascii="Arial" w:hAnsi="Arial" w:cs="Arial"/>
                <w:sz w:val="22"/>
              </w:rPr>
              <w:t>Organization and conduct of a workshop to discuss the results of the demo/pilot projects. The demo/pilot hosts will present their respective project highlighting the specific aspect of SSL technology involved, the scheme, the investment involved, results, energy savings achieved, actual project economics, estimated GHG emission reductions, and their respective recommendations for the SSL technology demonstration under the SSLED Project. The workshop will assess the overall performance of the demonstration program and will come up with recommendations to the Project Steering Committee concerning the relevance of such kind of programs to support the country’s SSL industry.</w:t>
            </w:r>
          </w:p>
        </w:tc>
      </w:tr>
      <w:tr w:rsidR="003F45EB" w:rsidRPr="00AE399C" w14:paraId="108D9EF6" w14:textId="77777777" w:rsidTr="001D77C5">
        <w:trPr>
          <w:jc w:val="center"/>
        </w:trPr>
        <w:tc>
          <w:tcPr>
            <w:tcW w:w="1813" w:type="dxa"/>
            <w:vMerge/>
            <w:vAlign w:val="center"/>
          </w:tcPr>
          <w:p w14:paraId="0E54C4D0" w14:textId="77777777" w:rsidR="003F45EB" w:rsidRPr="00AE399C" w:rsidRDefault="003F45EB" w:rsidP="0009025C">
            <w:pPr>
              <w:jc w:val="left"/>
              <w:rPr>
                <w:rFonts w:ascii="Arial" w:hAnsi="Arial" w:cs="Arial"/>
                <w:sz w:val="22"/>
              </w:rPr>
            </w:pPr>
          </w:p>
        </w:tc>
        <w:tc>
          <w:tcPr>
            <w:tcW w:w="7203" w:type="dxa"/>
            <w:vAlign w:val="center"/>
          </w:tcPr>
          <w:p w14:paraId="650F21B9" w14:textId="77777777" w:rsidR="003F45EB" w:rsidRPr="00AE399C" w:rsidRDefault="003F45EB" w:rsidP="0009025C">
            <w:pPr>
              <w:pStyle w:val="33"/>
              <w:widowControl/>
              <w:numPr>
                <w:ilvl w:val="0"/>
                <w:numId w:val="29"/>
              </w:numPr>
              <w:ind w:left="252" w:firstLineChars="0" w:hanging="252"/>
              <w:contextualSpacing/>
              <w:jc w:val="left"/>
              <w:rPr>
                <w:rFonts w:ascii="Arial" w:hAnsi="Arial" w:cs="Arial"/>
                <w:sz w:val="22"/>
              </w:rPr>
            </w:pPr>
            <w:r w:rsidRPr="00AE399C">
              <w:rPr>
                <w:rFonts w:ascii="Arial" w:hAnsi="Arial" w:cs="Arial"/>
                <w:sz w:val="22"/>
              </w:rPr>
              <w:t xml:space="preserve">Documentation, publication and dissemination of the workshop proceedings for the purpose of influencing both the ESL industry and government policy/decision makers. This will also provide important opportunities for networking, for high level discussions, exposure to regional and possibly overseas expertise etc. The publication will also include information about the accomplishments of the project thus far, and work in progress. It will also include the detailed information on the results and evaluation of the impacts of the implemented demos/pilots. Among the impacts that will be tracked are the penetration rates of SSL products in the: (a) general lighting market; and, (b) residential lighting market,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w:t>
            </w:r>
          </w:p>
        </w:tc>
      </w:tr>
      <w:tr w:rsidR="003F45EB" w:rsidRPr="00AE399C" w14:paraId="4603D28A" w14:textId="77777777" w:rsidTr="00667C3D">
        <w:trPr>
          <w:jc w:val="center"/>
        </w:trPr>
        <w:tc>
          <w:tcPr>
            <w:tcW w:w="9016" w:type="dxa"/>
            <w:gridSpan w:val="2"/>
            <w:shd w:val="clear" w:color="auto" w:fill="002060"/>
            <w:vAlign w:val="center"/>
          </w:tcPr>
          <w:p w14:paraId="2417F44C" w14:textId="77777777" w:rsidR="003F45EB" w:rsidRPr="00AE399C" w:rsidRDefault="003F45EB" w:rsidP="0009025C">
            <w:pPr>
              <w:pStyle w:val="33"/>
              <w:ind w:left="252" w:firstLine="440"/>
              <w:jc w:val="left"/>
              <w:rPr>
                <w:rFonts w:ascii="Arial" w:hAnsi="Arial" w:cs="Arial"/>
                <w:sz w:val="22"/>
              </w:rPr>
            </w:pPr>
          </w:p>
        </w:tc>
      </w:tr>
      <w:tr w:rsidR="003F45EB" w:rsidRPr="00AE399C" w14:paraId="61D9227E" w14:textId="77777777" w:rsidTr="001D77C5">
        <w:trPr>
          <w:jc w:val="center"/>
        </w:trPr>
        <w:tc>
          <w:tcPr>
            <w:tcW w:w="1813" w:type="dxa"/>
            <w:vMerge w:val="restart"/>
            <w:vAlign w:val="center"/>
          </w:tcPr>
          <w:p w14:paraId="1BB0C430"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3.3: </w:t>
            </w:r>
            <w:r w:rsidR="00761645" w:rsidRPr="00AE399C">
              <w:rPr>
                <w:rFonts w:ascii="Arial" w:hAnsi="Arial" w:cs="Arial"/>
                <w:sz w:val="22"/>
              </w:rPr>
              <w:t>Documented Sustainable Follow-up Program Design for Financially Supporting SSL Technology Innovations, and Production of New SSL Products and their Applications</w:t>
            </w:r>
          </w:p>
        </w:tc>
        <w:tc>
          <w:tcPr>
            <w:tcW w:w="7203" w:type="dxa"/>
            <w:vAlign w:val="center"/>
          </w:tcPr>
          <w:p w14:paraId="676326EC" w14:textId="77777777" w:rsidR="003F45EB" w:rsidRPr="00AE399C" w:rsidRDefault="003F45EB" w:rsidP="0009025C">
            <w:pPr>
              <w:pStyle w:val="33"/>
              <w:widowControl/>
              <w:numPr>
                <w:ilvl w:val="0"/>
                <w:numId w:val="30"/>
              </w:numPr>
              <w:ind w:left="252" w:firstLineChars="0" w:hanging="252"/>
              <w:contextualSpacing/>
              <w:jc w:val="left"/>
              <w:rPr>
                <w:rFonts w:ascii="Arial" w:hAnsi="Arial" w:cs="Arial"/>
                <w:sz w:val="22"/>
              </w:rPr>
            </w:pPr>
            <w:r w:rsidRPr="00AE399C">
              <w:rPr>
                <w:rFonts w:ascii="Arial" w:hAnsi="Arial" w:cs="Arial"/>
                <w:sz w:val="22"/>
              </w:rPr>
              <w:t>Evaluation of additional capacity development needs of the SSL industry taking into account the results and recommendations of the demos/pilots that were conducted, and other capacity building interventions that were carried out for the SSL product manufacturers and the lighting system service providers.</w:t>
            </w:r>
          </w:p>
        </w:tc>
      </w:tr>
      <w:tr w:rsidR="003F45EB" w:rsidRPr="00AE399C" w14:paraId="40FF1DBD" w14:textId="77777777" w:rsidTr="001D77C5">
        <w:trPr>
          <w:jc w:val="center"/>
        </w:trPr>
        <w:tc>
          <w:tcPr>
            <w:tcW w:w="1813" w:type="dxa"/>
            <w:vMerge/>
            <w:vAlign w:val="center"/>
          </w:tcPr>
          <w:p w14:paraId="620D3827" w14:textId="77777777" w:rsidR="003F45EB" w:rsidRPr="00AE399C" w:rsidRDefault="003F45EB" w:rsidP="0009025C">
            <w:pPr>
              <w:jc w:val="left"/>
              <w:rPr>
                <w:rFonts w:ascii="Arial" w:hAnsi="Arial" w:cs="Arial"/>
                <w:sz w:val="22"/>
              </w:rPr>
            </w:pPr>
          </w:p>
        </w:tc>
        <w:tc>
          <w:tcPr>
            <w:tcW w:w="7203" w:type="dxa"/>
            <w:vAlign w:val="center"/>
          </w:tcPr>
          <w:p w14:paraId="30301E17" w14:textId="77777777" w:rsidR="003F45EB" w:rsidRPr="00AE399C" w:rsidRDefault="003F45EB" w:rsidP="0009025C">
            <w:pPr>
              <w:pStyle w:val="33"/>
              <w:widowControl/>
              <w:numPr>
                <w:ilvl w:val="0"/>
                <w:numId w:val="30"/>
              </w:numPr>
              <w:ind w:left="252" w:firstLineChars="0" w:hanging="252"/>
              <w:contextualSpacing/>
              <w:jc w:val="left"/>
              <w:rPr>
                <w:rFonts w:ascii="Arial" w:hAnsi="Arial" w:cs="Arial"/>
                <w:sz w:val="22"/>
              </w:rPr>
            </w:pPr>
            <w:r w:rsidRPr="00AE399C">
              <w:rPr>
                <w:rFonts w:ascii="Arial" w:hAnsi="Arial" w:cs="Arial"/>
                <w:sz w:val="22"/>
              </w:rPr>
              <w:t xml:space="preserve">Conduct of an assessment of the applicable SSL technology innovations both in the manufacturing and application aspects that should be further developed in the country for increasing SSL product exports and domestic SSL product applications. </w:t>
            </w:r>
          </w:p>
        </w:tc>
      </w:tr>
      <w:tr w:rsidR="003F45EB" w:rsidRPr="00AE399C" w14:paraId="2D34BF39" w14:textId="77777777" w:rsidTr="001D77C5">
        <w:trPr>
          <w:jc w:val="center"/>
        </w:trPr>
        <w:tc>
          <w:tcPr>
            <w:tcW w:w="1813" w:type="dxa"/>
            <w:vMerge/>
            <w:vAlign w:val="center"/>
          </w:tcPr>
          <w:p w14:paraId="1624BD25" w14:textId="77777777" w:rsidR="003F45EB" w:rsidRPr="00AE399C" w:rsidRDefault="003F45EB" w:rsidP="0009025C">
            <w:pPr>
              <w:jc w:val="left"/>
              <w:rPr>
                <w:rFonts w:ascii="Arial" w:hAnsi="Arial" w:cs="Arial"/>
                <w:sz w:val="22"/>
              </w:rPr>
            </w:pPr>
          </w:p>
        </w:tc>
        <w:tc>
          <w:tcPr>
            <w:tcW w:w="7203" w:type="dxa"/>
            <w:vAlign w:val="center"/>
          </w:tcPr>
          <w:p w14:paraId="1A78F3FC" w14:textId="77777777" w:rsidR="003F45EB" w:rsidRPr="00AE399C" w:rsidRDefault="003F45EB" w:rsidP="0009025C">
            <w:pPr>
              <w:pStyle w:val="33"/>
              <w:widowControl/>
              <w:numPr>
                <w:ilvl w:val="0"/>
                <w:numId w:val="30"/>
              </w:numPr>
              <w:ind w:left="252" w:firstLineChars="0" w:hanging="252"/>
              <w:contextualSpacing/>
              <w:jc w:val="left"/>
              <w:rPr>
                <w:rFonts w:ascii="Arial" w:hAnsi="Arial" w:cs="Arial"/>
                <w:sz w:val="22"/>
              </w:rPr>
            </w:pPr>
            <w:r w:rsidRPr="00AE399C">
              <w:rPr>
                <w:rFonts w:ascii="Arial" w:hAnsi="Arial" w:cs="Arial"/>
                <w:sz w:val="22"/>
              </w:rPr>
              <w:t>Based on the results of Activity 3.3.2, design a sustainable follow-up program for financially supporting the SSL technology innovations, and production of new SSL products and their applications.</w:t>
            </w:r>
          </w:p>
        </w:tc>
      </w:tr>
      <w:tr w:rsidR="003F45EB" w:rsidRPr="00AE399C" w14:paraId="0860A4F7" w14:textId="77777777" w:rsidTr="001D77C5">
        <w:trPr>
          <w:jc w:val="center"/>
        </w:trPr>
        <w:tc>
          <w:tcPr>
            <w:tcW w:w="1813" w:type="dxa"/>
            <w:vMerge/>
            <w:vAlign w:val="center"/>
          </w:tcPr>
          <w:p w14:paraId="5B98BBC8" w14:textId="77777777" w:rsidR="003F45EB" w:rsidRPr="00AE399C" w:rsidRDefault="003F45EB" w:rsidP="0009025C">
            <w:pPr>
              <w:jc w:val="left"/>
              <w:rPr>
                <w:rFonts w:ascii="Arial" w:hAnsi="Arial" w:cs="Arial"/>
                <w:sz w:val="22"/>
              </w:rPr>
            </w:pPr>
          </w:p>
        </w:tc>
        <w:tc>
          <w:tcPr>
            <w:tcW w:w="7203" w:type="dxa"/>
            <w:vAlign w:val="center"/>
          </w:tcPr>
          <w:p w14:paraId="0D68CBD7" w14:textId="77777777" w:rsidR="003F45EB" w:rsidRPr="00AE399C" w:rsidRDefault="003F45EB" w:rsidP="0009025C">
            <w:pPr>
              <w:pStyle w:val="33"/>
              <w:widowControl/>
              <w:numPr>
                <w:ilvl w:val="0"/>
                <w:numId w:val="30"/>
              </w:numPr>
              <w:ind w:left="252" w:firstLineChars="0" w:hanging="252"/>
              <w:contextualSpacing/>
              <w:jc w:val="left"/>
              <w:rPr>
                <w:rFonts w:ascii="Arial" w:hAnsi="Arial" w:cs="Arial"/>
                <w:sz w:val="22"/>
              </w:rPr>
            </w:pPr>
            <w:r w:rsidRPr="00AE399C">
              <w:rPr>
                <w:rFonts w:ascii="Arial" w:hAnsi="Arial" w:cs="Arial"/>
                <w:sz w:val="22"/>
              </w:rPr>
              <w:t>Preparation and conduct of seminar-workshop to: (a) Present and solicit support from the government (national/local) and the ESL industry in the approval and implementation of the developed sustainable follow-up program; and, (b) Introduce new innovative ESL product design, manufacturing and application to the ESL industry.</w:t>
            </w:r>
          </w:p>
        </w:tc>
      </w:tr>
    </w:tbl>
    <w:p w14:paraId="7EA5517F" w14:textId="77777777" w:rsidR="005A788C" w:rsidRPr="00AE399C" w:rsidRDefault="005A788C" w:rsidP="0009025C">
      <w:pPr>
        <w:pStyle w:val="33"/>
        <w:adjustRightInd w:val="0"/>
        <w:snapToGrid w:val="0"/>
        <w:ind w:firstLineChars="0" w:firstLine="0"/>
        <w:rPr>
          <w:rFonts w:ascii="Arial" w:hAnsi="Arial" w:cs="Arial"/>
          <w:sz w:val="22"/>
        </w:rPr>
      </w:pPr>
    </w:p>
    <w:p w14:paraId="27347710" w14:textId="77777777" w:rsidR="00FC3CF5" w:rsidRPr="00AE399C" w:rsidRDefault="00FC3CF5" w:rsidP="0009025C">
      <w:pPr>
        <w:adjustRightInd w:val="0"/>
        <w:ind w:leftChars="202" w:left="473" w:hangingChars="22" w:hanging="49"/>
        <w:rPr>
          <w:rFonts w:ascii="Arial" w:hAnsi="Arial" w:cs="Arial"/>
          <w:sz w:val="22"/>
        </w:rPr>
      </w:pPr>
      <w:r w:rsidRPr="00AE399C">
        <w:rPr>
          <w:rFonts w:ascii="Arial" w:hAnsi="Arial" w:cs="Arial"/>
          <w:b/>
          <w:sz w:val="22"/>
        </w:rPr>
        <w:t>Component 4: Strengthening of SSL Quality Assurance Capabilities</w:t>
      </w:r>
      <w:r w:rsidRPr="00AE399C">
        <w:rPr>
          <w:rFonts w:ascii="Arial" w:hAnsi="Arial" w:cs="Arial"/>
          <w:sz w:val="22"/>
        </w:rPr>
        <w:t xml:space="preserve">. </w:t>
      </w:r>
      <w:r w:rsidR="003F45EB" w:rsidRPr="00AE399C">
        <w:rPr>
          <w:rFonts w:ascii="Arial" w:hAnsi="Arial" w:cs="Arial"/>
          <w:sz w:val="22"/>
        </w:rPr>
        <w:t>This component of the SSLED project will address the barriers related to SSL product quality assurance and the need to improve the current quality and performance of locally made SSL products. The expected outputs from the planned activities that will comprise this project component are expected to contribute to the realization of enhanced quality and energy performance of locally produced SSL products both for the domestic and international markets. These activities are listed and described below. The policy and regulatory aspects for the SSL product quality and energy performance standards will be addressed in Component 2. The formulation and development of the standards will be covered under this project component.</w:t>
      </w:r>
    </w:p>
    <w:p w14:paraId="22C87974" w14:textId="77777777" w:rsidR="008A7279" w:rsidRPr="00AE399C" w:rsidRDefault="008A7279" w:rsidP="0009025C">
      <w:pPr>
        <w:adjustRightInd w:val="0"/>
        <w:ind w:leftChars="202" w:left="472" w:hangingChars="22" w:hanging="48"/>
        <w:rPr>
          <w:rFonts w:ascii="Arial" w:hAnsi="Arial" w:cs="Arial"/>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95"/>
        <w:gridCol w:w="7221"/>
      </w:tblGrid>
      <w:tr w:rsidR="003F45EB" w:rsidRPr="00AE399C" w14:paraId="5ACA15B1" w14:textId="77777777" w:rsidTr="001D77C5">
        <w:trPr>
          <w:tblHeader/>
          <w:jc w:val="center"/>
        </w:trPr>
        <w:tc>
          <w:tcPr>
            <w:tcW w:w="179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7FE82C68" w14:textId="77777777" w:rsidR="003F45EB" w:rsidRPr="00AE399C" w:rsidRDefault="003F45EB" w:rsidP="0009025C">
            <w:pPr>
              <w:jc w:val="center"/>
              <w:rPr>
                <w:rFonts w:ascii="Arial" w:hAnsi="Arial" w:cs="Arial"/>
                <w:b/>
                <w:sz w:val="22"/>
              </w:rPr>
            </w:pPr>
            <w:r w:rsidRPr="00AE399C">
              <w:rPr>
                <w:rFonts w:ascii="Arial" w:hAnsi="Arial" w:cs="Arial"/>
                <w:b/>
                <w:sz w:val="22"/>
              </w:rPr>
              <w:t>Output</w:t>
            </w:r>
          </w:p>
        </w:tc>
        <w:tc>
          <w:tcPr>
            <w:tcW w:w="7221"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08FC86BF" w14:textId="77777777" w:rsidR="003F45EB" w:rsidRPr="00AE399C" w:rsidRDefault="003F45EB" w:rsidP="0009025C">
            <w:pPr>
              <w:pStyle w:val="33"/>
              <w:ind w:left="252" w:firstLine="442"/>
              <w:jc w:val="center"/>
              <w:rPr>
                <w:rFonts w:ascii="Arial" w:hAnsi="Arial" w:cs="Arial"/>
                <w:b/>
                <w:sz w:val="22"/>
              </w:rPr>
            </w:pPr>
            <w:r w:rsidRPr="00AE399C">
              <w:rPr>
                <w:rFonts w:ascii="Arial" w:hAnsi="Arial" w:cs="Arial"/>
                <w:b/>
                <w:sz w:val="22"/>
              </w:rPr>
              <w:t>Activities</w:t>
            </w:r>
          </w:p>
        </w:tc>
      </w:tr>
      <w:tr w:rsidR="003F45EB" w:rsidRPr="00AE399C" w14:paraId="13D2004A" w14:textId="77777777" w:rsidTr="001D77C5">
        <w:trPr>
          <w:jc w:val="center"/>
        </w:trPr>
        <w:tc>
          <w:tcPr>
            <w:tcW w:w="1795" w:type="dxa"/>
            <w:vMerge w:val="restart"/>
            <w:tcBorders>
              <w:top w:val="single" w:sz="4" w:space="0" w:color="FFFF00"/>
            </w:tcBorders>
            <w:vAlign w:val="center"/>
          </w:tcPr>
          <w:p w14:paraId="15AF0C02"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4.1: </w:t>
            </w:r>
            <w:r w:rsidR="00761645" w:rsidRPr="00AE399C">
              <w:rPr>
                <w:rFonts w:ascii="Arial" w:hAnsi="Arial" w:cs="Arial"/>
                <w:sz w:val="22"/>
              </w:rPr>
              <w:t xml:space="preserve">Completed </w:t>
            </w:r>
            <w:r w:rsidR="000876AE" w:rsidRPr="00AE399C">
              <w:rPr>
                <w:rFonts w:ascii="Arial" w:eastAsiaTheme="minorEastAsia" w:hAnsi="Arial" w:cs="Arial"/>
                <w:sz w:val="22"/>
              </w:rPr>
              <w:t>Study</w:t>
            </w:r>
            <w:r w:rsidR="000876AE" w:rsidRPr="00AE399C">
              <w:rPr>
                <w:rFonts w:ascii="Arial" w:hAnsi="Arial" w:cs="Arial"/>
                <w:sz w:val="22"/>
              </w:rPr>
              <w:t xml:space="preserve"> on</w:t>
            </w:r>
            <w:r w:rsidR="00761645" w:rsidRPr="00AE399C">
              <w:rPr>
                <w:rFonts w:ascii="Arial" w:hAnsi="Arial" w:cs="Arial"/>
                <w:sz w:val="22"/>
              </w:rPr>
              <w:t xml:space="preserve"> SSL Quality and Energy Performance Standards</w:t>
            </w:r>
          </w:p>
        </w:tc>
        <w:tc>
          <w:tcPr>
            <w:tcW w:w="7221" w:type="dxa"/>
            <w:tcBorders>
              <w:top w:val="single" w:sz="4" w:space="0" w:color="FFFF00"/>
            </w:tcBorders>
            <w:vAlign w:val="center"/>
          </w:tcPr>
          <w:p w14:paraId="776C60FF" w14:textId="77777777" w:rsidR="003F45EB" w:rsidRPr="00AE399C" w:rsidRDefault="003F45EB" w:rsidP="0009025C">
            <w:pPr>
              <w:pStyle w:val="33"/>
              <w:widowControl/>
              <w:numPr>
                <w:ilvl w:val="0"/>
                <w:numId w:val="31"/>
              </w:numPr>
              <w:ind w:left="252" w:firstLineChars="0" w:hanging="252"/>
              <w:contextualSpacing/>
              <w:jc w:val="left"/>
              <w:rPr>
                <w:rFonts w:ascii="Arial" w:hAnsi="Arial" w:cs="Arial"/>
                <w:sz w:val="22"/>
              </w:rPr>
            </w:pPr>
            <w:r w:rsidRPr="00AE399C">
              <w:rPr>
                <w:rFonts w:ascii="Arial" w:hAnsi="Arial" w:cs="Arial"/>
                <w:sz w:val="22"/>
              </w:rPr>
              <w:t xml:space="preserve">Conduct of a comprehensive research on the quality (including durability and safety) and energy performance standards that various SSL-related organizations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have developed and are recommending (including that from the GOC-mandated product standards and quality agencies).</w:t>
            </w:r>
          </w:p>
        </w:tc>
      </w:tr>
      <w:tr w:rsidR="003F45EB" w:rsidRPr="00AE399C" w14:paraId="3E272CB3" w14:textId="77777777" w:rsidTr="001D77C5">
        <w:trPr>
          <w:jc w:val="center"/>
        </w:trPr>
        <w:tc>
          <w:tcPr>
            <w:tcW w:w="1795" w:type="dxa"/>
            <w:vMerge/>
            <w:vAlign w:val="center"/>
          </w:tcPr>
          <w:p w14:paraId="7A61CEDA" w14:textId="77777777" w:rsidR="003F45EB" w:rsidRPr="00AE399C" w:rsidRDefault="003F45EB" w:rsidP="0009025C">
            <w:pPr>
              <w:jc w:val="left"/>
              <w:rPr>
                <w:rFonts w:ascii="Arial" w:hAnsi="Arial" w:cs="Arial"/>
                <w:sz w:val="22"/>
              </w:rPr>
            </w:pPr>
          </w:p>
        </w:tc>
        <w:tc>
          <w:tcPr>
            <w:tcW w:w="7221" w:type="dxa"/>
            <w:vAlign w:val="center"/>
          </w:tcPr>
          <w:p w14:paraId="15497556" w14:textId="77777777" w:rsidR="003F45EB" w:rsidRPr="00AE399C" w:rsidRDefault="003F45EB" w:rsidP="0009025C">
            <w:pPr>
              <w:pStyle w:val="33"/>
              <w:widowControl/>
              <w:numPr>
                <w:ilvl w:val="0"/>
                <w:numId w:val="31"/>
              </w:numPr>
              <w:ind w:left="252" w:firstLineChars="0" w:hanging="252"/>
              <w:contextualSpacing/>
              <w:jc w:val="left"/>
              <w:rPr>
                <w:rFonts w:ascii="Arial" w:hAnsi="Arial" w:cs="Arial"/>
                <w:sz w:val="22"/>
              </w:rPr>
            </w:pPr>
            <w:r w:rsidRPr="00AE399C">
              <w:rPr>
                <w:rFonts w:ascii="Arial" w:hAnsi="Arial" w:cs="Arial"/>
                <w:sz w:val="22"/>
              </w:rPr>
              <w:t>Assessment of applicable SSL product manufacturing and product standards (and testing procedures) used in other SSL manufacturing countries; and the application of currently imposed standards by countries that import China-made SSL products and accessories.</w:t>
            </w:r>
          </w:p>
        </w:tc>
      </w:tr>
      <w:tr w:rsidR="003F45EB" w:rsidRPr="00AE399C" w14:paraId="5F982B0B" w14:textId="77777777" w:rsidTr="001D77C5">
        <w:trPr>
          <w:jc w:val="center"/>
        </w:trPr>
        <w:tc>
          <w:tcPr>
            <w:tcW w:w="1795" w:type="dxa"/>
            <w:vMerge/>
            <w:vAlign w:val="center"/>
          </w:tcPr>
          <w:p w14:paraId="7FEA9B4D" w14:textId="77777777" w:rsidR="003F45EB" w:rsidRPr="00AE399C" w:rsidRDefault="003F45EB" w:rsidP="0009025C">
            <w:pPr>
              <w:jc w:val="left"/>
              <w:rPr>
                <w:rFonts w:ascii="Arial" w:hAnsi="Arial" w:cs="Arial"/>
                <w:sz w:val="22"/>
              </w:rPr>
            </w:pPr>
          </w:p>
        </w:tc>
        <w:tc>
          <w:tcPr>
            <w:tcW w:w="7221" w:type="dxa"/>
            <w:vAlign w:val="center"/>
          </w:tcPr>
          <w:p w14:paraId="6654D5BA" w14:textId="36E459C9" w:rsidR="003F45EB" w:rsidRPr="00AE399C" w:rsidRDefault="003F45EB" w:rsidP="00F123CB">
            <w:pPr>
              <w:pStyle w:val="33"/>
              <w:widowControl/>
              <w:numPr>
                <w:ilvl w:val="0"/>
                <w:numId w:val="31"/>
              </w:numPr>
              <w:ind w:left="252" w:firstLineChars="0" w:hanging="252"/>
              <w:contextualSpacing/>
              <w:jc w:val="left"/>
              <w:rPr>
                <w:rFonts w:ascii="Arial" w:hAnsi="Arial" w:cs="Arial"/>
                <w:sz w:val="22"/>
              </w:rPr>
            </w:pPr>
            <w:r w:rsidRPr="00AE399C">
              <w:rPr>
                <w:rFonts w:ascii="Arial" w:hAnsi="Arial" w:cs="Arial"/>
                <w:sz w:val="22"/>
              </w:rPr>
              <w:t xml:space="preserve">Preparation of a report presenting the proposed potential SSL product manufacturing and product standards, including product testing procedures. The report also includes the </w:t>
            </w:r>
            <w:r w:rsidR="00F123CB">
              <w:rPr>
                <w:rFonts w:ascii="Arial" w:hAnsi="Arial" w:cs="Arial"/>
                <w:sz w:val="22"/>
              </w:rPr>
              <w:t xml:space="preserve">SSL product </w:t>
            </w:r>
            <w:r w:rsidRPr="00AE399C">
              <w:rPr>
                <w:rFonts w:ascii="Arial" w:hAnsi="Arial" w:cs="Arial"/>
                <w:sz w:val="22"/>
              </w:rPr>
              <w:t xml:space="preserve">compliance requirements </w:t>
            </w:r>
            <w:r w:rsidR="00F123CB">
              <w:rPr>
                <w:rFonts w:ascii="Arial" w:hAnsi="Arial" w:cs="Arial"/>
                <w:sz w:val="22"/>
              </w:rPr>
              <w:t>in line with applicable photobiological safety standards</w:t>
            </w:r>
            <w:r w:rsidR="00F123CB">
              <w:rPr>
                <w:rStyle w:val="FootnoteReference"/>
                <w:rFonts w:ascii="Arial" w:hAnsi="Arial"/>
                <w:sz w:val="22"/>
              </w:rPr>
              <w:footnoteReference w:id="25"/>
            </w:r>
            <w:r w:rsidR="00F123CB">
              <w:rPr>
                <w:rFonts w:ascii="Arial" w:hAnsi="Arial" w:cs="Arial"/>
                <w:sz w:val="22"/>
              </w:rPr>
              <w:t xml:space="preserve">, </w:t>
            </w:r>
            <w:r w:rsidRPr="00AE399C">
              <w:rPr>
                <w:rFonts w:ascii="Arial" w:hAnsi="Arial" w:cs="Arial"/>
                <w:sz w:val="22"/>
              </w:rPr>
              <w:t>as well as those for the safe disposal of waste SSL products</w:t>
            </w:r>
            <w:r w:rsidR="00F123CB">
              <w:rPr>
                <w:rFonts w:ascii="Arial" w:hAnsi="Arial" w:cs="Arial"/>
                <w:sz w:val="22"/>
              </w:rPr>
              <w:t>, and anticipated CFL and FL wastes that will be replaced by SSLs</w:t>
            </w:r>
            <w:r w:rsidRPr="00AE399C">
              <w:rPr>
                <w:rFonts w:ascii="Arial" w:hAnsi="Arial" w:cs="Arial"/>
                <w:sz w:val="22"/>
              </w:rPr>
              <w:t>.</w:t>
            </w:r>
          </w:p>
        </w:tc>
      </w:tr>
      <w:tr w:rsidR="003F45EB" w:rsidRPr="00AE399C" w14:paraId="158054BE" w14:textId="77777777" w:rsidTr="001D77C5">
        <w:trPr>
          <w:jc w:val="center"/>
        </w:trPr>
        <w:tc>
          <w:tcPr>
            <w:tcW w:w="1795" w:type="dxa"/>
            <w:vMerge/>
            <w:vAlign w:val="center"/>
          </w:tcPr>
          <w:p w14:paraId="6BB8231B" w14:textId="77777777" w:rsidR="003F45EB" w:rsidRPr="00AE399C" w:rsidRDefault="003F45EB" w:rsidP="0009025C">
            <w:pPr>
              <w:jc w:val="left"/>
              <w:rPr>
                <w:rFonts w:ascii="Arial" w:hAnsi="Arial" w:cs="Arial"/>
                <w:sz w:val="22"/>
              </w:rPr>
            </w:pPr>
          </w:p>
        </w:tc>
        <w:tc>
          <w:tcPr>
            <w:tcW w:w="7221" w:type="dxa"/>
            <w:vAlign w:val="center"/>
          </w:tcPr>
          <w:p w14:paraId="1227A20C" w14:textId="77777777" w:rsidR="003F45EB" w:rsidRPr="00AE399C" w:rsidRDefault="003F45EB" w:rsidP="0009025C">
            <w:pPr>
              <w:pStyle w:val="33"/>
              <w:widowControl/>
              <w:numPr>
                <w:ilvl w:val="0"/>
                <w:numId w:val="31"/>
              </w:numPr>
              <w:ind w:left="252" w:firstLineChars="0" w:hanging="252"/>
              <w:contextualSpacing/>
              <w:jc w:val="left"/>
              <w:rPr>
                <w:rFonts w:ascii="Arial" w:hAnsi="Arial" w:cs="Arial"/>
                <w:sz w:val="22"/>
              </w:rPr>
            </w:pPr>
            <w:r w:rsidRPr="00AE399C">
              <w:rPr>
                <w:rFonts w:ascii="Arial" w:hAnsi="Arial" w:cs="Arial"/>
                <w:sz w:val="22"/>
              </w:rPr>
              <w:t>Organization and conduct of a workshop for the lighting product manufacturers, distributors/retailers, and end users, to discuss and understand the proposed standards and procedures.</w:t>
            </w:r>
          </w:p>
        </w:tc>
      </w:tr>
      <w:tr w:rsidR="003F45EB" w:rsidRPr="00AE399C" w14:paraId="3AFADF11" w14:textId="77777777" w:rsidTr="001D77C5">
        <w:trPr>
          <w:jc w:val="center"/>
        </w:trPr>
        <w:tc>
          <w:tcPr>
            <w:tcW w:w="1795" w:type="dxa"/>
            <w:vMerge/>
            <w:vAlign w:val="center"/>
          </w:tcPr>
          <w:p w14:paraId="773FC135" w14:textId="77777777" w:rsidR="003F45EB" w:rsidRPr="00AE399C" w:rsidRDefault="003F45EB" w:rsidP="0009025C">
            <w:pPr>
              <w:jc w:val="left"/>
              <w:rPr>
                <w:rFonts w:ascii="Arial" w:hAnsi="Arial" w:cs="Arial"/>
                <w:sz w:val="22"/>
              </w:rPr>
            </w:pPr>
          </w:p>
        </w:tc>
        <w:tc>
          <w:tcPr>
            <w:tcW w:w="7221" w:type="dxa"/>
            <w:vAlign w:val="center"/>
          </w:tcPr>
          <w:p w14:paraId="63E3F355" w14:textId="77777777" w:rsidR="003F45EB" w:rsidRPr="00AE399C" w:rsidRDefault="003F45EB" w:rsidP="0009025C">
            <w:pPr>
              <w:pStyle w:val="33"/>
              <w:widowControl/>
              <w:numPr>
                <w:ilvl w:val="0"/>
                <w:numId w:val="31"/>
              </w:numPr>
              <w:ind w:left="252" w:firstLineChars="0" w:hanging="252"/>
              <w:contextualSpacing/>
              <w:jc w:val="left"/>
              <w:rPr>
                <w:rFonts w:ascii="Arial" w:hAnsi="Arial" w:cs="Arial"/>
                <w:sz w:val="22"/>
              </w:rPr>
            </w:pPr>
            <w:r w:rsidRPr="00AE399C">
              <w:rPr>
                <w:rFonts w:ascii="Arial" w:hAnsi="Arial" w:cs="Arial"/>
                <w:sz w:val="22"/>
              </w:rPr>
              <w:t>Preparation of the report on the workshop proceedings summarizing the comments and recommendations of the stakeholders.</w:t>
            </w:r>
          </w:p>
        </w:tc>
      </w:tr>
      <w:tr w:rsidR="003F45EB" w:rsidRPr="00AE399C" w14:paraId="1FB8EC60" w14:textId="77777777" w:rsidTr="001D77C5">
        <w:trPr>
          <w:jc w:val="center"/>
        </w:trPr>
        <w:tc>
          <w:tcPr>
            <w:tcW w:w="9016" w:type="dxa"/>
            <w:gridSpan w:val="2"/>
            <w:shd w:val="clear" w:color="auto" w:fill="002060"/>
            <w:vAlign w:val="center"/>
          </w:tcPr>
          <w:p w14:paraId="454C6B30" w14:textId="77777777" w:rsidR="003F45EB" w:rsidRPr="00AE399C" w:rsidRDefault="003F45EB" w:rsidP="0009025C">
            <w:pPr>
              <w:pStyle w:val="33"/>
              <w:ind w:left="252" w:firstLine="440"/>
              <w:jc w:val="left"/>
              <w:rPr>
                <w:rFonts w:ascii="Arial" w:hAnsi="Arial" w:cs="Arial"/>
                <w:sz w:val="22"/>
              </w:rPr>
            </w:pPr>
          </w:p>
        </w:tc>
      </w:tr>
      <w:tr w:rsidR="003F45EB" w:rsidRPr="00AE399C" w14:paraId="34AF0CAA" w14:textId="77777777" w:rsidTr="001D77C5">
        <w:trPr>
          <w:jc w:val="center"/>
        </w:trPr>
        <w:tc>
          <w:tcPr>
            <w:tcW w:w="1795" w:type="dxa"/>
            <w:vMerge w:val="restart"/>
            <w:vAlign w:val="center"/>
          </w:tcPr>
          <w:p w14:paraId="1450F3D9"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4.2: </w:t>
            </w:r>
            <w:r w:rsidR="000876AE" w:rsidRPr="00AE399C">
              <w:rPr>
                <w:rFonts w:ascii="Arial" w:hAnsi="Arial" w:cs="Arial"/>
                <w:sz w:val="22"/>
              </w:rPr>
              <w:t>Documented Identified</w:t>
            </w:r>
            <w:r w:rsidR="00761645" w:rsidRPr="00AE399C">
              <w:rPr>
                <w:rFonts w:ascii="Arial" w:hAnsi="Arial" w:cs="Arial"/>
                <w:sz w:val="22"/>
              </w:rPr>
              <w:t xml:space="preserve"> Potential Improvements in SSL Products</w:t>
            </w:r>
          </w:p>
        </w:tc>
        <w:tc>
          <w:tcPr>
            <w:tcW w:w="7221" w:type="dxa"/>
            <w:vAlign w:val="center"/>
          </w:tcPr>
          <w:p w14:paraId="00A77E90" w14:textId="77777777" w:rsidR="003F45EB" w:rsidRPr="00AE399C" w:rsidRDefault="003F45EB" w:rsidP="0009025C">
            <w:pPr>
              <w:pStyle w:val="33"/>
              <w:widowControl/>
              <w:numPr>
                <w:ilvl w:val="0"/>
                <w:numId w:val="32"/>
              </w:numPr>
              <w:ind w:left="252" w:firstLineChars="0" w:hanging="252"/>
              <w:contextualSpacing/>
              <w:jc w:val="left"/>
              <w:rPr>
                <w:rFonts w:ascii="Arial" w:hAnsi="Arial" w:cs="Arial"/>
                <w:sz w:val="22"/>
              </w:rPr>
            </w:pPr>
            <w:r w:rsidRPr="00AE399C">
              <w:rPr>
                <w:rFonts w:ascii="Arial" w:hAnsi="Arial" w:cs="Arial"/>
                <w:sz w:val="22"/>
              </w:rPr>
              <w:t xml:space="preserve">Conduct of quality and energy performance tests of representative samples of SSL products produced by various SSL manufacturers in the country. The cooperation and support of the selected SSL manufacturers are required not only for the SSL product testing but for subsequent applications of recommended improvements in the SSL product design and manufacturing. </w:t>
            </w:r>
          </w:p>
        </w:tc>
      </w:tr>
      <w:tr w:rsidR="003F45EB" w:rsidRPr="00AE399C" w14:paraId="461CD99D" w14:textId="77777777" w:rsidTr="001D77C5">
        <w:trPr>
          <w:jc w:val="center"/>
        </w:trPr>
        <w:tc>
          <w:tcPr>
            <w:tcW w:w="1795" w:type="dxa"/>
            <w:vMerge/>
            <w:vAlign w:val="center"/>
          </w:tcPr>
          <w:p w14:paraId="3A85B1FF" w14:textId="77777777" w:rsidR="003F45EB" w:rsidRPr="00AE399C" w:rsidRDefault="003F45EB" w:rsidP="0009025C">
            <w:pPr>
              <w:jc w:val="left"/>
              <w:rPr>
                <w:rFonts w:ascii="Arial" w:hAnsi="Arial" w:cs="Arial"/>
                <w:sz w:val="22"/>
              </w:rPr>
            </w:pPr>
          </w:p>
        </w:tc>
        <w:tc>
          <w:tcPr>
            <w:tcW w:w="7221" w:type="dxa"/>
            <w:vAlign w:val="center"/>
          </w:tcPr>
          <w:p w14:paraId="360A599E" w14:textId="77777777" w:rsidR="003F45EB" w:rsidRPr="00AE399C" w:rsidRDefault="003F45EB" w:rsidP="0009025C">
            <w:pPr>
              <w:pStyle w:val="33"/>
              <w:widowControl/>
              <w:numPr>
                <w:ilvl w:val="0"/>
                <w:numId w:val="32"/>
              </w:numPr>
              <w:ind w:left="252" w:firstLineChars="0" w:hanging="252"/>
              <w:contextualSpacing/>
              <w:jc w:val="left"/>
              <w:rPr>
                <w:rFonts w:ascii="Arial" w:hAnsi="Arial" w:cs="Arial"/>
                <w:sz w:val="22"/>
              </w:rPr>
            </w:pPr>
            <w:r w:rsidRPr="00AE399C">
              <w:rPr>
                <w:rFonts w:ascii="Arial" w:hAnsi="Arial" w:cs="Arial"/>
                <w:sz w:val="22"/>
              </w:rPr>
              <w:t xml:space="preserve">Assessment of the various SSL products used for general lighting that are produced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It will entail the assessment of the typical quality and energy performance parameters for SSL products used for general lighting service, including any specific parameter for certain general lighting applications.</w:t>
            </w:r>
          </w:p>
        </w:tc>
      </w:tr>
      <w:tr w:rsidR="003F45EB" w:rsidRPr="00AE399C" w14:paraId="2FA539B2" w14:textId="77777777" w:rsidTr="001D77C5">
        <w:trPr>
          <w:jc w:val="center"/>
        </w:trPr>
        <w:tc>
          <w:tcPr>
            <w:tcW w:w="1795" w:type="dxa"/>
            <w:vMerge/>
            <w:vAlign w:val="center"/>
          </w:tcPr>
          <w:p w14:paraId="5BD5465B" w14:textId="77777777" w:rsidR="003F45EB" w:rsidRPr="00AE399C" w:rsidRDefault="003F45EB" w:rsidP="0009025C">
            <w:pPr>
              <w:jc w:val="left"/>
              <w:rPr>
                <w:rFonts w:ascii="Arial" w:hAnsi="Arial" w:cs="Arial"/>
                <w:sz w:val="22"/>
              </w:rPr>
            </w:pPr>
          </w:p>
        </w:tc>
        <w:tc>
          <w:tcPr>
            <w:tcW w:w="7221" w:type="dxa"/>
            <w:vAlign w:val="center"/>
          </w:tcPr>
          <w:p w14:paraId="1FF90799" w14:textId="77777777" w:rsidR="003F45EB" w:rsidRPr="00AE399C" w:rsidRDefault="003F45EB" w:rsidP="0009025C">
            <w:pPr>
              <w:pStyle w:val="33"/>
              <w:widowControl/>
              <w:numPr>
                <w:ilvl w:val="0"/>
                <w:numId w:val="32"/>
              </w:numPr>
              <w:ind w:left="252" w:firstLineChars="0" w:hanging="252"/>
              <w:contextualSpacing/>
              <w:jc w:val="left"/>
              <w:rPr>
                <w:rFonts w:ascii="Arial" w:hAnsi="Arial" w:cs="Arial"/>
                <w:sz w:val="22"/>
              </w:rPr>
            </w:pPr>
            <w:r w:rsidRPr="00AE399C">
              <w:rPr>
                <w:rFonts w:ascii="Arial" w:hAnsi="Arial" w:cs="Arial"/>
                <w:sz w:val="22"/>
              </w:rPr>
              <w:t>Assessment of the current SSL manufacturing technology, techniques and standard operating practices that are employed by the local lighting product manufacturers, in general, and by SSL product manufacturers, in particular. Operating requirements as well as operating limitations and problems will also be evaluated. The factors related to lamp production that affect the present quality levels and performances of the SSL products in the domestic market will also be determined.</w:t>
            </w:r>
          </w:p>
        </w:tc>
      </w:tr>
      <w:tr w:rsidR="003F45EB" w:rsidRPr="00AE399C" w14:paraId="2B70D4E0" w14:textId="77777777" w:rsidTr="001D77C5">
        <w:trPr>
          <w:jc w:val="center"/>
        </w:trPr>
        <w:tc>
          <w:tcPr>
            <w:tcW w:w="1795" w:type="dxa"/>
            <w:vMerge/>
            <w:vAlign w:val="center"/>
          </w:tcPr>
          <w:p w14:paraId="70A33595" w14:textId="77777777" w:rsidR="003F45EB" w:rsidRPr="00AE399C" w:rsidRDefault="003F45EB" w:rsidP="0009025C">
            <w:pPr>
              <w:jc w:val="left"/>
              <w:rPr>
                <w:rFonts w:ascii="Arial" w:hAnsi="Arial" w:cs="Arial"/>
                <w:sz w:val="22"/>
              </w:rPr>
            </w:pPr>
          </w:p>
        </w:tc>
        <w:tc>
          <w:tcPr>
            <w:tcW w:w="7221" w:type="dxa"/>
            <w:vAlign w:val="center"/>
          </w:tcPr>
          <w:p w14:paraId="404B7FC1" w14:textId="77777777" w:rsidR="003F45EB" w:rsidRPr="00AE399C" w:rsidRDefault="003F45EB" w:rsidP="0009025C">
            <w:pPr>
              <w:pStyle w:val="33"/>
              <w:widowControl/>
              <w:numPr>
                <w:ilvl w:val="0"/>
                <w:numId w:val="32"/>
              </w:numPr>
              <w:ind w:left="252" w:firstLineChars="0" w:hanging="252"/>
              <w:contextualSpacing/>
              <w:jc w:val="left"/>
              <w:rPr>
                <w:rFonts w:ascii="Arial" w:hAnsi="Arial" w:cs="Arial"/>
                <w:sz w:val="22"/>
              </w:rPr>
            </w:pPr>
            <w:r w:rsidRPr="00AE399C">
              <w:rPr>
                <w:rFonts w:ascii="Arial" w:hAnsi="Arial" w:cs="Arial"/>
                <w:sz w:val="22"/>
              </w:rPr>
              <w:t>Identification of the potential improvements in the design, manufacture, and application of each type of SSL product. Recommendations for adopting identified improvements on SSL product design, manufacture and application will be prepared based on the assessments made.</w:t>
            </w:r>
          </w:p>
        </w:tc>
      </w:tr>
      <w:tr w:rsidR="003F45EB" w:rsidRPr="00AE399C" w14:paraId="6DCCBDC0" w14:textId="77777777" w:rsidTr="001D77C5">
        <w:trPr>
          <w:jc w:val="center"/>
        </w:trPr>
        <w:tc>
          <w:tcPr>
            <w:tcW w:w="9016" w:type="dxa"/>
            <w:gridSpan w:val="2"/>
            <w:shd w:val="clear" w:color="auto" w:fill="002060"/>
            <w:vAlign w:val="center"/>
          </w:tcPr>
          <w:p w14:paraId="22A34CF9" w14:textId="77777777" w:rsidR="003F45EB" w:rsidRPr="00AE399C" w:rsidRDefault="003F45EB" w:rsidP="0009025C">
            <w:pPr>
              <w:pStyle w:val="33"/>
              <w:ind w:left="252" w:firstLine="440"/>
              <w:jc w:val="left"/>
              <w:rPr>
                <w:rFonts w:ascii="Arial" w:hAnsi="Arial" w:cs="Arial"/>
                <w:sz w:val="22"/>
              </w:rPr>
            </w:pPr>
          </w:p>
        </w:tc>
      </w:tr>
      <w:tr w:rsidR="003F45EB" w:rsidRPr="00AE399C" w14:paraId="442ADEAE" w14:textId="77777777" w:rsidTr="001D77C5">
        <w:trPr>
          <w:jc w:val="center"/>
        </w:trPr>
        <w:tc>
          <w:tcPr>
            <w:tcW w:w="1795" w:type="dxa"/>
            <w:vMerge w:val="restart"/>
            <w:vAlign w:val="center"/>
          </w:tcPr>
          <w:p w14:paraId="62987206" w14:textId="77777777" w:rsidR="0097505E" w:rsidRPr="00AE399C" w:rsidRDefault="003F45EB" w:rsidP="0009025C">
            <w:pPr>
              <w:jc w:val="left"/>
              <w:rPr>
                <w:rFonts w:ascii="Arial" w:hAnsi="Arial" w:cs="Arial"/>
                <w:sz w:val="22"/>
              </w:rPr>
            </w:pPr>
            <w:r w:rsidRPr="00AE399C">
              <w:rPr>
                <w:rFonts w:ascii="Arial" w:hAnsi="Arial" w:cs="Arial"/>
                <w:sz w:val="22"/>
              </w:rPr>
              <w:t>Output 4.3:</w:t>
            </w:r>
            <w:r w:rsidR="00761645" w:rsidRPr="00AE399C">
              <w:rPr>
                <w:rFonts w:ascii="Arial" w:hAnsi="Arial" w:cs="Arial"/>
                <w:sz w:val="22"/>
              </w:rPr>
              <w:t xml:space="preserve">Documentation on </w:t>
            </w:r>
            <w:r w:rsidR="00563971" w:rsidRPr="00AE399C">
              <w:rPr>
                <w:rFonts w:ascii="Arial" w:hAnsi="Arial" w:cs="Arial"/>
                <w:sz w:val="22"/>
              </w:rPr>
              <w:t>C</w:t>
            </w:r>
            <w:r w:rsidR="00761645" w:rsidRPr="00AE399C">
              <w:rPr>
                <w:rFonts w:ascii="Arial" w:hAnsi="Arial" w:cs="Arial"/>
                <w:sz w:val="22"/>
              </w:rPr>
              <w:t xml:space="preserve">ompleted </w:t>
            </w:r>
            <w:r w:rsidR="00563971" w:rsidRPr="00AE399C">
              <w:rPr>
                <w:rFonts w:ascii="Arial" w:hAnsi="Arial" w:cs="Arial"/>
                <w:sz w:val="22"/>
              </w:rPr>
              <w:t>R</w:t>
            </w:r>
            <w:r w:rsidR="00761645" w:rsidRPr="00AE399C">
              <w:rPr>
                <w:rFonts w:ascii="Arial" w:hAnsi="Arial" w:cs="Arial"/>
                <w:sz w:val="22"/>
              </w:rPr>
              <w:t xml:space="preserve">esearch and </w:t>
            </w:r>
            <w:r w:rsidR="00563971" w:rsidRPr="00AE399C">
              <w:rPr>
                <w:rFonts w:ascii="Arial" w:hAnsi="Arial" w:cs="Arial"/>
                <w:sz w:val="22"/>
              </w:rPr>
              <w:t>D</w:t>
            </w:r>
            <w:r w:rsidR="00761645" w:rsidRPr="00AE399C">
              <w:rPr>
                <w:rFonts w:ascii="Arial" w:hAnsi="Arial" w:cs="Arial"/>
                <w:sz w:val="22"/>
              </w:rPr>
              <w:t>evelopment on SSL Product Improvements</w:t>
            </w:r>
          </w:p>
          <w:p w14:paraId="0D5B3303" w14:textId="77777777" w:rsidR="005B6877" w:rsidRPr="00AE399C" w:rsidRDefault="005B6877" w:rsidP="0009025C">
            <w:pPr>
              <w:jc w:val="left"/>
              <w:rPr>
                <w:rFonts w:ascii="Arial" w:eastAsiaTheme="minorEastAsia" w:hAnsi="Arial" w:cs="Arial"/>
                <w:sz w:val="22"/>
              </w:rPr>
            </w:pPr>
          </w:p>
        </w:tc>
        <w:tc>
          <w:tcPr>
            <w:tcW w:w="7221" w:type="dxa"/>
            <w:vAlign w:val="center"/>
          </w:tcPr>
          <w:p w14:paraId="7EC0C3F7" w14:textId="77777777" w:rsidR="003F45EB" w:rsidRPr="00AE399C" w:rsidRDefault="003F45EB" w:rsidP="0009025C">
            <w:pPr>
              <w:pStyle w:val="33"/>
              <w:widowControl/>
              <w:numPr>
                <w:ilvl w:val="0"/>
                <w:numId w:val="33"/>
              </w:numPr>
              <w:ind w:left="252" w:firstLineChars="0" w:hanging="252"/>
              <w:contextualSpacing/>
              <w:jc w:val="left"/>
              <w:rPr>
                <w:rFonts w:ascii="Arial" w:hAnsi="Arial" w:cs="Arial"/>
                <w:sz w:val="22"/>
              </w:rPr>
            </w:pPr>
            <w:r w:rsidRPr="00AE399C">
              <w:rPr>
                <w:rFonts w:ascii="Arial" w:hAnsi="Arial" w:cs="Arial"/>
                <w:sz w:val="22"/>
              </w:rPr>
              <w:t>Conduct of specific R&amp;D work on determining the specific requirements and methodologies for the application of the identified improvements in SSL product design, manufacturing and application.</w:t>
            </w:r>
          </w:p>
        </w:tc>
      </w:tr>
      <w:tr w:rsidR="003F45EB" w:rsidRPr="00AE399C" w14:paraId="60394E4C" w14:textId="77777777" w:rsidTr="001D77C5">
        <w:trPr>
          <w:jc w:val="center"/>
        </w:trPr>
        <w:tc>
          <w:tcPr>
            <w:tcW w:w="1795" w:type="dxa"/>
            <w:vMerge/>
            <w:vAlign w:val="center"/>
          </w:tcPr>
          <w:p w14:paraId="3BAD8E1B" w14:textId="77777777" w:rsidR="003F45EB" w:rsidRPr="00AE399C" w:rsidRDefault="003F45EB" w:rsidP="0009025C">
            <w:pPr>
              <w:jc w:val="left"/>
              <w:rPr>
                <w:rFonts w:ascii="Arial" w:hAnsi="Arial" w:cs="Arial"/>
                <w:sz w:val="22"/>
              </w:rPr>
            </w:pPr>
          </w:p>
        </w:tc>
        <w:tc>
          <w:tcPr>
            <w:tcW w:w="7221" w:type="dxa"/>
            <w:vAlign w:val="center"/>
          </w:tcPr>
          <w:p w14:paraId="0C3173EF" w14:textId="77777777" w:rsidR="003F45EB" w:rsidRPr="00AE399C" w:rsidRDefault="003F45EB" w:rsidP="0009025C">
            <w:pPr>
              <w:pStyle w:val="33"/>
              <w:widowControl/>
              <w:numPr>
                <w:ilvl w:val="0"/>
                <w:numId w:val="33"/>
              </w:numPr>
              <w:ind w:left="252" w:firstLineChars="0" w:hanging="252"/>
              <w:contextualSpacing/>
              <w:jc w:val="left"/>
              <w:rPr>
                <w:rFonts w:ascii="Arial" w:hAnsi="Arial" w:cs="Arial"/>
                <w:sz w:val="22"/>
              </w:rPr>
            </w:pPr>
            <w:r w:rsidRPr="00AE399C">
              <w:rPr>
                <w:rFonts w:ascii="Arial" w:hAnsi="Arial" w:cs="Arial"/>
                <w:sz w:val="22"/>
              </w:rPr>
              <w:t>Assessment of the feasibility (technical and economic) of the identified SSL product improvements (design, production and application). The appropriate application of each improvement, as well as the resources and investments required will be evaluated.</w:t>
            </w:r>
          </w:p>
        </w:tc>
      </w:tr>
      <w:tr w:rsidR="003F45EB" w:rsidRPr="00AE399C" w14:paraId="2A836437" w14:textId="77777777" w:rsidTr="001D77C5">
        <w:trPr>
          <w:jc w:val="center"/>
        </w:trPr>
        <w:tc>
          <w:tcPr>
            <w:tcW w:w="1795" w:type="dxa"/>
            <w:vMerge/>
            <w:vAlign w:val="center"/>
          </w:tcPr>
          <w:p w14:paraId="117D957A" w14:textId="77777777" w:rsidR="003F45EB" w:rsidRPr="00AE399C" w:rsidRDefault="003F45EB" w:rsidP="0009025C">
            <w:pPr>
              <w:jc w:val="left"/>
              <w:rPr>
                <w:rFonts w:ascii="Arial" w:hAnsi="Arial" w:cs="Arial"/>
                <w:sz w:val="22"/>
              </w:rPr>
            </w:pPr>
          </w:p>
        </w:tc>
        <w:tc>
          <w:tcPr>
            <w:tcW w:w="7221" w:type="dxa"/>
            <w:vAlign w:val="center"/>
          </w:tcPr>
          <w:p w14:paraId="19DC10F6" w14:textId="77777777" w:rsidR="003F45EB" w:rsidRPr="00AE399C" w:rsidRDefault="003F45EB" w:rsidP="0009025C">
            <w:pPr>
              <w:pStyle w:val="33"/>
              <w:widowControl/>
              <w:numPr>
                <w:ilvl w:val="0"/>
                <w:numId w:val="33"/>
              </w:numPr>
              <w:ind w:left="252" w:firstLineChars="0" w:hanging="252"/>
              <w:contextualSpacing/>
              <w:jc w:val="left"/>
              <w:rPr>
                <w:rFonts w:ascii="Arial" w:hAnsi="Arial" w:cs="Arial"/>
                <w:sz w:val="22"/>
              </w:rPr>
            </w:pPr>
            <w:r w:rsidRPr="00AE399C">
              <w:rPr>
                <w:rFonts w:ascii="Arial" w:hAnsi="Arial" w:cs="Arial"/>
                <w:sz w:val="22"/>
              </w:rPr>
              <w:t>Development of the methodologies for implementation of each improvement that are established as technically and economically feasible. These will be for the manufacturing and application of SSL products.</w:t>
            </w:r>
          </w:p>
        </w:tc>
      </w:tr>
      <w:tr w:rsidR="003F45EB" w:rsidRPr="00AE399C" w14:paraId="54D8F8F1" w14:textId="77777777" w:rsidTr="001D77C5">
        <w:trPr>
          <w:jc w:val="center"/>
        </w:trPr>
        <w:tc>
          <w:tcPr>
            <w:tcW w:w="1795" w:type="dxa"/>
            <w:vMerge/>
            <w:vAlign w:val="center"/>
          </w:tcPr>
          <w:p w14:paraId="0DA86A53" w14:textId="77777777" w:rsidR="003F45EB" w:rsidRPr="00AE399C" w:rsidRDefault="003F45EB" w:rsidP="0009025C">
            <w:pPr>
              <w:jc w:val="left"/>
              <w:rPr>
                <w:rFonts w:ascii="Arial" w:hAnsi="Arial" w:cs="Arial"/>
                <w:sz w:val="22"/>
              </w:rPr>
            </w:pPr>
          </w:p>
        </w:tc>
        <w:tc>
          <w:tcPr>
            <w:tcW w:w="7221" w:type="dxa"/>
            <w:vAlign w:val="center"/>
          </w:tcPr>
          <w:p w14:paraId="1103AB8D" w14:textId="77777777" w:rsidR="003F45EB" w:rsidRPr="00AE399C" w:rsidRDefault="003F45EB" w:rsidP="0009025C">
            <w:pPr>
              <w:pStyle w:val="33"/>
              <w:widowControl/>
              <w:numPr>
                <w:ilvl w:val="0"/>
                <w:numId w:val="33"/>
              </w:numPr>
              <w:ind w:left="252" w:firstLineChars="0" w:hanging="252"/>
              <w:contextualSpacing/>
              <w:jc w:val="left"/>
              <w:rPr>
                <w:rFonts w:ascii="Arial" w:hAnsi="Arial" w:cs="Arial"/>
                <w:sz w:val="22"/>
              </w:rPr>
            </w:pPr>
            <w:r w:rsidRPr="00AE399C">
              <w:rPr>
                <w:rFonts w:ascii="Arial" w:hAnsi="Arial" w:cs="Arial"/>
                <w:sz w:val="22"/>
              </w:rPr>
              <w:t>Development of a specific technical guidebook (based on the R&amp;D work) for SSL product manufacturers on SSL product design, manufacturing and application improvements. The specific requirements (resources and investments) and methodologies for the application of the improvements are included in the guidebook.</w:t>
            </w:r>
          </w:p>
        </w:tc>
      </w:tr>
      <w:tr w:rsidR="003F45EB" w:rsidRPr="00AE399C" w14:paraId="2434C44B" w14:textId="77777777" w:rsidTr="001D77C5">
        <w:trPr>
          <w:jc w:val="center"/>
        </w:trPr>
        <w:tc>
          <w:tcPr>
            <w:tcW w:w="1795" w:type="dxa"/>
            <w:vMerge/>
            <w:vAlign w:val="center"/>
          </w:tcPr>
          <w:p w14:paraId="22D322A6" w14:textId="77777777" w:rsidR="003F45EB" w:rsidRPr="00AE399C" w:rsidRDefault="003F45EB" w:rsidP="0009025C">
            <w:pPr>
              <w:jc w:val="left"/>
              <w:rPr>
                <w:rFonts w:ascii="Arial" w:hAnsi="Arial" w:cs="Arial"/>
                <w:sz w:val="22"/>
              </w:rPr>
            </w:pPr>
          </w:p>
        </w:tc>
        <w:tc>
          <w:tcPr>
            <w:tcW w:w="7221" w:type="dxa"/>
            <w:vAlign w:val="center"/>
          </w:tcPr>
          <w:p w14:paraId="18E4FFC4" w14:textId="77777777" w:rsidR="003F45EB" w:rsidRPr="00AE399C" w:rsidRDefault="003F45EB" w:rsidP="0009025C">
            <w:pPr>
              <w:pStyle w:val="33"/>
              <w:widowControl/>
              <w:numPr>
                <w:ilvl w:val="0"/>
                <w:numId w:val="33"/>
              </w:numPr>
              <w:ind w:left="252" w:firstLineChars="0" w:hanging="252"/>
              <w:contextualSpacing/>
              <w:jc w:val="left"/>
              <w:rPr>
                <w:rFonts w:ascii="Arial" w:hAnsi="Arial" w:cs="Arial"/>
                <w:sz w:val="22"/>
              </w:rPr>
            </w:pPr>
            <w:r w:rsidRPr="00AE399C">
              <w:rPr>
                <w:rFonts w:ascii="Arial" w:hAnsi="Arial" w:cs="Arial"/>
                <w:sz w:val="22"/>
              </w:rPr>
              <w:t>Design and conduct of a seminar-workshop for local SSL manufacturers and lighting system service providers (designers, installers, etc.) on the feasible improvements in the design, manufacturing and application of SSL products, including the specific requirements (resources and investments) and methodologies for the application of these improvements.</w:t>
            </w:r>
          </w:p>
        </w:tc>
      </w:tr>
      <w:tr w:rsidR="003F45EB" w:rsidRPr="00AE399C" w14:paraId="1FCD512C" w14:textId="77777777" w:rsidTr="001D77C5">
        <w:trPr>
          <w:jc w:val="center"/>
        </w:trPr>
        <w:tc>
          <w:tcPr>
            <w:tcW w:w="9016" w:type="dxa"/>
            <w:gridSpan w:val="2"/>
            <w:shd w:val="clear" w:color="auto" w:fill="002060"/>
            <w:vAlign w:val="center"/>
          </w:tcPr>
          <w:p w14:paraId="175B2CAB" w14:textId="77777777" w:rsidR="003F45EB" w:rsidRPr="00AE399C" w:rsidRDefault="003F45EB" w:rsidP="0009025C">
            <w:pPr>
              <w:pStyle w:val="33"/>
              <w:ind w:left="252" w:firstLine="440"/>
              <w:jc w:val="left"/>
              <w:rPr>
                <w:rFonts w:ascii="Arial" w:hAnsi="Arial" w:cs="Arial"/>
                <w:sz w:val="22"/>
              </w:rPr>
            </w:pPr>
          </w:p>
        </w:tc>
      </w:tr>
      <w:tr w:rsidR="003F45EB" w:rsidRPr="00AE399C" w14:paraId="67BCE5D8" w14:textId="77777777" w:rsidTr="001D77C5">
        <w:trPr>
          <w:jc w:val="center"/>
        </w:trPr>
        <w:tc>
          <w:tcPr>
            <w:tcW w:w="1795" w:type="dxa"/>
            <w:vMerge w:val="restart"/>
            <w:vAlign w:val="center"/>
          </w:tcPr>
          <w:p w14:paraId="22AFCF8A"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4.4: </w:t>
            </w:r>
            <w:r w:rsidR="0086003E" w:rsidRPr="00AE399C">
              <w:rPr>
                <w:rFonts w:ascii="Arial" w:hAnsi="Arial" w:cs="Arial"/>
                <w:sz w:val="22"/>
              </w:rPr>
              <w:t xml:space="preserve">Established and </w:t>
            </w:r>
            <w:r w:rsidR="00563971" w:rsidRPr="00AE399C">
              <w:rPr>
                <w:rFonts w:ascii="Arial" w:hAnsi="Arial" w:cs="Arial"/>
                <w:sz w:val="22"/>
              </w:rPr>
              <w:t>E</w:t>
            </w:r>
            <w:r w:rsidR="0086003E" w:rsidRPr="00AE399C">
              <w:rPr>
                <w:rFonts w:ascii="Arial" w:hAnsi="Arial" w:cs="Arial"/>
                <w:sz w:val="22"/>
              </w:rPr>
              <w:t xml:space="preserve">nforced Chinese </w:t>
            </w:r>
            <w:r w:rsidR="00563971" w:rsidRPr="00AE399C">
              <w:rPr>
                <w:rFonts w:ascii="Arial" w:hAnsi="Arial" w:cs="Arial"/>
                <w:sz w:val="22"/>
              </w:rPr>
              <w:t>S</w:t>
            </w:r>
            <w:r w:rsidR="0086003E" w:rsidRPr="00AE399C">
              <w:rPr>
                <w:rFonts w:ascii="Arial" w:hAnsi="Arial" w:cs="Arial"/>
                <w:sz w:val="22"/>
              </w:rPr>
              <w:t xml:space="preserve">tandards for SSL </w:t>
            </w:r>
            <w:r w:rsidR="00072C37" w:rsidRPr="00AE399C">
              <w:rPr>
                <w:rFonts w:ascii="Arial" w:eastAsiaTheme="minorEastAsia" w:hAnsi="Arial" w:cs="Arial" w:hint="eastAsia"/>
                <w:sz w:val="22"/>
              </w:rPr>
              <w:t>P</w:t>
            </w:r>
            <w:r w:rsidR="0086003E" w:rsidRPr="00AE399C">
              <w:rPr>
                <w:rFonts w:ascii="Arial" w:hAnsi="Arial" w:cs="Arial"/>
                <w:sz w:val="22"/>
              </w:rPr>
              <w:t>roducts</w:t>
            </w:r>
          </w:p>
        </w:tc>
        <w:tc>
          <w:tcPr>
            <w:tcW w:w="7221" w:type="dxa"/>
            <w:vAlign w:val="center"/>
          </w:tcPr>
          <w:p w14:paraId="4DB9B0B5" w14:textId="77777777" w:rsidR="003F45EB" w:rsidRPr="00AE399C" w:rsidRDefault="003F45EB" w:rsidP="0009025C">
            <w:pPr>
              <w:pStyle w:val="33"/>
              <w:widowControl/>
              <w:numPr>
                <w:ilvl w:val="0"/>
                <w:numId w:val="34"/>
              </w:numPr>
              <w:ind w:left="252" w:firstLineChars="0" w:hanging="252"/>
              <w:contextualSpacing/>
              <w:jc w:val="left"/>
              <w:rPr>
                <w:rFonts w:ascii="Arial" w:hAnsi="Arial" w:cs="Arial"/>
                <w:sz w:val="22"/>
              </w:rPr>
            </w:pPr>
            <w:r w:rsidRPr="00AE399C">
              <w:rPr>
                <w:rFonts w:ascii="Arial" w:hAnsi="Arial" w:cs="Arial"/>
                <w:sz w:val="22"/>
              </w:rPr>
              <w:t xml:space="preserve">Review current procedures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as well as in other countries on the setting up and enforcing standards/codes for ESL products, in general, and SSL products, in particular. The objective is develop and set standards/codes for the local manufacture of SSL products (including guidance in the design/modification of production lines), and the product testing procedures, as well specifications for the various applications of SSL products.</w:t>
            </w:r>
          </w:p>
        </w:tc>
      </w:tr>
      <w:tr w:rsidR="003F45EB" w:rsidRPr="00AE399C" w14:paraId="76BCE16D" w14:textId="77777777" w:rsidTr="001D77C5">
        <w:trPr>
          <w:jc w:val="center"/>
        </w:trPr>
        <w:tc>
          <w:tcPr>
            <w:tcW w:w="1795" w:type="dxa"/>
            <w:vMerge/>
            <w:vAlign w:val="center"/>
          </w:tcPr>
          <w:p w14:paraId="54CA845B" w14:textId="77777777" w:rsidR="003F45EB" w:rsidRPr="00AE399C" w:rsidRDefault="003F45EB" w:rsidP="0009025C">
            <w:pPr>
              <w:jc w:val="left"/>
              <w:rPr>
                <w:rFonts w:ascii="Arial" w:hAnsi="Arial" w:cs="Arial"/>
                <w:sz w:val="22"/>
              </w:rPr>
            </w:pPr>
          </w:p>
        </w:tc>
        <w:tc>
          <w:tcPr>
            <w:tcW w:w="7221" w:type="dxa"/>
            <w:vAlign w:val="center"/>
          </w:tcPr>
          <w:p w14:paraId="78447EAE" w14:textId="77777777" w:rsidR="003F45EB" w:rsidRPr="00AE399C" w:rsidRDefault="003F45EB" w:rsidP="0009025C">
            <w:pPr>
              <w:pStyle w:val="33"/>
              <w:widowControl/>
              <w:numPr>
                <w:ilvl w:val="0"/>
                <w:numId w:val="34"/>
              </w:numPr>
              <w:ind w:left="252" w:firstLineChars="0" w:hanging="252"/>
              <w:contextualSpacing/>
              <w:jc w:val="left"/>
              <w:rPr>
                <w:rFonts w:ascii="Arial" w:hAnsi="Arial" w:cs="Arial"/>
                <w:sz w:val="22"/>
              </w:rPr>
            </w:pPr>
            <w:r w:rsidRPr="00AE399C">
              <w:rPr>
                <w:rFonts w:ascii="Arial" w:hAnsi="Arial" w:cs="Arial"/>
                <w:sz w:val="22"/>
              </w:rPr>
              <w:t xml:space="preserve">Development of unified set of quality and energy performance standards that will be implemented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The existing rather limited standards on SSLs will also be updated. </w:t>
            </w:r>
          </w:p>
        </w:tc>
      </w:tr>
      <w:tr w:rsidR="003F45EB" w:rsidRPr="00AE399C" w14:paraId="198B8405" w14:textId="77777777" w:rsidTr="001D77C5">
        <w:trPr>
          <w:jc w:val="center"/>
        </w:trPr>
        <w:tc>
          <w:tcPr>
            <w:tcW w:w="1795" w:type="dxa"/>
            <w:vMerge/>
            <w:vAlign w:val="center"/>
          </w:tcPr>
          <w:p w14:paraId="47211B7E" w14:textId="77777777" w:rsidR="003F45EB" w:rsidRPr="00AE399C" w:rsidRDefault="003F45EB" w:rsidP="0009025C">
            <w:pPr>
              <w:jc w:val="left"/>
              <w:rPr>
                <w:rFonts w:ascii="Arial" w:hAnsi="Arial" w:cs="Arial"/>
                <w:sz w:val="22"/>
              </w:rPr>
            </w:pPr>
          </w:p>
        </w:tc>
        <w:tc>
          <w:tcPr>
            <w:tcW w:w="7221" w:type="dxa"/>
            <w:vAlign w:val="center"/>
          </w:tcPr>
          <w:p w14:paraId="5C288537" w14:textId="77777777" w:rsidR="003F45EB" w:rsidRPr="00AE399C" w:rsidRDefault="003F45EB" w:rsidP="0009025C">
            <w:pPr>
              <w:pStyle w:val="33"/>
              <w:widowControl/>
              <w:numPr>
                <w:ilvl w:val="0"/>
                <w:numId w:val="34"/>
              </w:numPr>
              <w:ind w:left="252" w:firstLineChars="0" w:hanging="252"/>
              <w:contextualSpacing/>
              <w:jc w:val="left"/>
              <w:rPr>
                <w:rFonts w:ascii="Arial" w:hAnsi="Arial" w:cs="Arial"/>
                <w:sz w:val="22"/>
              </w:rPr>
            </w:pPr>
            <w:r w:rsidRPr="00AE399C">
              <w:rPr>
                <w:rFonts w:ascii="Arial" w:hAnsi="Arial" w:cs="Arial"/>
                <w:sz w:val="22"/>
              </w:rPr>
              <w:t xml:space="preserve">Development of the associated testing procedures for compliance with the established SSL product standards will also be developed. </w:t>
            </w:r>
          </w:p>
        </w:tc>
      </w:tr>
      <w:tr w:rsidR="003F45EB" w:rsidRPr="00AE399C" w14:paraId="2A16114F" w14:textId="77777777" w:rsidTr="001D77C5">
        <w:trPr>
          <w:jc w:val="center"/>
        </w:trPr>
        <w:tc>
          <w:tcPr>
            <w:tcW w:w="1795" w:type="dxa"/>
            <w:vMerge/>
            <w:vAlign w:val="center"/>
          </w:tcPr>
          <w:p w14:paraId="18548305" w14:textId="77777777" w:rsidR="003F45EB" w:rsidRPr="00AE399C" w:rsidRDefault="003F45EB" w:rsidP="0009025C">
            <w:pPr>
              <w:jc w:val="left"/>
              <w:rPr>
                <w:rFonts w:ascii="Arial" w:hAnsi="Arial" w:cs="Arial"/>
                <w:sz w:val="22"/>
              </w:rPr>
            </w:pPr>
          </w:p>
        </w:tc>
        <w:tc>
          <w:tcPr>
            <w:tcW w:w="7221" w:type="dxa"/>
            <w:vAlign w:val="center"/>
          </w:tcPr>
          <w:p w14:paraId="7D330A10" w14:textId="77777777" w:rsidR="003F45EB" w:rsidRPr="00AE399C" w:rsidRDefault="003F45EB" w:rsidP="0009025C">
            <w:pPr>
              <w:pStyle w:val="33"/>
              <w:widowControl/>
              <w:numPr>
                <w:ilvl w:val="0"/>
                <w:numId w:val="34"/>
              </w:numPr>
              <w:ind w:left="252" w:firstLineChars="0" w:hanging="252"/>
              <w:contextualSpacing/>
              <w:jc w:val="left"/>
              <w:rPr>
                <w:rFonts w:ascii="Arial" w:hAnsi="Arial" w:cs="Arial"/>
                <w:sz w:val="22"/>
              </w:rPr>
            </w:pPr>
            <w:r w:rsidRPr="00AE399C">
              <w:rPr>
                <w:rFonts w:ascii="Arial" w:hAnsi="Arial" w:cs="Arial"/>
                <w:sz w:val="22"/>
              </w:rPr>
              <w:t>Development of unified set of standards and specifications for the application of SSL products. This will include guidance on the proper design, installation and operation of lighting systems that will make use of SSL products.</w:t>
            </w:r>
          </w:p>
        </w:tc>
      </w:tr>
      <w:tr w:rsidR="003F45EB" w:rsidRPr="00AE399C" w14:paraId="1E25F654" w14:textId="77777777" w:rsidTr="001D77C5">
        <w:trPr>
          <w:jc w:val="center"/>
        </w:trPr>
        <w:tc>
          <w:tcPr>
            <w:tcW w:w="9016" w:type="dxa"/>
            <w:gridSpan w:val="2"/>
            <w:shd w:val="clear" w:color="auto" w:fill="002060"/>
            <w:vAlign w:val="center"/>
          </w:tcPr>
          <w:p w14:paraId="2BA2C32A" w14:textId="77777777" w:rsidR="003F45EB" w:rsidRPr="00AE399C" w:rsidRDefault="003F45EB" w:rsidP="0009025C">
            <w:pPr>
              <w:pStyle w:val="33"/>
              <w:ind w:left="252" w:firstLine="440"/>
              <w:jc w:val="left"/>
              <w:rPr>
                <w:rFonts w:ascii="Arial" w:hAnsi="Arial" w:cs="Arial"/>
                <w:sz w:val="22"/>
              </w:rPr>
            </w:pPr>
          </w:p>
        </w:tc>
      </w:tr>
      <w:tr w:rsidR="003F45EB" w:rsidRPr="00AE399C" w14:paraId="1085907B" w14:textId="77777777" w:rsidTr="001D77C5">
        <w:trPr>
          <w:jc w:val="center"/>
        </w:trPr>
        <w:tc>
          <w:tcPr>
            <w:tcW w:w="1795" w:type="dxa"/>
            <w:vMerge w:val="restart"/>
            <w:vAlign w:val="center"/>
          </w:tcPr>
          <w:p w14:paraId="3167C6B7" w14:textId="77777777" w:rsidR="003F45EB" w:rsidRPr="00AE399C" w:rsidRDefault="003F45EB" w:rsidP="0009025C">
            <w:pPr>
              <w:jc w:val="left"/>
              <w:rPr>
                <w:rFonts w:ascii="Arial" w:hAnsi="Arial" w:cs="Arial"/>
                <w:sz w:val="22"/>
              </w:rPr>
            </w:pPr>
            <w:r w:rsidRPr="00AE399C">
              <w:rPr>
                <w:rFonts w:ascii="Arial" w:hAnsi="Arial" w:cs="Arial"/>
                <w:sz w:val="22"/>
              </w:rPr>
              <w:t>Output 4.5: Completed Capacity Building Program on the Application of SSL Product Standards</w:t>
            </w:r>
          </w:p>
        </w:tc>
        <w:tc>
          <w:tcPr>
            <w:tcW w:w="7221" w:type="dxa"/>
            <w:vAlign w:val="center"/>
          </w:tcPr>
          <w:p w14:paraId="753F17EB" w14:textId="77777777" w:rsidR="003F45EB" w:rsidRPr="00AE399C" w:rsidRDefault="003F45EB" w:rsidP="0009025C">
            <w:pPr>
              <w:pStyle w:val="33"/>
              <w:widowControl/>
              <w:numPr>
                <w:ilvl w:val="0"/>
                <w:numId w:val="35"/>
              </w:numPr>
              <w:ind w:left="252" w:firstLineChars="0" w:hanging="252"/>
              <w:contextualSpacing/>
              <w:jc w:val="left"/>
              <w:rPr>
                <w:rFonts w:ascii="Arial" w:hAnsi="Arial" w:cs="Arial"/>
                <w:sz w:val="22"/>
              </w:rPr>
            </w:pPr>
            <w:r w:rsidRPr="00AE399C">
              <w:rPr>
                <w:rFonts w:ascii="Arial" w:hAnsi="Arial" w:cs="Arial"/>
                <w:sz w:val="22"/>
              </w:rPr>
              <w:t xml:space="preserve">Conduct of capacity needs assessment in the local SSL industry on various aspects of SSL product design, manufacturing and application. The capacity development program shall be designed based on the results and recommendations of the assessment.  </w:t>
            </w:r>
          </w:p>
        </w:tc>
      </w:tr>
      <w:tr w:rsidR="003F45EB" w:rsidRPr="00AE399C" w14:paraId="486294D6" w14:textId="77777777" w:rsidTr="001D77C5">
        <w:trPr>
          <w:jc w:val="center"/>
        </w:trPr>
        <w:tc>
          <w:tcPr>
            <w:tcW w:w="1795" w:type="dxa"/>
            <w:vMerge/>
            <w:vAlign w:val="center"/>
          </w:tcPr>
          <w:p w14:paraId="6F0466C5" w14:textId="77777777" w:rsidR="003F45EB" w:rsidRPr="00AE399C" w:rsidRDefault="003F45EB" w:rsidP="0009025C">
            <w:pPr>
              <w:jc w:val="left"/>
              <w:rPr>
                <w:rFonts w:ascii="Arial" w:hAnsi="Arial" w:cs="Arial"/>
                <w:sz w:val="22"/>
              </w:rPr>
            </w:pPr>
          </w:p>
        </w:tc>
        <w:tc>
          <w:tcPr>
            <w:tcW w:w="7221" w:type="dxa"/>
            <w:vAlign w:val="center"/>
          </w:tcPr>
          <w:p w14:paraId="16E7743A" w14:textId="6C79D7A1" w:rsidR="003F45EB" w:rsidRPr="00AE399C" w:rsidRDefault="003F45EB" w:rsidP="0009025C">
            <w:pPr>
              <w:pStyle w:val="33"/>
              <w:widowControl/>
              <w:numPr>
                <w:ilvl w:val="0"/>
                <w:numId w:val="35"/>
              </w:numPr>
              <w:ind w:left="252" w:firstLineChars="0" w:hanging="252"/>
              <w:contextualSpacing/>
              <w:jc w:val="left"/>
              <w:rPr>
                <w:rFonts w:ascii="Arial" w:hAnsi="Arial" w:cs="Arial"/>
                <w:sz w:val="22"/>
              </w:rPr>
            </w:pPr>
            <w:r w:rsidRPr="00AE399C">
              <w:rPr>
                <w:rFonts w:ascii="Arial" w:hAnsi="Arial" w:cs="Arial"/>
                <w:sz w:val="22"/>
              </w:rPr>
              <w:t xml:space="preserve">Design and development of capacity building programs for: (a) Educating and assisting local lamp manufacturers (particularly SSL product manufacturers) in complying with the set standards/codes for the manufacturing of SSL products; (2) Educating local lighting system service companies (designers, installers, maintenance) on the proper design and operation of lighting systems that make use of SSL products; and, (3) Enhancing the awareness of the energy consumers in the various energy end-use sectors on the benefits of the application of SSL systems, including the </w:t>
            </w:r>
            <w:r w:rsidR="008864F1">
              <w:rPr>
                <w:rFonts w:ascii="Arial" w:hAnsi="Arial" w:cs="Arial"/>
                <w:sz w:val="22"/>
              </w:rPr>
              <w:t xml:space="preserve">awareness about any significant photobiological safety concerns on the use of SSL products; and the </w:t>
            </w:r>
            <w:r w:rsidRPr="00AE399C">
              <w:rPr>
                <w:rFonts w:ascii="Arial" w:hAnsi="Arial" w:cs="Arial"/>
                <w:sz w:val="22"/>
              </w:rPr>
              <w:t>proper disposal of waste SSL products</w:t>
            </w:r>
            <w:r w:rsidR="00794524" w:rsidRPr="00AE399C">
              <w:rPr>
                <w:rFonts w:ascii="Arial" w:hAnsi="Arial" w:cs="Arial"/>
                <w:sz w:val="22"/>
              </w:rPr>
              <w:t>, as well as lighting devices that are replaced with SSLs (e.g., Hg-containing CFLs)</w:t>
            </w:r>
            <w:r w:rsidRPr="00AE399C">
              <w:rPr>
                <w:rFonts w:ascii="Arial" w:hAnsi="Arial" w:cs="Arial"/>
                <w:sz w:val="22"/>
              </w:rPr>
              <w:t>.</w:t>
            </w:r>
          </w:p>
        </w:tc>
      </w:tr>
      <w:tr w:rsidR="003F45EB" w:rsidRPr="00AE399C" w14:paraId="730EA796" w14:textId="77777777" w:rsidTr="00CD0013">
        <w:trPr>
          <w:jc w:val="center"/>
        </w:trPr>
        <w:tc>
          <w:tcPr>
            <w:tcW w:w="1795" w:type="dxa"/>
            <w:vMerge/>
            <w:tcBorders>
              <w:bottom w:val="single" w:sz="4" w:space="0" w:color="auto"/>
            </w:tcBorders>
            <w:vAlign w:val="center"/>
          </w:tcPr>
          <w:p w14:paraId="08F49F53" w14:textId="77777777" w:rsidR="003F45EB" w:rsidRPr="00AE399C" w:rsidRDefault="003F45EB" w:rsidP="0009025C">
            <w:pPr>
              <w:jc w:val="left"/>
              <w:rPr>
                <w:rFonts w:ascii="Arial" w:hAnsi="Arial" w:cs="Arial"/>
                <w:sz w:val="22"/>
              </w:rPr>
            </w:pPr>
          </w:p>
        </w:tc>
        <w:tc>
          <w:tcPr>
            <w:tcW w:w="7221" w:type="dxa"/>
            <w:tcBorders>
              <w:bottom w:val="single" w:sz="4" w:space="0" w:color="auto"/>
            </w:tcBorders>
            <w:vAlign w:val="center"/>
          </w:tcPr>
          <w:p w14:paraId="2B90F4DE" w14:textId="77777777" w:rsidR="001F1E91" w:rsidRPr="00AE399C" w:rsidRDefault="003F45EB" w:rsidP="0009025C">
            <w:pPr>
              <w:pStyle w:val="33"/>
              <w:widowControl/>
              <w:numPr>
                <w:ilvl w:val="0"/>
                <w:numId w:val="35"/>
              </w:numPr>
              <w:ind w:left="252" w:firstLineChars="0" w:hanging="252"/>
              <w:contextualSpacing/>
              <w:jc w:val="left"/>
              <w:rPr>
                <w:rFonts w:ascii="Arial" w:hAnsi="Arial" w:cs="Arial"/>
                <w:sz w:val="22"/>
              </w:rPr>
            </w:pPr>
            <w:r w:rsidRPr="00AE399C">
              <w:rPr>
                <w:rFonts w:ascii="Arial" w:hAnsi="Arial" w:cs="Arial"/>
                <w:sz w:val="22"/>
              </w:rPr>
              <w:t>Implementation and evaluation of the capacity building programs. Post-training (after a year) evaluation will be carried out to determine the impacts of the programs, and an evaluation report will be prepared to be used in advising for future energy efficiency policy making.</w:t>
            </w:r>
          </w:p>
        </w:tc>
      </w:tr>
      <w:tr w:rsidR="003F45EB" w:rsidRPr="00AE399C" w14:paraId="22BA0B43" w14:textId="77777777" w:rsidTr="001D77C5">
        <w:trPr>
          <w:jc w:val="center"/>
        </w:trPr>
        <w:tc>
          <w:tcPr>
            <w:tcW w:w="1795" w:type="dxa"/>
            <w:vMerge w:val="restart"/>
            <w:vAlign w:val="center"/>
          </w:tcPr>
          <w:p w14:paraId="266E171F" w14:textId="77777777" w:rsidR="003F45EB" w:rsidRPr="00AE399C" w:rsidRDefault="003F45EB" w:rsidP="0009025C">
            <w:pPr>
              <w:jc w:val="left"/>
              <w:rPr>
                <w:rFonts w:ascii="Arial" w:hAnsi="Arial" w:cs="Arial"/>
                <w:sz w:val="22"/>
              </w:rPr>
            </w:pPr>
            <w:r w:rsidRPr="00AE399C">
              <w:rPr>
                <w:rFonts w:ascii="Arial" w:hAnsi="Arial" w:cs="Arial"/>
                <w:sz w:val="22"/>
              </w:rPr>
              <w:t xml:space="preserve">Output 4.6: </w:t>
            </w:r>
            <w:r w:rsidR="0086003E" w:rsidRPr="00AE399C">
              <w:rPr>
                <w:rFonts w:ascii="Arial" w:hAnsi="Arial" w:cs="Arial"/>
                <w:sz w:val="22"/>
              </w:rPr>
              <w:t xml:space="preserve">Established and </w:t>
            </w:r>
            <w:r w:rsidR="00563971" w:rsidRPr="00AE399C">
              <w:rPr>
                <w:rFonts w:ascii="Arial" w:hAnsi="Arial" w:cs="Arial"/>
                <w:sz w:val="22"/>
              </w:rPr>
              <w:t>O</w:t>
            </w:r>
            <w:r w:rsidR="0086003E" w:rsidRPr="00AE399C">
              <w:rPr>
                <w:rFonts w:ascii="Arial" w:hAnsi="Arial" w:cs="Arial"/>
                <w:sz w:val="22"/>
              </w:rPr>
              <w:t xml:space="preserve">perational SSL </w:t>
            </w:r>
            <w:r w:rsidR="00072C37" w:rsidRPr="00AE399C">
              <w:rPr>
                <w:rFonts w:ascii="Arial" w:eastAsiaTheme="minorEastAsia" w:hAnsi="Arial" w:cs="Arial" w:hint="eastAsia"/>
                <w:sz w:val="22"/>
              </w:rPr>
              <w:t>P</w:t>
            </w:r>
            <w:r w:rsidR="0086003E" w:rsidRPr="00AE399C">
              <w:rPr>
                <w:rFonts w:ascii="Arial" w:hAnsi="Arial" w:cs="Arial"/>
                <w:sz w:val="22"/>
              </w:rPr>
              <w:t xml:space="preserve">roduct </w:t>
            </w:r>
            <w:r w:rsidR="00072C37" w:rsidRPr="00AE399C">
              <w:rPr>
                <w:rFonts w:ascii="Arial" w:eastAsiaTheme="minorEastAsia" w:hAnsi="Arial" w:cs="Arial" w:hint="eastAsia"/>
                <w:sz w:val="22"/>
              </w:rPr>
              <w:t>T</w:t>
            </w:r>
            <w:r w:rsidR="0086003E" w:rsidRPr="00AE399C">
              <w:rPr>
                <w:rFonts w:ascii="Arial" w:hAnsi="Arial" w:cs="Arial"/>
                <w:sz w:val="22"/>
              </w:rPr>
              <w:t xml:space="preserve">esting and </w:t>
            </w:r>
            <w:r w:rsidR="00072C37" w:rsidRPr="00AE399C">
              <w:rPr>
                <w:rFonts w:ascii="Arial" w:eastAsiaTheme="minorEastAsia" w:hAnsi="Arial" w:cs="Arial" w:hint="eastAsia"/>
                <w:sz w:val="22"/>
              </w:rPr>
              <w:t>C</w:t>
            </w:r>
            <w:r w:rsidR="0086003E" w:rsidRPr="00AE399C">
              <w:rPr>
                <w:rFonts w:ascii="Arial" w:hAnsi="Arial" w:cs="Arial"/>
                <w:sz w:val="22"/>
              </w:rPr>
              <w:t xml:space="preserve">ertification </w:t>
            </w:r>
            <w:r w:rsidR="00072C37" w:rsidRPr="00AE399C">
              <w:rPr>
                <w:rFonts w:ascii="Arial" w:eastAsiaTheme="minorEastAsia" w:hAnsi="Arial" w:cs="Arial" w:hint="eastAsia"/>
                <w:sz w:val="22"/>
              </w:rPr>
              <w:t>S</w:t>
            </w:r>
            <w:r w:rsidR="0086003E" w:rsidRPr="00AE399C">
              <w:rPr>
                <w:rFonts w:ascii="Arial" w:hAnsi="Arial" w:cs="Arial"/>
                <w:sz w:val="22"/>
              </w:rPr>
              <w:t>ystem</w:t>
            </w:r>
          </w:p>
        </w:tc>
        <w:tc>
          <w:tcPr>
            <w:tcW w:w="7221" w:type="dxa"/>
            <w:vAlign w:val="center"/>
          </w:tcPr>
          <w:p w14:paraId="6879C651" w14:textId="77777777" w:rsidR="003F45EB" w:rsidRPr="00AE399C" w:rsidRDefault="003F45EB" w:rsidP="0009025C">
            <w:pPr>
              <w:pStyle w:val="33"/>
              <w:widowControl/>
              <w:numPr>
                <w:ilvl w:val="0"/>
                <w:numId w:val="36"/>
              </w:numPr>
              <w:ind w:left="252" w:firstLineChars="0" w:hanging="252"/>
              <w:contextualSpacing/>
              <w:jc w:val="left"/>
              <w:rPr>
                <w:rFonts w:ascii="Arial" w:hAnsi="Arial" w:cs="Arial"/>
                <w:sz w:val="22"/>
              </w:rPr>
            </w:pPr>
            <w:r w:rsidRPr="00AE399C">
              <w:rPr>
                <w:rFonts w:ascii="Arial" w:hAnsi="Arial" w:cs="Arial"/>
                <w:sz w:val="22"/>
              </w:rPr>
              <w:t xml:space="preserve">Review current procedures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as well as in other countries on the setting up and enforcing product testing and certification system for ESLs, in general, and SSL products, in particular. The general idea is to develop and set a system for product testing (in line with the set quality and energy performance standards/codes) and product certification for locally manufactured SSL products.</w:t>
            </w:r>
          </w:p>
        </w:tc>
      </w:tr>
      <w:tr w:rsidR="003F45EB" w:rsidRPr="00AE399C" w14:paraId="5CF1BA82" w14:textId="77777777" w:rsidTr="001D77C5">
        <w:trPr>
          <w:jc w:val="center"/>
        </w:trPr>
        <w:tc>
          <w:tcPr>
            <w:tcW w:w="1795" w:type="dxa"/>
            <w:vMerge/>
            <w:vAlign w:val="center"/>
          </w:tcPr>
          <w:p w14:paraId="564ECA27" w14:textId="77777777" w:rsidR="003F45EB" w:rsidRPr="00AE399C" w:rsidRDefault="003F45EB" w:rsidP="0009025C">
            <w:pPr>
              <w:jc w:val="left"/>
              <w:rPr>
                <w:rFonts w:ascii="Arial" w:hAnsi="Arial" w:cs="Arial"/>
                <w:sz w:val="22"/>
              </w:rPr>
            </w:pPr>
          </w:p>
        </w:tc>
        <w:tc>
          <w:tcPr>
            <w:tcW w:w="7221" w:type="dxa"/>
            <w:vAlign w:val="center"/>
          </w:tcPr>
          <w:p w14:paraId="27AE1894" w14:textId="77777777" w:rsidR="003F45EB" w:rsidRPr="00AE399C" w:rsidRDefault="003F45EB" w:rsidP="0009025C">
            <w:pPr>
              <w:pStyle w:val="33"/>
              <w:widowControl/>
              <w:numPr>
                <w:ilvl w:val="0"/>
                <w:numId w:val="36"/>
              </w:numPr>
              <w:ind w:left="252" w:firstLineChars="0" w:hanging="252"/>
              <w:contextualSpacing/>
              <w:jc w:val="left"/>
              <w:rPr>
                <w:rFonts w:ascii="Arial" w:hAnsi="Arial" w:cs="Arial"/>
                <w:sz w:val="22"/>
              </w:rPr>
            </w:pPr>
            <w:r w:rsidRPr="00AE399C">
              <w:rPr>
                <w:rFonts w:ascii="Arial" w:hAnsi="Arial" w:cs="Arial"/>
                <w:sz w:val="22"/>
              </w:rPr>
              <w:t xml:space="preserve"> Development of the SSL product testing procedures (based on findings from the completed review in Activity 4.6.1), as well as specifications for the appropriate testing facilities for SSL products.</w:t>
            </w:r>
          </w:p>
        </w:tc>
      </w:tr>
      <w:tr w:rsidR="003F45EB" w:rsidRPr="00AE399C" w14:paraId="5512C3D7" w14:textId="77777777" w:rsidTr="001D77C5">
        <w:trPr>
          <w:jc w:val="center"/>
        </w:trPr>
        <w:tc>
          <w:tcPr>
            <w:tcW w:w="1795" w:type="dxa"/>
            <w:vMerge/>
            <w:vAlign w:val="center"/>
          </w:tcPr>
          <w:p w14:paraId="408CF7C6" w14:textId="77777777" w:rsidR="003F45EB" w:rsidRPr="00AE399C" w:rsidRDefault="003F45EB" w:rsidP="0009025C">
            <w:pPr>
              <w:jc w:val="left"/>
              <w:rPr>
                <w:rFonts w:ascii="Arial" w:hAnsi="Arial" w:cs="Arial"/>
                <w:sz w:val="22"/>
              </w:rPr>
            </w:pPr>
          </w:p>
        </w:tc>
        <w:tc>
          <w:tcPr>
            <w:tcW w:w="7221" w:type="dxa"/>
            <w:vAlign w:val="center"/>
          </w:tcPr>
          <w:p w14:paraId="7B0A4C01" w14:textId="77777777" w:rsidR="003F45EB" w:rsidRPr="00AE399C" w:rsidRDefault="003F45EB" w:rsidP="0009025C">
            <w:pPr>
              <w:pStyle w:val="33"/>
              <w:widowControl/>
              <w:numPr>
                <w:ilvl w:val="0"/>
                <w:numId w:val="36"/>
              </w:numPr>
              <w:ind w:left="252" w:firstLineChars="0" w:hanging="252"/>
              <w:contextualSpacing/>
              <w:jc w:val="left"/>
              <w:rPr>
                <w:rFonts w:ascii="Arial" w:hAnsi="Arial" w:cs="Arial"/>
                <w:sz w:val="22"/>
              </w:rPr>
            </w:pPr>
            <w:r w:rsidRPr="00AE399C">
              <w:rPr>
                <w:rFonts w:ascii="Arial" w:hAnsi="Arial" w:cs="Arial"/>
                <w:sz w:val="22"/>
              </w:rPr>
              <w:t>Design and conduct of a SSL product testing pilot employing the developed test procedures. Results from the pilot shall be used in finalizing the recommended SSL product testing procedures, and testing facility specifications.</w:t>
            </w:r>
          </w:p>
        </w:tc>
      </w:tr>
      <w:tr w:rsidR="003F45EB" w:rsidRPr="00AE399C" w14:paraId="0920A3E2" w14:textId="77777777" w:rsidTr="001D77C5">
        <w:trPr>
          <w:jc w:val="center"/>
        </w:trPr>
        <w:tc>
          <w:tcPr>
            <w:tcW w:w="1795" w:type="dxa"/>
            <w:vMerge/>
            <w:vAlign w:val="center"/>
          </w:tcPr>
          <w:p w14:paraId="4BEFE426" w14:textId="77777777" w:rsidR="003F45EB" w:rsidRPr="00AE399C" w:rsidRDefault="003F45EB" w:rsidP="0009025C">
            <w:pPr>
              <w:jc w:val="left"/>
              <w:rPr>
                <w:rFonts w:ascii="Arial" w:hAnsi="Arial" w:cs="Arial"/>
                <w:sz w:val="22"/>
              </w:rPr>
            </w:pPr>
          </w:p>
        </w:tc>
        <w:tc>
          <w:tcPr>
            <w:tcW w:w="7221" w:type="dxa"/>
            <w:vAlign w:val="center"/>
          </w:tcPr>
          <w:p w14:paraId="4D1065DD" w14:textId="77777777" w:rsidR="003F45EB" w:rsidRPr="00AE399C" w:rsidRDefault="003F45EB" w:rsidP="0009025C">
            <w:pPr>
              <w:pStyle w:val="33"/>
              <w:widowControl/>
              <w:numPr>
                <w:ilvl w:val="0"/>
                <w:numId w:val="36"/>
              </w:numPr>
              <w:ind w:left="252" w:firstLineChars="0" w:hanging="252"/>
              <w:contextualSpacing/>
              <w:jc w:val="left"/>
              <w:rPr>
                <w:rFonts w:ascii="Arial" w:hAnsi="Arial" w:cs="Arial"/>
                <w:sz w:val="22"/>
              </w:rPr>
            </w:pPr>
            <w:r w:rsidRPr="00AE399C">
              <w:rPr>
                <w:rFonts w:ascii="Arial" w:hAnsi="Arial" w:cs="Arial"/>
                <w:sz w:val="22"/>
              </w:rPr>
              <w:t>Design and development of a system for the inspection/testing and certification of the various SSL products that comply with the set SSL product quality and energy performance standards. The certified products will be labeled accordingly for sales purposes. The showcasing of the production and application of standards-compliant SSL products will be carried out under Component 3.</w:t>
            </w:r>
          </w:p>
        </w:tc>
      </w:tr>
      <w:tr w:rsidR="003F45EB" w:rsidRPr="00AE399C" w14:paraId="06739B09" w14:textId="77777777" w:rsidTr="001D77C5">
        <w:trPr>
          <w:jc w:val="center"/>
        </w:trPr>
        <w:tc>
          <w:tcPr>
            <w:tcW w:w="1795" w:type="dxa"/>
            <w:vMerge/>
            <w:vAlign w:val="center"/>
          </w:tcPr>
          <w:p w14:paraId="443BCB5A" w14:textId="77777777" w:rsidR="003F45EB" w:rsidRPr="00AE399C" w:rsidRDefault="003F45EB" w:rsidP="0009025C">
            <w:pPr>
              <w:jc w:val="left"/>
              <w:rPr>
                <w:rFonts w:ascii="Arial" w:hAnsi="Arial" w:cs="Arial"/>
                <w:sz w:val="22"/>
              </w:rPr>
            </w:pPr>
          </w:p>
        </w:tc>
        <w:tc>
          <w:tcPr>
            <w:tcW w:w="7221" w:type="dxa"/>
            <w:vAlign w:val="center"/>
          </w:tcPr>
          <w:p w14:paraId="44F502A7" w14:textId="77777777" w:rsidR="003F45EB" w:rsidRPr="00AE399C" w:rsidRDefault="003F45EB" w:rsidP="0009025C">
            <w:pPr>
              <w:pStyle w:val="33"/>
              <w:widowControl/>
              <w:numPr>
                <w:ilvl w:val="0"/>
                <w:numId w:val="36"/>
              </w:numPr>
              <w:ind w:left="252" w:firstLineChars="0" w:hanging="252"/>
              <w:contextualSpacing/>
              <w:jc w:val="left"/>
              <w:rPr>
                <w:rFonts w:ascii="Arial" w:hAnsi="Arial" w:cs="Arial"/>
                <w:sz w:val="22"/>
              </w:rPr>
            </w:pPr>
            <w:r w:rsidRPr="00AE399C">
              <w:rPr>
                <w:rFonts w:ascii="Arial" w:hAnsi="Arial" w:cs="Arial"/>
                <w:sz w:val="22"/>
              </w:rPr>
              <w:t>Establishment and operationalization of the SSL Product Testing and Certification System. This include pre-establishment activities such as the presentation of the proposed system to SSL product manufacturers, and the advocacy/lobbying work that are necessary for soliciting the support and cooperation of the local SSL industry, and the approving national/local government agencies and authorities.</w:t>
            </w:r>
          </w:p>
        </w:tc>
      </w:tr>
      <w:tr w:rsidR="003F45EB" w:rsidRPr="00AE399C" w14:paraId="1495BC2F" w14:textId="77777777" w:rsidTr="001D77C5">
        <w:trPr>
          <w:jc w:val="center"/>
        </w:trPr>
        <w:tc>
          <w:tcPr>
            <w:tcW w:w="9016" w:type="dxa"/>
            <w:gridSpan w:val="2"/>
            <w:shd w:val="clear" w:color="auto" w:fill="002060"/>
            <w:vAlign w:val="center"/>
          </w:tcPr>
          <w:p w14:paraId="1C0F5DFF" w14:textId="77777777" w:rsidR="003F45EB" w:rsidRPr="00AE399C" w:rsidRDefault="003F45EB" w:rsidP="0009025C">
            <w:pPr>
              <w:pStyle w:val="33"/>
              <w:ind w:left="252" w:firstLine="440"/>
              <w:jc w:val="left"/>
              <w:rPr>
                <w:rFonts w:ascii="Arial" w:hAnsi="Arial" w:cs="Arial"/>
                <w:sz w:val="22"/>
              </w:rPr>
            </w:pPr>
          </w:p>
        </w:tc>
      </w:tr>
      <w:tr w:rsidR="003F45EB" w:rsidRPr="00AE399C" w14:paraId="3D014BB4" w14:textId="77777777" w:rsidTr="001D77C5">
        <w:trPr>
          <w:jc w:val="center"/>
        </w:trPr>
        <w:tc>
          <w:tcPr>
            <w:tcW w:w="1795" w:type="dxa"/>
            <w:vMerge w:val="restart"/>
            <w:vAlign w:val="center"/>
          </w:tcPr>
          <w:p w14:paraId="4F61018F" w14:textId="77777777" w:rsidR="003F45EB" w:rsidRPr="00AE399C" w:rsidRDefault="003F45EB" w:rsidP="0009025C">
            <w:pPr>
              <w:jc w:val="left"/>
              <w:rPr>
                <w:rFonts w:ascii="Arial" w:hAnsi="Arial" w:cs="Arial"/>
                <w:sz w:val="22"/>
              </w:rPr>
            </w:pPr>
            <w:r w:rsidRPr="00AE399C">
              <w:rPr>
                <w:rFonts w:ascii="Arial" w:hAnsi="Arial" w:cs="Arial"/>
                <w:sz w:val="22"/>
              </w:rPr>
              <w:t>Output 4.7: Completed Assessment of the Impacts of the SSL Product Standards Implementation</w:t>
            </w:r>
          </w:p>
        </w:tc>
        <w:tc>
          <w:tcPr>
            <w:tcW w:w="7221" w:type="dxa"/>
            <w:vAlign w:val="center"/>
          </w:tcPr>
          <w:p w14:paraId="5785A46A" w14:textId="77777777" w:rsidR="003F45EB" w:rsidRPr="00AE399C" w:rsidRDefault="003F45EB" w:rsidP="0009025C">
            <w:pPr>
              <w:pStyle w:val="33"/>
              <w:widowControl/>
              <w:numPr>
                <w:ilvl w:val="0"/>
                <w:numId w:val="37"/>
              </w:numPr>
              <w:ind w:left="252" w:firstLineChars="0" w:hanging="252"/>
              <w:contextualSpacing/>
              <w:jc w:val="left"/>
              <w:rPr>
                <w:rFonts w:ascii="Arial" w:hAnsi="Arial" w:cs="Arial"/>
                <w:sz w:val="22"/>
              </w:rPr>
            </w:pPr>
            <w:r w:rsidRPr="00AE399C">
              <w:rPr>
                <w:rFonts w:ascii="Arial" w:hAnsi="Arial" w:cs="Arial"/>
                <w:sz w:val="22"/>
              </w:rPr>
              <w:t>Development of the monitoring &amp; evaluation (M&amp;E) procedures and plan for determining the impacts of the enforcement of the implementation of the SSL Product Standards, as well as the policy (and implementing rules and regulations). This will cover local SSL product manufacturers, and SSL product suppliers/retailers and users.</w:t>
            </w:r>
          </w:p>
        </w:tc>
      </w:tr>
      <w:tr w:rsidR="003F45EB" w:rsidRPr="00AE399C" w14:paraId="26D8E8D8" w14:textId="77777777" w:rsidTr="001D77C5">
        <w:trPr>
          <w:jc w:val="center"/>
        </w:trPr>
        <w:tc>
          <w:tcPr>
            <w:tcW w:w="1795" w:type="dxa"/>
            <w:vMerge/>
            <w:vAlign w:val="center"/>
          </w:tcPr>
          <w:p w14:paraId="75C20005" w14:textId="77777777" w:rsidR="003F45EB" w:rsidRPr="00AE399C" w:rsidRDefault="003F45EB" w:rsidP="0009025C">
            <w:pPr>
              <w:jc w:val="left"/>
              <w:rPr>
                <w:rFonts w:ascii="Arial" w:hAnsi="Arial" w:cs="Arial"/>
                <w:sz w:val="22"/>
              </w:rPr>
            </w:pPr>
          </w:p>
        </w:tc>
        <w:tc>
          <w:tcPr>
            <w:tcW w:w="7221" w:type="dxa"/>
            <w:vAlign w:val="center"/>
          </w:tcPr>
          <w:p w14:paraId="2E87B288" w14:textId="77777777" w:rsidR="003F45EB" w:rsidRPr="00AE399C" w:rsidRDefault="003F45EB" w:rsidP="0009025C">
            <w:pPr>
              <w:pStyle w:val="33"/>
              <w:widowControl/>
              <w:numPr>
                <w:ilvl w:val="0"/>
                <w:numId w:val="37"/>
              </w:numPr>
              <w:ind w:left="252" w:firstLineChars="0" w:hanging="252"/>
              <w:contextualSpacing/>
              <w:jc w:val="left"/>
              <w:rPr>
                <w:rFonts w:ascii="Arial" w:hAnsi="Arial" w:cs="Arial"/>
                <w:sz w:val="22"/>
              </w:rPr>
            </w:pPr>
            <w:r w:rsidRPr="00AE399C">
              <w:rPr>
                <w:rFonts w:ascii="Arial" w:hAnsi="Arial" w:cs="Arial"/>
                <w:sz w:val="22"/>
              </w:rPr>
              <w:t>Conduct the planned M&amp;E activities (data gathering, processing, and verification). This will be done in specifically identified areas such as those where SSL product manufacturers are located, and areas where SSL promotional campaigns were carried out.</w:t>
            </w:r>
          </w:p>
        </w:tc>
      </w:tr>
      <w:tr w:rsidR="003F45EB" w:rsidRPr="00AE399C" w14:paraId="10BEF791" w14:textId="77777777" w:rsidTr="001D77C5">
        <w:trPr>
          <w:jc w:val="center"/>
        </w:trPr>
        <w:tc>
          <w:tcPr>
            <w:tcW w:w="1795" w:type="dxa"/>
            <w:vMerge/>
            <w:vAlign w:val="center"/>
          </w:tcPr>
          <w:p w14:paraId="6A696D59" w14:textId="77777777" w:rsidR="003F45EB" w:rsidRPr="00AE399C" w:rsidRDefault="003F45EB" w:rsidP="0009025C">
            <w:pPr>
              <w:jc w:val="left"/>
              <w:rPr>
                <w:rFonts w:ascii="Arial" w:hAnsi="Arial" w:cs="Arial"/>
                <w:sz w:val="22"/>
              </w:rPr>
            </w:pPr>
          </w:p>
        </w:tc>
        <w:tc>
          <w:tcPr>
            <w:tcW w:w="7221" w:type="dxa"/>
            <w:vAlign w:val="center"/>
          </w:tcPr>
          <w:p w14:paraId="6994E917" w14:textId="77777777" w:rsidR="003F45EB" w:rsidRPr="00AE399C" w:rsidRDefault="003F45EB" w:rsidP="0009025C">
            <w:pPr>
              <w:pStyle w:val="33"/>
              <w:widowControl/>
              <w:numPr>
                <w:ilvl w:val="0"/>
                <w:numId w:val="37"/>
              </w:numPr>
              <w:ind w:left="252" w:firstLineChars="0" w:hanging="252"/>
              <w:contextualSpacing/>
              <w:jc w:val="left"/>
              <w:rPr>
                <w:rFonts w:ascii="Arial" w:hAnsi="Arial" w:cs="Arial"/>
                <w:sz w:val="22"/>
              </w:rPr>
            </w:pPr>
            <w:r w:rsidRPr="00AE399C">
              <w:rPr>
                <w:rFonts w:ascii="Arial" w:hAnsi="Arial" w:cs="Arial"/>
                <w:sz w:val="22"/>
              </w:rPr>
              <w:t>Conduct of assessment of the impacts of the SSL product standards on the quality of local SSL products manufactured and sold in the country. The impact assessment shall also include the effectiveness of the relevant policies and IRRs.</w:t>
            </w:r>
          </w:p>
        </w:tc>
      </w:tr>
      <w:tr w:rsidR="003F45EB" w:rsidRPr="00AE399C" w14:paraId="12E3A2D1" w14:textId="77777777" w:rsidTr="001D77C5">
        <w:trPr>
          <w:jc w:val="center"/>
        </w:trPr>
        <w:tc>
          <w:tcPr>
            <w:tcW w:w="1795" w:type="dxa"/>
            <w:vMerge/>
            <w:vAlign w:val="center"/>
          </w:tcPr>
          <w:p w14:paraId="092C31D9" w14:textId="77777777" w:rsidR="003F45EB" w:rsidRPr="00AE399C" w:rsidRDefault="003F45EB" w:rsidP="0009025C">
            <w:pPr>
              <w:jc w:val="left"/>
              <w:rPr>
                <w:rFonts w:ascii="Arial" w:hAnsi="Arial" w:cs="Arial"/>
                <w:sz w:val="22"/>
              </w:rPr>
            </w:pPr>
          </w:p>
        </w:tc>
        <w:tc>
          <w:tcPr>
            <w:tcW w:w="7221" w:type="dxa"/>
            <w:vAlign w:val="center"/>
          </w:tcPr>
          <w:p w14:paraId="7F80FFD6" w14:textId="77777777" w:rsidR="003F45EB" w:rsidRPr="00AE399C" w:rsidRDefault="003F45EB" w:rsidP="0009025C">
            <w:pPr>
              <w:pStyle w:val="33"/>
              <w:widowControl/>
              <w:numPr>
                <w:ilvl w:val="0"/>
                <w:numId w:val="37"/>
              </w:numPr>
              <w:ind w:left="252" w:firstLineChars="0" w:hanging="252"/>
              <w:contextualSpacing/>
              <w:jc w:val="left"/>
              <w:rPr>
                <w:rFonts w:ascii="Arial" w:hAnsi="Arial" w:cs="Arial"/>
                <w:sz w:val="22"/>
              </w:rPr>
            </w:pPr>
            <w:r w:rsidRPr="00AE399C">
              <w:rPr>
                <w:rFonts w:ascii="Arial" w:hAnsi="Arial" w:cs="Arial"/>
                <w:sz w:val="22"/>
              </w:rPr>
              <w:t xml:space="preserve">Preparation of the report on the impacts of the SSL product standards implementation. Among the impacts that will be investigated are the following: (a) SSL quality and energy </w:t>
            </w:r>
            <w:r w:rsidR="000876AE" w:rsidRPr="00AE399C">
              <w:rPr>
                <w:rFonts w:ascii="Arial" w:hAnsi="Arial" w:cs="Arial"/>
                <w:sz w:val="22"/>
              </w:rPr>
              <w:t>efficiency certificates</w:t>
            </w:r>
            <w:r w:rsidRPr="00AE399C">
              <w:rPr>
                <w:rFonts w:ascii="Arial" w:hAnsi="Arial" w:cs="Arial"/>
                <w:sz w:val="22"/>
              </w:rPr>
              <w:t xml:space="preserve"> issued by state-certified institutions; and, (b) Local SSL manufacturers that are complying to the new EE standard/label for SSL products. This impact assessment will be supported by the M&amp;E work that will be done in tracking the energy savings and CO2 emission reductions that are attributable to the SSLED Project.</w:t>
            </w:r>
          </w:p>
        </w:tc>
      </w:tr>
    </w:tbl>
    <w:p w14:paraId="41E9D8F5" w14:textId="67AF5445" w:rsidR="002B3B79" w:rsidRPr="00AE399C" w:rsidRDefault="002B3B79" w:rsidP="0009025C">
      <w:pPr>
        <w:pStyle w:val="33"/>
        <w:adjustRightInd w:val="0"/>
        <w:snapToGrid w:val="0"/>
        <w:ind w:left="360" w:firstLineChars="0" w:firstLine="0"/>
        <w:rPr>
          <w:rFonts w:ascii="Arial" w:hAnsi="Arial" w:cs="Arial"/>
          <w:sz w:val="22"/>
        </w:rPr>
      </w:pPr>
    </w:p>
    <w:p w14:paraId="1116C94B" w14:textId="77777777" w:rsidR="002B3B79" w:rsidRPr="00AE399C" w:rsidRDefault="002B3B79" w:rsidP="0009025C">
      <w:pPr>
        <w:widowControl/>
        <w:jc w:val="left"/>
        <w:rPr>
          <w:rFonts w:ascii="Arial" w:hAnsi="Arial" w:cs="Arial"/>
          <w:sz w:val="22"/>
        </w:rPr>
        <w:sectPr w:rsidR="002B3B79" w:rsidRPr="00AE399C" w:rsidSect="002B3B79">
          <w:pgSz w:w="11906" w:h="16838" w:code="9"/>
          <w:pgMar w:top="1440" w:right="1440" w:bottom="1440" w:left="1440" w:header="708" w:footer="708" w:gutter="0"/>
          <w:cols w:space="720"/>
          <w:docGrid w:linePitch="381"/>
        </w:sectPr>
      </w:pPr>
      <w:r w:rsidRPr="00AE399C">
        <w:rPr>
          <w:rFonts w:ascii="Arial" w:hAnsi="Arial" w:cs="Arial"/>
          <w:sz w:val="22"/>
        </w:rPr>
        <w:br w:type="page"/>
      </w:r>
    </w:p>
    <w:p w14:paraId="177DC90F" w14:textId="77777777" w:rsidR="00676957" w:rsidRPr="00AE399C" w:rsidRDefault="00FC3CF5" w:rsidP="0009025C">
      <w:pPr>
        <w:pStyle w:val="33"/>
        <w:adjustRightInd w:val="0"/>
        <w:snapToGrid w:val="0"/>
        <w:ind w:left="360" w:firstLineChars="0" w:firstLine="0"/>
        <w:rPr>
          <w:rFonts w:ascii="Arial" w:hAnsi="Arial" w:cs="Arial"/>
          <w:b/>
          <w:sz w:val="22"/>
          <w:u w:val="single"/>
        </w:rPr>
      </w:pPr>
      <w:r w:rsidRPr="00AE399C">
        <w:rPr>
          <w:rFonts w:ascii="Arial" w:hAnsi="Arial" w:cs="Arial"/>
          <w:b/>
          <w:sz w:val="22"/>
          <w:u w:val="single"/>
        </w:rPr>
        <w:lastRenderedPageBreak/>
        <w:t>Project Flow Chart</w:t>
      </w:r>
    </w:p>
    <w:p w14:paraId="4F96F168" w14:textId="17E1799B" w:rsidR="00676957" w:rsidRPr="00AE399C" w:rsidRDefault="00D81C49" w:rsidP="0009025C">
      <w:pPr>
        <w:pStyle w:val="33"/>
        <w:adjustRightInd w:val="0"/>
        <w:snapToGrid w:val="0"/>
        <w:ind w:left="360" w:firstLineChars="0" w:firstLine="0"/>
        <w:rPr>
          <w:rFonts w:ascii="Arial" w:hAnsi="Arial" w:cs="Arial"/>
          <w:b/>
          <w:sz w:val="22"/>
          <w:u w:val="single"/>
        </w:rPr>
      </w:pPr>
      <w:r w:rsidRPr="00AE399C">
        <w:rPr>
          <w:rFonts w:ascii="Arial" w:hAnsi="Arial" w:cs="Arial"/>
          <w:b/>
          <w:noProof/>
          <w:sz w:val="22"/>
          <w:u w:val="single"/>
          <w:lang w:eastAsia="en-US"/>
        </w:rPr>
        <mc:AlternateContent>
          <mc:Choice Requires="wpg">
            <w:drawing>
              <wp:anchor distT="0" distB="0" distL="114300" distR="114300" simplePos="0" relativeHeight="251667968" behindDoc="0" locked="0" layoutInCell="1" allowOverlap="1" wp14:anchorId="5575E8C2" wp14:editId="31C237F2">
                <wp:simplePos x="0" y="0"/>
                <wp:positionH relativeFrom="margin">
                  <wp:align>center</wp:align>
                </wp:positionH>
                <wp:positionV relativeFrom="paragraph">
                  <wp:posOffset>306070</wp:posOffset>
                </wp:positionV>
                <wp:extent cx="7963535" cy="5238750"/>
                <wp:effectExtent l="0" t="19050" r="18415" b="38100"/>
                <wp:wrapNone/>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63535" cy="5238750"/>
                          <a:chOff x="0" y="0"/>
                          <a:chExt cx="7963535" cy="4912995"/>
                        </a:xfrm>
                      </wpg:grpSpPr>
                      <wpg:grpSp>
                        <wpg:cNvPr id="29" name="组合 3"/>
                        <wpg:cNvGrpSpPr>
                          <a:grpSpLocks/>
                        </wpg:cNvGrpSpPr>
                        <wpg:grpSpPr bwMode="auto">
                          <a:xfrm>
                            <a:off x="2695575" y="0"/>
                            <a:ext cx="1381760" cy="4095115"/>
                            <a:chOff x="36010" y="0"/>
                            <a:chExt cx="18002" cy="37804"/>
                          </a:xfrm>
                        </wpg:grpSpPr>
                        <wpg:grpSp>
                          <wpg:cNvPr id="30" name="组合 20"/>
                          <wpg:cNvGrpSpPr>
                            <a:grpSpLocks/>
                          </wpg:cNvGrpSpPr>
                          <wpg:grpSpPr bwMode="auto">
                            <a:xfrm>
                              <a:off x="36010" y="0"/>
                              <a:ext cx="5760" cy="37804"/>
                              <a:chOff x="36010" y="0"/>
                              <a:chExt cx="5760" cy="37804"/>
                            </a:xfrm>
                          </wpg:grpSpPr>
                          <wps:wsp>
                            <wps:cNvPr id="31" name="上箭头 29"/>
                            <wps:cNvSpPr>
                              <a:spLocks noChangeArrowheads="1"/>
                            </wps:cNvSpPr>
                            <wps:spPr bwMode="auto">
                              <a:xfrm>
                                <a:off x="36010" y="0"/>
                                <a:ext cx="5760" cy="24482"/>
                              </a:xfrm>
                              <a:prstGeom prst="upArrow">
                                <a:avLst>
                                  <a:gd name="adj1" fmla="val 50000"/>
                                  <a:gd name="adj2" fmla="val 50001"/>
                                </a:avLst>
                              </a:prstGeom>
                              <a:noFill/>
                              <a:ln w="2540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DF58608" w14:textId="77777777" w:rsidR="00E4420E" w:rsidRDefault="00E4420E" w:rsidP="00676957">
                                  <w:pPr>
                                    <w:ind w:firstLine="480"/>
                                  </w:pPr>
                                </w:p>
                              </w:txbxContent>
                            </wps:txbx>
                            <wps:bodyPr rot="0" vert="horz" wrap="square" lIns="91440" tIns="45720" rIns="91440" bIns="45720" anchor="ctr" anchorCtr="0" upright="1">
                              <a:noAutofit/>
                            </wps:bodyPr>
                          </wps:wsp>
                          <wps:wsp>
                            <wps:cNvPr id="32" name="椭圆 30"/>
                            <wps:cNvSpPr>
                              <a:spLocks noChangeArrowheads="1"/>
                            </wps:cNvSpPr>
                            <wps:spPr bwMode="auto">
                              <a:xfrm>
                                <a:off x="37810" y="25922"/>
                                <a:ext cx="2160"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441438DC" w14:textId="77777777" w:rsidR="00E4420E" w:rsidRDefault="00E4420E" w:rsidP="00676957">
                                  <w:pPr>
                                    <w:ind w:firstLine="480"/>
                                  </w:pPr>
                                </w:p>
                              </w:txbxContent>
                            </wps:txbx>
                            <wps:bodyPr rot="0" vert="horz" wrap="square" lIns="91440" tIns="45720" rIns="91440" bIns="45720" anchor="ctr" anchorCtr="0" upright="1">
                              <a:noAutofit/>
                            </wps:bodyPr>
                          </wps:wsp>
                          <wps:wsp>
                            <wps:cNvPr id="33" name="椭圆 31"/>
                            <wps:cNvSpPr>
                              <a:spLocks noChangeArrowheads="1"/>
                            </wps:cNvSpPr>
                            <wps:spPr bwMode="auto">
                              <a:xfrm>
                                <a:off x="37810" y="32763"/>
                                <a:ext cx="2160"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6F3584B8" w14:textId="77777777" w:rsidR="00E4420E" w:rsidRDefault="00E4420E" w:rsidP="00676957">
                                  <w:pPr>
                                    <w:ind w:firstLine="480"/>
                                  </w:pPr>
                                </w:p>
                              </w:txbxContent>
                            </wps:txbx>
                            <wps:bodyPr rot="0" vert="horz" wrap="square" lIns="91440" tIns="45720" rIns="91440" bIns="45720" anchor="ctr" anchorCtr="0" upright="1">
                              <a:noAutofit/>
                            </wps:bodyPr>
                          </wps:wsp>
                        </wpg:grpSp>
                        <wpg:grpSp>
                          <wpg:cNvPr id="34" name="Group 77"/>
                          <wpg:cNvGrpSpPr>
                            <a:grpSpLocks/>
                          </wpg:cNvGrpSpPr>
                          <wpg:grpSpPr bwMode="auto">
                            <a:xfrm>
                              <a:off x="48251" y="0"/>
                              <a:ext cx="5761" cy="37804"/>
                              <a:chOff x="48251" y="0"/>
                              <a:chExt cx="5760" cy="37804"/>
                            </a:xfrm>
                          </wpg:grpSpPr>
                          <wps:wsp>
                            <wps:cNvPr id="35" name="上箭头 26"/>
                            <wps:cNvSpPr>
                              <a:spLocks noChangeArrowheads="1"/>
                            </wps:cNvSpPr>
                            <wps:spPr bwMode="auto">
                              <a:xfrm>
                                <a:off x="48251" y="0"/>
                                <a:ext cx="5761" cy="24482"/>
                              </a:xfrm>
                              <a:prstGeom prst="upArrow">
                                <a:avLst>
                                  <a:gd name="adj1" fmla="val 50000"/>
                                  <a:gd name="adj2" fmla="val 49992"/>
                                </a:avLst>
                              </a:prstGeom>
                              <a:noFill/>
                              <a:ln w="2540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BD2033B" w14:textId="77777777" w:rsidR="00E4420E" w:rsidRDefault="00E4420E" w:rsidP="00676957"/>
                              </w:txbxContent>
                            </wps:txbx>
                            <wps:bodyPr rot="0" vert="horz" wrap="square" lIns="91440" tIns="45720" rIns="91440" bIns="45720" anchor="ctr" anchorCtr="0" upright="1">
                              <a:noAutofit/>
                            </wps:bodyPr>
                          </wps:wsp>
                          <wps:wsp>
                            <wps:cNvPr id="36" name="椭圆 27"/>
                            <wps:cNvSpPr>
                              <a:spLocks noChangeArrowheads="1"/>
                            </wps:cNvSpPr>
                            <wps:spPr bwMode="auto">
                              <a:xfrm>
                                <a:off x="50051" y="25922"/>
                                <a:ext cx="2160"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7A9C3FA2" w14:textId="77777777" w:rsidR="00E4420E" w:rsidRDefault="00E4420E" w:rsidP="00676957"/>
                              </w:txbxContent>
                            </wps:txbx>
                            <wps:bodyPr rot="0" vert="horz" wrap="square" lIns="91440" tIns="45720" rIns="91440" bIns="45720" anchor="ctr" anchorCtr="0" upright="1">
                              <a:noAutofit/>
                            </wps:bodyPr>
                          </wps:wsp>
                          <wps:wsp>
                            <wps:cNvPr id="37" name="椭圆 28"/>
                            <wps:cNvSpPr>
                              <a:spLocks noChangeArrowheads="1"/>
                            </wps:cNvSpPr>
                            <wps:spPr bwMode="auto">
                              <a:xfrm>
                                <a:off x="50051" y="32763"/>
                                <a:ext cx="2160"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20C727A9" w14:textId="77777777" w:rsidR="00E4420E" w:rsidRDefault="00E4420E" w:rsidP="00676957"/>
                              </w:txbxContent>
                            </wps:txbx>
                            <wps:bodyPr rot="0" vert="horz" wrap="square" lIns="91440" tIns="45720" rIns="91440" bIns="45720" anchor="ctr" anchorCtr="0" upright="1">
                              <a:noAutofit/>
                            </wps:bodyPr>
                          </wps:wsp>
                        </wpg:grpSp>
                        <wpg:grpSp>
                          <wpg:cNvPr id="38" name="组合 22"/>
                          <wpg:cNvGrpSpPr>
                            <a:grpSpLocks/>
                          </wpg:cNvGrpSpPr>
                          <wpg:grpSpPr bwMode="auto">
                            <a:xfrm>
                              <a:off x="42065" y="0"/>
                              <a:ext cx="5761" cy="37804"/>
                              <a:chOff x="42065" y="0"/>
                              <a:chExt cx="5760" cy="37804"/>
                            </a:xfrm>
                          </wpg:grpSpPr>
                          <wps:wsp>
                            <wps:cNvPr id="39" name="上箭头 23"/>
                            <wps:cNvSpPr>
                              <a:spLocks noChangeArrowheads="1"/>
                            </wps:cNvSpPr>
                            <wps:spPr bwMode="auto">
                              <a:xfrm>
                                <a:off x="42065" y="0"/>
                                <a:ext cx="5761" cy="24482"/>
                              </a:xfrm>
                              <a:prstGeom prst="upArrow">
                                <a:avLst>
                                  <a:gd name="adj1" fmla="val 50000"/>
                                  <a:gd name="adj2" fmla="val 49992"/>
                                </a:avLst>
                              </a:prstGeom>
                              <a:noFill/>
                              <a:ln w="2540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0FEFDF" w14:textId="77777777" w:rsidR="00E4420E" w:rsidRDefault="00E4420E" w:rsidP="00676957">
                                  <w:pPr>
                                    <w:ind w:firstLine="480"/>
                                  </w:pPr>
                                </w:p>
                              </w:txbxContent>
                            </wps:txbx>
                            <wps:bodyPr rot="0" vert="horz" wrap="square" lIns="91440" tIns="45720" rIns="91440" bIns="45720" anchor="ctr" anchorCtr="0" upright="1">
                              <a:noAutofit/>
                            </wps:bodyPr>
                          </wps:wsp>
                          <wps:wsp>
                            <wps:cNvPr id="40" name="椭圆 24"/>
                            <wps:cNvSpPr>
                              <a:spLocks noChangeArrowheads="1"/>
                            </wps:cNvSpPr>
                            <wps:spPr bwMode="auto">
                              <a:xfrm>
                                <a:off x="43865" y="25922"/>
                                <a:ext cx="2161"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369E7798" w14:textId="77777777" w:rsidR="00E4420E" w:rsidRDefault="00E4420E" w:rsidP="00676957">
                                  <w:pPr>
                                    <w:ind w:firstLine="480"/>
                                  </w:pPr>
                                </w:p>
                              </w:txbxContent>
                            </wps:txbx>
                            <wps:bodyPr rot="0" vert="horz" wrap="square" lIns="91440" tIns="45720" rIns="91440" bIns="45720" anchor="ctr" anchorCtr="0" upright="1">
                              <a:noAutofit/>
                            </wps:bodyPr>
                          </wps:wsp>
                          <wps:wsp>
                            <wps:cNvPr id="41" name="椭圆 25"/>
                            <wps:cNvSpPr>
                              <a:spLocks noChangeArrowheads="1"/>
                            </wps:cNvSpPr>
                            <wps:spPr bwMode="auto">
                              <a:xfrm>
                                <a:off x="43865" y="32763"/>
                                <a:ext cx="2161"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67DFB7A1" w14:textId="77777777" w:rsidR="00E4420E" w:rsidRDefault="00E4420E" w:rsidP="00676957">
                                  <w:pPr>
                                    <w:ind w:firstLine="480"/>
                                  </w:pPr>
                                </w:p>
                              </w:txbxContent>
                            </wps:txbx>
                            <wps:bodyPr rot="0" vert="horz" wrap="square" lIns="91440" tIns="45720" rIns="91440" bIns="45720" anchor="ctr" anchorCtr="0" upright="1">
                              <a:noAutofit/>
                            </wps:bodyPr>
                          </wps:wsp>
                        </wpg:grpSp>
                      </wpg:grpSp>
                      <wps:wsp>
                        <wps:cNvPr id="42" name="右箭头标注 7"/>
                        <wps:cNvSpPr>
                          <a:spLocks noChangeArrowheads="1"/>
                        </wps:cNvSpPr>
                        <wps:spPr bwMode="auto">
                          <a:xfrm>
                            <a:off x="2762250" y="485775"/>
                            <a:ext cx="1976755" cy="2690495"/>
                          </a:xfrm>
                          <a:prstGeom prst="rightArrowCallout">
                            <a:avLst>
                              <a:gd name="adj1" fmla="val 10677"/>
                              <a:gd name="adj2" fmla="val 16333"/>
                              <a:gd name="adj3" fmla="val 12685"/>
                              <a:gd name="adj4" fmla="val 76306"/>
                            </a:avLst>
                          </a:prstGeom>
                          <a:solidFill>
                            <a:srgbClr val="BCE1C0"/>
                          </a:solidFill>
                          <a:ln w="25400">
                            <a:solidFill>
                              <a:srgbClr val="DDD8C2"/>
                            </a:solidFill>
                            <a:miter lim="800000"/>
                            <a:headEnd/>
                            <a:tailEnd/>
                          </a:ln>
                        </wps:spPr>
                        <wps:txbx>
                          <w:txbxContent>
                            <w:p w14:paraId="3C36E632" w14:textId="77777777" w:rsidR="00E4420E"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bookmarkStart w:id="43" w:name="_Hlk406075778"/>
                              <w:r w:rsidRPr="00044245">
                                <w:rPr>
                                  <w:rFonts w:ascii="Calibri" w:eastAsia="FangSong_GB2312" w:hAnsi="Calibri" w:cs="Times New Roman"/>
                                  <w:color w:val="000000"/>
                                  <w:kern w:val="24"/>
                                  <w:sz w:val="18"/>
                                  <w:szCs w:val="32"/>
                                </w:rPr>
                                <w:t>Component 1: SSL Market Development Enhancements</w:t>
                              </w:r>
                            </w:p>
                            <w:p w14:paraId="2129F331" w14:textId="77777777" w:rsidR="00E4420E" w:rsidRPr="00676957"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p>
                            <w:p w14:paraId="61636F46" w14:textId="77777777" w:rsidR="00E4420E"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r w:rsidRPr="00044245">
                                <w:rPr>
                                  <w:rFonts w:ascii="Calibri" w:eastAsia="FangSong_GB2312" w:hAnsi="Calibri" w:cs="Times New Roman"/>
                                  <w:color w:val="000000"/>
                                  <w:kern w:val="24"/>
                                  <w:sz w:val="18"/>
                                  <w:szCs w:val="32"/>
                                </w:rPr>
                                <w:t>Component 2: SSL Market Transformation Policies and Mechanisms</w:t>
                              </w:r>
                            </w:p>
                            <w:p w14:paraId="3EB0AD6B" w14:textId="77777777" w:rsidR="00E4420E" w:rsidRPr="00676957"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p>
                            <w:p w14:paraId="1AF9A54F" w14:textId="77777777" w:rsidR="00E4420E"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r w:rsidRPr="00044245">
                                <w:rPr>
                                  <w:rFonts w:ascii="Calibri" w:eastAsia="FangSong_GB2312" w:hAnsi="Calibri" w:cs="Times New Roman"/>
                                  <w:color w:val="000000"/>
                                  <w:kern w:val="24"/>
                                  <w:sz w:val="18"/>
                                  <w:szCs w:val="32"/>
                                </w:rPr>
                                <w:t>Component 3: SSL Application Demonstration</w:t>
                              </w:r>
                            </w:p>
                            <w:p w14:paraId="76478D74" w14:textId="77777777" w:rsidR="00E4420E" w:rsidRPr="00676957"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p>
                            <w:bookmarkEnd w:id="43"/>
                            <w:p w14:paraId="320A9F77" w14:textId="77777777" w:rsidR="00E4420E" w:rsidRPr="00676957" w:rsidRDefault="00E4420E" w:rsidP="00044245">
                              <w:pPr>
                                <w:pStyle w:val="NormalWeb"/>
                                <w:spacing w:before="0" w:beforeAutospacing="0" w:after="0" w:afterAutospacing="0"/>
                                <w:rPr>
                                  <w:rFonts w:ascii="Calibri" w:eastAsia="FangSong_GB2312" w:hAnsi="Calibri"/>
                                  <w:color w:val="000000"/>
                                  <w:sz w:val="15"/>
                                </w:rPr>
                              </w:pPr>
                              <w:r w:rsidRPr="00044245">
                                <w:rPr>
                                  <w:rFonts w:ascii="Calibri" w:eastAsia="FangSong_GB2312" w:hAnsi="Calibri" w:cs="Times New Roman"/>
                                  <w:color w:val="000000"/>
                                  <w:kern w:val="24"/>
                                  <w:sz w:val="18"/>
                                  <w:szCs w:val="32"/>
                                </w:rPr>
                                <w:t>Component 4: Strengthening of SSL Quality Assurance Capabilities</w:t>
                              </w:r>
                            </w:p>
                          </w:txbxContent>
                        </wps:txbx>
                        <wps:bodyPr rot="0" vert="horz" wrap="square" lIns="91440" tIns="45720" rIns="91440" bIns="45720" anchor="ctr" anchorCtr="0" upright="1">
                          <a:noAutofit/>
                        </wps:bodyPr>
                      </wps:wsp>
                      <wps:wsp>
                        <wps:cNvPr id="43" name="椭圆 5"/>
                        <wps:cNvSpPr>
                          <a:spLocks noChangeArrowheads="1"/>
                        </wps:cNvSpPr>
                        <wps:spPr bwMode="auto">
                          <a:xfrm>
                            <a:off x="6219825" y="885825"/>
                            <a:ext cx="1270000" cy="1949450"/>
                          </a:xfrm>
                          <a:prstGeom prst="ellipse">
                            <a:avLst/>
                          </a:prstGeom>
                          <a:solidFill>
                            <a:srgbClr val="9BBB59"/>
                          </a:solidFill>
                          <a:ln w="25400">
                            <a:solidFill>
                              <a:srgbClr val="DDD8C2"/>
                            </a:solidFill>
                            <a:round/>
                            <a:headEnd/>
                            <a:tailEnd/>
                          </a:ln>
                        </wps:spPr>
                        <wps:txbx>
                          <w:txbxContent>
                            <w:p w14:paraId="44A6FCB2" w14:textId="592C5CD7" w:rsidR="00E4420E" w:rsidRPr="00C176D7" w:rsidRDefault="00E4420E" w:rsidP="00035102">
                              <w:pPr>
                                <w:pStyle w:val="NormalWeb"/>
                                <w:spacing w:before="0" w:beforeAutospacing="0" w:after="0" w:afterAutospacing="0"/>
                                <w:rPr>
                                  <w:rFonts w:ascii="Calibri" w:eastAsia="FangSong_GB2312" w:hAnsi="Calibri" w:cs="Times New Roman"/>
                                  <w:b/>
                                  <w:bCs/>
                                  <w:color w:val="000000"/>
                                  <w:kern w:val="24"/>
                                  <w:sz w:val="15"/>
                                  <w:szCs w:val="20"/>
                                </w:rPr>
                              </w:pPr>
                              <w:r>
                                <w:rPr>
                                  <w:rFonts w:ascii="Calibri" w:eastAsia="FangSong_GB2312" w:hAnsi="Calibri" w:cs="Times New Roman" w:hint="eastAsia"/>
                                  <w:b/>
                                  <w:bCs/>
                                  <w:color w:val="000000"/>
                                  <w:kern w:val="24"/>
                                  <w:sz w:val="15"/>
                                  <w:szCs w:val="20"/>
                                </w:rPr>
                                <w:t>R</w:t>
                              </w:r>
                              <w:r w:rsidRPr="00C176D7">
                                <w:rPr>
                                  <w:rFonts w:ascii="Calibri" w:eastAsia="FangSong_GB2312" w:hAnsi="Calibri" w:cs="Times New Roman"/>
                                  <w:b/>
                                  <w:bCs/>
                                  <w:color w:val="000000"/>
                                  <w:kern w:val="24"/>
                                  <w:sz w:val="15"/>
                                  <w:szCs w:val="20"/>
                                </w:rPr>
                                <w:t>educ</w:t>
                              </w:r>
                              <w:r>
                                <w:rPr>
                                  <w:rFonts w:ascii="Calibri" w:eastAsia="FangSong_GB2312" w:hAnsi="Calibri" w:cs="Times New Roman"/>
                                  <w:b/>
                                  <w:bCs/>
                                  <w:color w:val="000000"/>
                                  <w:kern w:val="24"/>
                                  <w:sz w:val="15"/>
                                  <w:szCs w:val="20"/>
                                </w:rPr>
                                <w:t xml:space="preserve">ed </w:t>
                              </w:r>
                              <w:r w:rsidRPr="00C176D7">
                                <w:rPr>
                                  <w:rFonts w:ascii="Calibri" w:eastAsia="FangSong_GB2312" w:hAnsi="Calibri" w:cs="Times New Roman"/>
                                  <w:b/>
                                  <w:bCs/>
                                  <w:color w:val="000000"/>
                                  <w:kern w:val="24"/>
                                  <w:sz w:val="15"/>
                                  <w:szCs w:val="20"/>
                                </w:rPr>
                                <w:t>greenhouse gas emission</w:t>
                              </w:r>
                              <w:r>
                                <w:rPr>
                                  <w:rFonts w:ascii="Calibri" w:eastAsia="FangSong_GB2312" w:hAnsi="Calibri" w:cs="Times New Roman"/>
                                  <w:b/>
                                  <w:bCs/>
                                  <w:color w:val="000000"/>
                                  <w:kern w:val="24"/>
                                  <w:sz w:val="15"/>
                                  <w:szCs w:val="20"/>
                                </w:rPr>
                                <w:t>s (</w:t>
                              </w:r>
                              <w:r w:rsidRPr="00C176D7">
                                <w:rPr>
                                  <w:rFonts w:ascii="Calibri" w:eastAsia="FangSong_GB2312" w:hAnsi="Calibri" w:cs="Times New Roman"/>
                                  <w:b/>
                                  <w:bCs/>
                                  <w:color w:val="000000"/>
                                  <w:kern w:val="24"/>
                                  <w:sz w:val="15"/>
                                  <w:szCs w:val="20"/>
                                </w:rPr>
                                <w:t xml:space="preserve">directly or </w:t>
                              </w:r>
                              <w:r w:rsidR="00F3799A">
                                <w:rPr>
                                  <w:rFonts w:ascii="Calibri" w:eastAsia="FangSong_GB2312" w:hAnsi="Calibri" w:cs="Times New Roman"/>
                                  <w:b/>
                                  <w:bCs/>
                                  <w:color w:val="000000"/>
                                  <w:kern w:val="24"/>
                                  <w:sz w:val="15"/>
                                  <w:szCs w:val="20"/>
                                </w:rPr>
                                <w:t>consequentially</w:t>
                              </w:r>
                              <w:r>
                                <w:rPr>
                                  <w:rFonts w:ascii="Calibri" w:eastAsia="FangSong_GB2312" w:hAnsi="Calibri" w:cs="Times New Roman"/>
                                  <w:b/>
                                  <w:bCs/>
                                  <w:color w:val="000000"/>
                                  <w:kern w:val="24"/>
                                  <w:sz w:val="15"/>
                                  <w:szCs w:val="20"/>
                                </w:rPr>
                                <w:t>) in the electricity sector</w:t>
                              </w:r>
                              <w:r w:rsidRPr="00C176D7">
                                <w:rPr>
                                  <w:rFonts w:ascii="Calibri" w:eastAsia="FangSong_GB2312" w:hAnsi="Calibri" w:cs="Times New Roman"/>
                                  <w:b/>
                                  <w:bCs/>
                                  <w:color w:val="000000"/>
                                  <w:kern w:val="24"/>
                                  <w:sz w:val="15"/>
                                  <w:szCs w:val="20"/>
                                </w:rPr>
                                <w:t>.</w:t>
                              </w:r>
                            </w:p>
                            <w:p w14:paraId="55391340" w14:textId="77777777" w:rsidR="00E4420E" w:rsidRPr="00C176D7" w:rsidRDefault="00E4420E" w:rsidP="00676957">
                              <w:pPr>
                                <w:pStyle w:val="NormalWeb"/>
                                <w:spacing w:before="0" w:beforeAutospacing="0" w:after="0" w:afterAutospacing="0"/>
                                <w:rPr>
                                  <w:rFonts w:ascii="Calibri" w:eastAsia="FangSong_GB2312" w:hAnsi="Calibri" w:cs="Times New Roman"/>
                                  <w:b/>
                                  <w:bCs/>
                                  <w:color w:val="000000"/>
                                  <w:kern w:val="24"/>
                                  <w:sz w:val="15"/>
                                  <w:szCs w:val="20"/>
                                </w:rPr>
                              </w:pPr>
                            </w:p>
                          </w:txbxContent>
                        </wps:txbx>
                        <wps:bodyPr rot="0" vert="horz" wrap="square" lIns="91440" tIns="45720" rIns="91440" bIns="45720" anchor="ctr" anchorCtr="0" upright="1">
                          <a:noAutofit/>
                        </wps:bodyPr>
                      </wps:wsp>
                      <wps:wsp>
                        <wps:cNvPr id="44" name="Oval 71"/>
                        <wps:cNvSpPr>
                          <a:spLocks noChangeArrowheads="1"/>
                        </wps:cNvSpPr>
                        <wps:spPr bwMode="auto">
                          <a:xfrm>
                            <a:off x="4733925" y="885825"/>
                            <a:ext cx="1270635" cy="1913255"/>
                          </a:xfrm>
                          <a:prstGeom prst="ellipse">
                            <a:avLst/>
                          </a:prstGeom>
                          <a:solidFill>
                            <a:srgbClr val="9BBB59"/>
                          </a:solidFill>
                          <a:ln w="25400">
                            <a:solidFill>
                              <a:srgbClr val="DDD8C2"/>
                            </a:solidFill>
                            <a:round/>
                            <a:headEnd/>
                            <a:tailEnd/>
                          </a:ln>
                        </wps:spPr>
                        <wps:txbx>
                          <w:txbxContent>
                            <w:p w14:paraId="044C7412" w14:textId="77777777" w:rsidR="00E4420E" w:rsidRPr="00E25BFD" w:rsidRDefault="00E4420E" w:rsidP="00676957">
                              <w:pPr>
                                <w:pStyle w:val="NormalWeb"/>
                                <w:spacing w:before="0" w:beforeAutospacing="0" w:after="0" w:afterAutospacing="0"/>
                                <w:rPr>
                                  <w:rFonts w:ascii="Calibri" w:eastAsia="FangSong_GB2312" w:hAnsi="Calibri" w:cs="Times New Roman"/>
                                  <w:b/>
                                  <w:bCs/>
                                  <w:color w:val="000000"/>
                                  <w:kern w:val="24"/>
                                  <w:sz w:val="15"/>
                                  <w:szCs w:val="20"/>
                                </w:rPr>
                              </w:pPr>
                              <w:r>
                                <w:rPr>
                                  <w:rFonts w:ascii="Calibri" w:eastAsia="FangSong_GB2312" w:hAnsi="Calibri" w:cs="Times New Roman"/>
                                  <w:b/>
                                  <w:bCs/>
                                  <w:color w:val="000000"/>
                                  <w:kern w:val="24"/>
                                  <w:sz w:val="15"/>
                                  <w:szCs w:val="20"/>
                                </w:rPr>
                                <w:t>E</w:t>
                              </w:r>
                              <w:r w:rsidRPr="007E7FF5">
                                <w:rPr>
                                  <w:rFonts w:ascii="Calibri" w:eastAsia="FangSong_GB2312" w:hAnsi="Calibri" w:cs="Times New Roman"/>
                                  <w:b/>
                                  <w:bCs/>
                                  <w:color w:val="000000"/>
                                  <w:kern w:val="24"/>
                                  <w:sz w:val="15"/>
                                  <w:szCs w:val="20"/>
                                </w:rPr>
                                <w:t>nhanced production and widespread application of quality solid state lighting (SSL) products in China</w:t>
                              </w:r>
                            </w:p>
                          </w:txbxContent>
                        </wps:txbx>
                        <wps:bodyPr rot="0" vert="horz" wrap="square" lIns="91440" tIns="45720" rIns="91440" bIns="45720" anchor="ctr" anchorCtr="0" upright="1">
                          <a:noAutofit/>
                        </wps:bodyPr>
                      </wps:wsp>
                      <wpg:grpSp>
                        <wpg:cNvPr id="45" name="组合 9"/>
                        <wpg:cNvGrpSpPr>
                          <a:grpSpLocks/>
                        </wpg:cNvGrpSpPr>
                        <wpg:grpSpPr bwMode="auto">
                          <a:xfrm>
                            <a:off x="0" y="333375"/>
                            <a:ext cx="1200150" cy="3301365"/>
                            <a:chOff x="0" y="6371"/>
                            <a:chExt cx="15121" cy="38164"/>
                          </a:xfrm>
                        </wpg:grpSpPr>
                        <wps:wsp>
                          <wps:cNvPr id="46" name="圆角矩形 16"/>
                          <wps:cNvSpPr>
                            <a:spLocks noChangeArrowheads="1"/>
                          </wps:cNvSpPr>
                          <wps:spPr bwMode="auto">
                            <a:xfrm>
                              <a:off x="0" y="6371"/>
                              <a:ext cx="15121" cy="6480"/>
                            </a:xfrm>
                            <a:prstGeom prst="roundRect">
                              <a:avLst>
                                <a:gd name="adj" fmla="val 16667"/>
                              </a:avLst>
                            </a:prstGeom>
                            <a:solidFill>
                              <a:srgbClr val="4F81BD"/>
                            </a:solidFill>
                            <a:ln w="25400">
                              <a:solidFill>
                                <a:srgbClr val="243F60"/>
                              </a:solidFill>
                              <a:round/>
                              <a:headEnd/>
                              <a:tailEnd/>
                            </a:ln>
                          </wps:spPr>
                          <wps:txbx>
                            <w:txbxContent>
                              <w:p w14:paraId="1546BAB5" w14:textId="77777777" w:rsidR="00E4420E" w:rsidRPr="00676957" w:rsidRDefault="00E4420E" w:rsidP="00676957">
                                <w:pPr>
                                  <w:pStyle w:val="NormalWeb"/>
                                  <w:tabs>
                                    <w:tab w:val="left" w:pos="1134"/>
                                  </w:tabs>
                                  <w:spacing w:before="0" w:beforeAutospacing="0" w:after="0" w:afterAutospacing="0"/>
                                  <w:rPr>
                                    <w:rFonts w:ascii="Calibri" w:eastAsia="FangSong_GB2312" w:hAnsi="Calibri"/>
                                    <w:color w:val="FFFF00"/>
                                    <w:sz w:val="15"/>
                                    <w:szCs w:val="15"/>
                                    <w:u w:val="single"/>
                                  </w:rPr>
                                </w:pPr>
                                <w:r w:rsidRPr="00676957">
                                  <w:rPr>
                                    <w:rFonts w:ascii="Calibri" w:eastAsia="FangSong_GB2312" w:hAnsi="Calibri"/>
                                    <w:color w:val="FFFF00"/>
                                    <w:sz w:val="15"/>
                                    <w:szCs w:val="15"/>
                                    <w:u w:val="single"/>
                                  </w:rPr>
                                  <w:t>Lack of systematic analysis of industry and market</w:t>
                                </w:r>
                              </w:p>
                            </w:txbxContent>
                          </wps:txbx>
                          <wps:bodyPr rot="0" vert="horz" wrap="square" lIns="91440" tIns="45720" rIns="91440" bIns="45720" anchor="ctr" anchorCtr="0" upright="1">
                            <a:noAutofit/>
                          </wps:bodyPr>
                        </wps:wsp>
                        <wps:wsp>
                          <wps:cNvPr id="47" name="圆角矩形 17"/>
                          <wps:cNvSpPr>
                            <a:spLocks noChangeArrowheads="1"/>
                          </wps:cNvSpPr>
                          <wps:spPr bwMode="auto">
                            <a:xfrm>
                              <a:off x="0" y="17172"/>
                              <a:ext cx="15121" cy="6481"/>
                            </a:xfrm>
                            <a:prstGeom prst="roundRect">
                              <a:avLst>
                                <a:gd name="adj" fmla="val 16667"/>
                              </a:avLst>
                            </a:prstGeom>
                            <a:solidFill>
                              <a:srgbClr val="4F81BD"/>
                            </a:solidFill>
                            <a:ln w="25400">
                              <a:solidFill>
                                <a:srgbClr val="243F60"/>
                              </a:solidFill>
                              <a:round/>
                              <a:headEnd/>
                              <a:tailEnd/>
                            </a:ln>
                          </wps:spPr>
                          <wps:txbx>
                            <w:txbxContent>
                              <w:p w14:paraId="15432864" w14:textId="77777777" w:rsidR="00E4420E" w:rsidRPr="00676957" w:rsidRDefault="00E4420E" w:rsidP="00676957">
                                <w:pPr>
                                  <w:pStyle w:val="NormalWeb"/>
                                  <w:spacing w:before="0" w:beforeAutospacing="0" w:after="0" w:afterAutospacing="0"/>
                                  <w:rPr>
                                    <w:rFonts w:ascii="Calibri" w:eastAsia="FangSong_GB2312" w:hAnsi="Calibri"/>
                                    <w:color w:val="FFFF00"/>
                                    <w:sz w:val="15"/>
                                    <w:szCs w:val="15"/>
                                  </w:rPr>
                                </w:pPr>
                                <w:r w:rsidRPr="00676957">
                                  <w:rPr>
                                    <w:rFonts w:ascii="Calibri" w:eastAsia="FangSong_GB2312" w:hAnsi="Calibri"/>
                                    <w:color w:val="FFFF00"/>
                                    <w:sz w:val="15"/>
                                    <w:szCs w:val="15"/>
                                    <w:u w:val="single"/>
                                  </w:rPr>
                                  <w:t>Unsound policy framework for market transformation</w:t>
                                </w:r>
                              </w:p>
                            </w:txbxContent>
                          </wps:txbx>
                          <wps:bodyPr rot="0" vert="horz" wrap="square" lIns="91440" tIns="45720" rIns="91440" bIns="45720" anchor="ctr" anchorCtr="0" upright="1">
                            <a:noAutofit/>
                          </wps:bodyPr>
                        </wps:wsp>
                        <wps:wsp>
                          <wps:cNvPr id="48" name="圆角矩形 18"/>
                          <wps:cNvSpPr>
                            <a:spLocks noChangeArrowheads="1"/>
                          </wps:cNvSpPr>
                          <wps:spPr bwMode="auto">
                            <a:xfrm>
                              <a:off x="0" y="27973"/>
                              <a:ext cx="15121" cy="6481"/>
                            </a:xfrm>
                            <a:prstGeom prst="roundRect">
                              <a:avLst>
                                <a:gd name="adj" fmla="val 16667"/>
                              </a:avLst>
                            </a:prstGeom>
                            <a:solidFill>
                              <a:srgbClr val="4F81BD"/>
                            </a:solidFill>
                            <a:ln w="25400">
                              <a:solidFill>
                                <a:srgbClr val="243F60"/>
                              </a:solidFill>
                              <a:round/>
                              <a:headEnd/>
                              <a:tailEnd/>
                            </a:ln>
                          </wps:spPr>
                          <wps:txbx>
                            <w:txbxContent>
                              <w:p w14:paraId="30063988" w14:textId="77777777" w:rsidR="00E4420E" w:rsidRPr="00676957" w:rsidRDefault="00E4420E" w:rsidP="00676957">
                                <w:pPr>
                                  <w:pStyle w:val="NormalWeb"/>
                                  <w:spacing w:before="0" w:beforeAutospacing="0" w:after="0" w:afterAutospacing="0"/>
                                  <w:rPr>
                                    <w:rFonts w:ascii="Calibri" w:eastAsia="FangSong_GB2312" w:hAnsi="Calibri"/>
                                    <w:b/>
                                    <w:color w:val="FFFF00"/>
                                    <w:sz w:val="15"/>
                                    <w:szCs w:val="15"/>
                                  </w:rPr>
                                </w:pPr>
                                <w:r w:rsidRPr="00676957">
                                  <w:rPr>
                                    <w:rFonts w:ascii="Calibri" w:eastAsia="FangSong_GB2312" w:hAnsi="Calibri"/>
                                    <w:color w:val="FFFF00"/>
                                    <w:sz w:val="15"/>
                                    <w:szCs w:val="15"/>
                                    <w:u w:val="single"/>
                                  </w:rPr>
                                  <w:t>Lack of guidance for technologies and product application</w:t>
                                </w:r>
                              </w:p>
                            </w:txbxContent>
                          </wps:txbx>
                          <wps:bodyPr rot="0" vert="horz" wrap="square" lIns="91440" tIns="45720" rIns="91440" bIns="45720" anchor="ctr" anchorCtr="0" upright="1">
                            <a:noAutofit/>
                          </wps:bodyPr>
                        </wps:wsp>
                        <wps:wsp>
                          <wps:cNvPr id="49" name="圆角矩形 19"/>
                          <wps:cNvSpPr>
                            <a:spLocks noChangeArrowheads="1"/>
                          </wps:cNvSpPr>
                          <wps:spPr bwMode="auto">
                            <a:xfrm>
                              <a:off x="0" y="38054"/>
                              <a:ext cx="15121" cy="6481"/>
                            </a:xfrm>
                            <a:prstGeom prst="roundRect">
                              <a:avLst>
                                <a:gd name="adj" fmla="val 16667"/>
                              </a:avLst>
                            </a:prstGeom>
                            <a:solidFill>
                              <a:srgbClr val="4F81BD"/>
                            </a:solidFill>
                            <a:ln w="25400">
                              <a:solidFill>
                                <a:srgbClr val="243F60"/>
                              </a:solidFill>
                              <a:round/>
                              <a:headEnd/>
                              <a:tailEnd/>
                            </a:ln>
                          </wps:spPr>
                          <wps:txbx>
                            <w:txbxContent>
                              <w:p w14:paraId="3935CECF" w14:textId="77777777" w:rsidR="00E4420E" w:rsidRPr="00676957" w:rsidRDefault="00E4420E" w:rsidP="00676957">
                                <w:pPr>
                                  <w:pStyle w:val="NormalWeb"/>
                                  <w:spacing w:before="0" w:beforeAutospacing="0" w:after="0" w:afterAutospacing="0"/>
                                  <w:rPr>
                                    <w:rFonts w:ascii="Calibri" w:eastAsia="FangSong_GB2312" w:hAnsi="Calibri"/>
                                    <w:color w:val="FFFF00"/>
                                    <w:sz w:val="15"/>
                                    <w:szCs w:val="15"/>
                                  </w:rPr>
                                </w:pPr>
                                <w:r w:rsidRPr="00676957">
                                  <w:rPr>
                                    <w:rFonts w:ascii="Calibri" w:eastAsia="FangSong_GB2312" w:hAnsi="Calibri"/>
                                    <w:color w:val="FFFF00"/>
                                    <w:sz w:val="15"/>
                                    <w:szCs w:val="15"/>
                                    <w:u w:val="single"/>
                                  </w:rPr>
                                  <w:t>Unsound testing, standard and certification system</w:t>
                                </w:r>
                              </w:p>
                            </w:txbxContent>
                          </wps:txbx>
                          <wps:bodyPr rot="0" vert="horz" wrap="square" lIns="91440" tIns="45720" rIns="91440" bIns="45720" anchor="ctr" anchorCtr="0" upright="1">
                            <a:noAutofit/>
                          </wps:bodyPr>
                        </wps:wsp>
                      </wpg:grpSp>
                      <wps:wsp>
                        <wps:cNvPr id="50" name="直接箭头连接符 11"/>
                        <wps:cNvCnPr>
                          <a:cxnSpLocks noChangeShapeType="1"/>
                        </wps:cNvCnPr>
                        <wps:spPr bwMode="auto">
                          <a:xfrm>
                            <a:off x="1200150" y="609600"/>
                            <a:ext cx="440055" cy="837565"/>
                          </a:xfrm>
                          <a:prstGeom prst="straightConnector1">
                            <a:avLst/>
                          </a:prstGeom>
                          <a:noFill/>
                          <a:ln w="9525">
                            <a:solidFill>
                              <a:srgbClr val="4579B8"/>
                            </a:solidFill>
                            <a:round/>
                            <a:headEnd/>
                            <a:tailEnd type="arrow" w="med" len="med"/>
                          </a:ln>
                          <a:extLst>
                            <a:ext uri="{909E8E84-426E-40DD-AFC4-6F175D3DCCD1}">
                              <a14:hiddenFill xmlns:a14="http://schemas.microsoft.com/office/drawing/2010/main">
                                <a:noFill/>
                              </a14:hiddenFill>
                            </a:ext>
                          </a:extLst>
                        </wps:spPr>
                        <wps:bodyPr/>
                      </wps:wsp>
                      <wps:wsp>
                        <wps:cNvPr id="51" name="直接箭头连接符 12"/>
                        <wps:cNvCnPr>
                          <a:cxnSpLocks noChangeShapeType="1"/>
                        </wps:cNvCnPr>
                        <wps:spPr bwMode="auto">
                          <a:xfrm>
                            <a:off x="1200150" y="1543050"/>
                            <a:ext cx="314325" cy="427990"/>
                          </a:xfrm>
                          <a:prstGeom prst="straightConnector1">
                            <a:avLst/>
                          </a:prstGeom>
                          <a:noFill/>
                          <a:ln w="9525">
                            <a:solidFill>
                              <a:srgbClr val="4579B8"/>
                            </a:solidFill>
                            <a:round/>
                            <a:headEnd/>
                            <a:tailEnd type="arrow" w="med" len="med"/>
                          </a:ln>
                          <a:extLst>
                            <a:ext uri="{909E8E84-426E-40DD-AFC4-6F175D3DCCD1}">
                              <a14:hiddenFill xmlns:a14="http://schemas.microsoft.com/office/drawing/2010/main">
                                <a:noFill/>
                              </a14:hiddenFill>
                            </a:ext>
                          </a:extLst>
                        </wps:spPr>
                        <wps:bodyPr/>
                      </wps:wsp>
                      <wps:wsp>
                        <wps:cNvPr id="52" name="直接箭头连接符 13"/>
                        <wps:cNvCnPr>
                          <a:cxnSpLocks noChangeShapeType="1"/>
                        </wps:cNvCnPr>
                        <wps:spPr bwMode="auto">
                          <a:xfrm flipV="1">
                            <a:off x="1200150" y="1971675"/>
                            <a:ext cx="314325" cy="506730"/>
                          </a:xfrm>
                          <a:prstGeom prst="straightConnector1">
                            <a:avLst/>
                          </a:prstGeom>
                          <a:noFill/>
                          <a:ln w="9525">
                            <a:solidFill>
                              <a:srgbClr val="4579B8"/>
                            </a:solidFill>
                            <a:round/>
                            <a:headEnd/>
                            <a:tailEnd type="arrow" w="med" len="med"/>
                          </a:ln>
                          <a:extLst>
                            <a:ext uri="{909E8E84-426E-40DD-AFC4-6F175D3DCCD1}">
                              <a14:hiddenFill xmlns:a14="http://schemas.microsoft.com/office/drawing/2010/main">
                                <a:noFill/>
                              </a14:hiddenFill>
                            </a:ext>
                          </a:extLst>
                        </wps:spPr>
                        <wps:bodyPr/>
                      </wps:wsp>
                      <wps:wsp>
                        <wps:cNvPr id="53" name="直接箭头连接符 14"/>
                        <wps:cNvCnPr>
                          <a:cxnSpLocks noChangeShapeType="1"/>
                        </wps:cNvCnPr>
                        <wps:spPr bwMode="auto">
                          <a:xfrm flipV="1">
                            <a:off x="1200150" y="2495550"/>
                            <a:ext cx="440055" cy="853440"/>
                          </a:xfrm>
                          <a:prstGeom prst="straightConnector1">
                            <a:avLst/>
                          </a:prstGeom>
                          <a:noFill/>
                          <a:ln w="9525">
                            <a:solidFill>
                              <a:srgbClr val="4579B8"/>
                            </a:solidFill>
                            <a:round/>
                            <a:headEnd/>
                            <a:tailEnd type="arrow" w="med" len="med"/>
                          </a:ln>
                          <a:extLst>
                            <a:ext uri="{909E8E84-426E-40DD-AFC4-6F175D3DCCD1}">
                              <a14:hiddenFill xmlns:a14="http://schemas.microsoft.com/office/drawing/2010/main">
                                <a:noFill/>
                              </a14:hiddenFill>
                            </a:ext>
                          </a:extLst>
                        </wps:spPr>
                        <wps:bodyPr/>
                      </wps:wsp>
                      <wps:wsp>
                        <wps:cNvPr id="54" name="椭圆 15"/>
                        <wps:cNvSpPr>
                          <a:spLocks noChangeArrowheads="1"/>
                        </wps:cNvSpPr>
                        <wps:spPr bwMode="auto">
                          <a:xfrm>
                            <a:off x="1543050" y="1009650"/>
                            <a:ext cx="999490" cy="1950085"/>
                          </a:xfrm>
                          <a:prstGeom prst="ellipse">
                            <a:avLst/>
                          </a:prstGeom>
                          <a:solidFill>
                            <a:srgbClr val="4F81BD"/>
                          </a:solidFill>
                          <a:ln w="25400">
                            <a:solidFill>
                              <a:srgbClr val="243F60"/>
                            </a:solidFill>
                            <a:round/>
                            <a:headEnd/>
                            <a:tailEnd/>
                          </a:ln>
                        </wps:spPr>
                        <wps:txbx>
                          <w:txbxContent>
                            <w:p w14:paraId="52B51A95" w14:textId="77777777" w:rsidR="00E4420E" w:rsidRPr="00676957" w:rsidRDefault="00E4420E" w:rsidP="00676957">
                              <w:pPr>
                                <w:pStyle w:val="NormalWeb"/>
                                <w:spacing w:before="0" w:beforeAutospacing="0" w:after="0" w:afterAutospacing="0"/>
                                <w:rPr>
                                  <w:rFonts w:ascii="Calibri" w:eastAsia="FangSong_GB2312" w:hAnsi="Calibri" w:cs="Times New Roman"/>
                                  <w:color w:val="FFFF00"/>
                                  <w:sz w:val="15"/>
                                  <w:szCs w:val="15"/>
                                </w:rPr>
                              </w:pPr>
                              <w:r>
                                <w:rPr>
                                  <w:rFonts w:ascii="Calibri" w:eastAsia="FangSong_GB2312" w:hAnsi="Calibri" w:cs="Times New Roman"/>
                                  <w:b/>
                                  <w:bCs/>
                                  <w:color w:val="FFFF00"/>
                                  <w:kern w:val="24"/>
                                  <w:sz w:val="15"/>
                                  <w:szCs w:val="15"/>
                                </w:rPr>
                                <w:t>P</w:t>
                              </w:r>
                              <w:r w:rsidRPr="00035102">
                                <w:rPr>
                                  <w:rFonts w:ascii="Calibri" w:eastAsia="FangSong_GB2312" w:hAnsi="Calibri" w:cs="Times New Roman"/>
                                  <w:b/>
                                  <w:bCs/>
                                  <w:color w:val="FFFF00"/>
                                  <w:kern w:val="24"/>
                                  <w:sz w:val="15"/>
                                  <w:szCs w:val="15"/>
                                </w:rPr>
                                <w:t>roliferation of locally made low quality SSL products and low level of application of SSL in the country</w:t>
                              </w:r>
                            </w:p>
                          </w:txbxContent>
                        </wps:txbx>
                        <wps:bodyPr rot="0" vert="horz" wrap="square" lIns="91440" tIns="45720" rIns="91440" bIns="45720" anchor="ctr" anchorCtr="0" upright="1">
                          <a:noAutofit/>
                        </wps:bodyPr>
                      </wps:wsp>
                      <wps:wsp>
                        <wps:cNvPr id="55" name="圆角矩形 32"/>
                        <wps:cNvSpPr>
                          <a:spLocks noChangeArrowheads="1"/>
                        </wps:cNvSpPr>
                        <wps:spPr bwMode="auto">
                          <a:xfrm>
                            <a:off x="57150" y="4086225"/>
                            <a:ext cx="7906385" cy="821690"/>
                          </a:xfrm>
                          <a:prstGeom prst="roundRect">
                            <a:avLst>
                              <a:gd name="adj" fmla="val 16667"/>
                            </a:avLst>
                          </a:prstGeom>
                          <a:gradFill rotWithShape="1">
                            <a:gsLst>
                              <a:gs pos="0">
                                <a:srgbClr val="E79A99"/>
                              </a:gs>
                              <a:gs pos="50000">
                                <a:srgbClr val="EEC2C1"/>
                              </a:gs>
                              <a:gs pos="100000">
                                <a:srgbClr val="F6E1E1"/>
                              </a:gs>
                            </a:gsLst>
                            <a:lin ang="0" scaled="1"/>
                          </a:gradFill>
                          <a:ln w="25400">
                            <a:solidFill>
                              <a:srgbClr val="FF0000"/>
                            </a:solidFill>
                            <a:round/>
                            <a:headEnd/>
                            <a:tailEnd/>
                          </a:ln>
                        </wps:spPr>
                        <wps:txbx>
                          <w:txbxContent>
                            <w:p w14:paraId="394187D2" w14:textId="77777777" w:rsidR="00E4420E" w:rsidRPr="00D367C2" w:rsidRDefault="00E4420E" w:rsidP="00676957">
                              <w:pPr>
                                <w:ind w:firstLine="320"/>
                                <w:rPr>
                                  <w:sz w:val="16"/>
                                </w:rPr>
                              </w:pPr>
                            </w:p>
                          </w:txbxContent>
                        </wps:txbx>
                        <wps:bodyPr rot="0" vert="horz" wrap="square" lIns="91440" tIns="45720" rIns="91440" bIns="45720" anchor="ctr" anchorCtr="0" upright="1">
                          <a:noAutofit/>
                        </wps:bodyPr>
                      </wps:wsp>
                      <wps:wsp>
                        <wps:cNvPr id="57" name="流程图: 决策 33"/>
                        <wps:cNvSpPr>
                          <a:spLocks noChangeArrowheads="1"/>
                        </wps:cNvSpPr>
                        <wps:spPr bwMode="auto">
                          <a:xfrm>
                            <a:off x="295275" y="4114800"/>
                            <a:ext cx="1670685" cy="796925"/>
                          </a:xfrm>
                          <a:prstGeom prst="flowChartDecision">
                            <a:avLst/>
                          </a:prstGeom>
                          <a:solidFill>
                            <a:srgbClr val="FFFF00"/>
                          </a:solidFill>
                          <a:ln w="25400">
                            <a:solidFill>
                              <a:srgbClr val="243F60"/>
                            </a:solidFill>
                            <a:miter lim="800000"/>
                            <a:headEnd/>
                            <a:tailEnd/>
                          </a:ln>
                        </wps:spPr>
                        <wps:txbx>
                          <w:txbxContent>
                            <w:p w14:paraId="19A12D41" w14:textId="77777777" w:rsidR="00E4420E" w:rsidRPr="00035102" w:rsidRDefault="00E4420E" w:rsidP="00676957">
                              <w:pPr>
                                <w:rPr>
                                  <w:sz w:val="18"/>
                                </w:rPr>
                              </w:pPr>
                              <w:r w:rsidRPr="00035102">
                                <w:rPr>
                                  <w:rFonts w:eastAsia="FangSong_GB2312"/>
                                  <w:b/>
                                  <w:bCs/>
                                  <w:color w:val="FF0000"/>
                                  <w:kern w:val="24"/>
                                  <w:sz w:val="20"/>
                                  <w:szCs w:val="36"/>
                                </w:rPr>
                                <w:t>Pre-Project</w:t>
                              </w:r>
                            </w:p>
                          </w:txbxContent>
                        </wps:txbx>
                        <wps:bodyPr rot="0" vert="horz" wrap="square" lIns="91440" tIns="45720" rIns="91440" bIns="45720" anchor="ctr" anchorCtr="0" upright="1">
                          <a:noAutofit/>
                        </wps:bodyPr>
                      </wps:wsp>
                      <wps:wsp>
                        <wps:cNvPr id="58" name="流程图: 决策 34"/>
                        <wps:cNvSpPr>
                          <a:spLocks noChangeArrowheads="1"/>
                        </wps:cNvSpPr>
                        <wps:spPr bwMode="auto">
                          <a:xfrm>
                            <a:off x="2381250" y="4124325"/>
                            <a:ext cx="2035175" cy="784225"/>
                          </a:xfrm>
                          <a:prstGeom prst="flowChartDecision">
                            <a:avLst/>
                          </a:prstGeom>
                          <a:solidFill>
                            <a:srgbClr val="FFFF00"/>
                          </a:solidFill>
                          <a:ln w="25400">
                            <a:solidFill>
                              <a:srgbClr val="243F60"/>
                            </a:solidFill>
                            <a:miter lim="800000"/>
                            <a:headEnd/>
                            <a:tailEnd/>
                          </a:ln>
                        </wps:spPr>
                        <wps:txbx>
                          <w:txbxContent>
                            <w:p w14:paraId="7818E225" w14:textId="77777777" w:rsidR="00E4420E" w:rsidRPr="00035102" w:rsidRDefault="00E4420E" w:rsidP="00035102">
                              <w:pPr>
                                <w:pStyle w:val="NormalWeb"/>
                                <w:spacing w:before="0" w:beforeAutospacing="0" w:after="0" w:afterAutospacing="0"/>
                                <w:jc w:val="center"/>
                                <w:rPr>
                                  <w:rFonts w:ascii="Calibri" w:eastAsia="FangSong_GB2312" w:hAnsi="Calibri"/>
                                  <w:sz w:val="16"/>
                                </w:rPr>
                              </w:pPr>
                              <w:r w:rsidRPr="00035102">
                                <w:rPr>
                                  <w:rFonts w:ascii="Calibri" w:eastAsia="FangSong_GB2312" w:hAnsi="Calibri" w:cs="Times New Roman"/>
                                  <w:b/>
                                  <w:bCs/>
                                  <w:color w:val="FF0000"/>
                                  <w:kern w:val="24"/>
                                  <w:sz w:val="18"/>
                                  <w:szCs w:val="36"/>
                                </w:rPr>
                                <w:t>Project</w:t>
                              </w:r>
                            </w:p>
                            <w:p w14:paraId="6DA89CA6" w14:textId="77777777" w:rsidR="00E4420E" w:rsidRPr="00035102" w:rsidRDefault="00E4420E" w:rsidP="00035102">
                              <w:pPr>
                                <w:pStyle w:val="NormalWeb"/>
                                <w:spacing w:before="0" w:beforeAutospacing="0" w:after="0" w:afterAutospacing="0"/>
                                <w:jc w:val="center"/>
                                <w:rPr>
                                  <w:rFonts w:ascii="Calibri" w:eastAsia="FangSong_GB2312" w:hAnsi="Calibri"/>
                                  <w:sz w:val="18"/>
                                </w:rPr>
                              </w:pPr>
                              <w:r w:rsidRPr="00035102">
                                <w:rPr>
                                  <w:rFonts w:ascii="Calibri" w:eastAsia="FangSong_GB2312" w:hAnsi="Calibri" w:cs="Times New Roman"/>
                                  <w:b/>
                                  <w:bCs/>
                                  <w:color w:val="FF0000"/>
                                  <w:kern w:val="24"/>
                                  <w:sz w:val="18"/>
                                  <w:szCs w:val="36"/>
                                </w:rPr>
                                <w:t>Implementation</w:t>
                              </w:r>
                            </w:p>
                            <w:p w14:paraId="788E8C34" w14:textId="77777777" w:rsidR="00E4420E" w:rsidRPr="001B1262" w:rsidRDefault="00E4420E" w:rsidP="00676957"/>
                          </w:txbxContent>
                        </wps:txbx>
                        <wps:bodyPr rot="0" vert="horz" wrap="square" lIns="91440" tIns="45720" rIns="91440" bIns="45720" anchor="ctr" anchorCtr="0" upright="1">
                          <a:noAutofit/>
                        </wps:bodyPr>
                      </wps:wsp>
                      <wps:wsp>
                        <wps:cNvPr id="59" name="流程图: 决策 35"/>
                        <wps:cNvSpPr>
                          <a:spLocks noChangeArrowheads="1"/>
                        </wps:cNvSpPr>
                        <wps:spPr bwMode="auto">
                          <a:xfrm>
                            <a:off x="5257800" y="4105275"/>
                            <a:ext cx="1670685" cy="807720"/>
                          </a:xfrm>
                          <a:prstGeom prst="flowChartDecision">
                            <a:avLst/>
                          </a:prstGeom>
                          <a:solidFill>
                            <a:srgbClr val="FFFF00"/>
                          </a:solidFill>
                          <a:ln w="25400">
                            <a:solidFill>
                              <a:srgbClr val="243F60"/>
                            </a:solidFill>
                            <a:miter lim="800000"/>
                            <a:headEnd/>
                            <a:tailEnd/>
                          </a:ln>
                        </wps:spPr>
                        <wps:txbx>
                          <w:txbxContent>
                            <w:p w14:paraId="61641153" w14:textId="77777777" w:rsidR="00E4420E" w:rsidRPr="00035102" w:rsidRDefault="00E4420E" w:rsidP="00676957">
                              <w:pPr>
                                <w:pStyle w:val="NormalWeb"/>
                                <w:spacing w:before="0" w:beforeAutospacing="0" w:after="0" w:afterAutospacing="0"/>
                                <w:rPr>
                                  <w:sz w:val="22"/>
                                </w:rPr>
                              </w:pPr>
                              <w:r w:rsidRPr="00035102">
                                <w:rPr>
                                  <w:rFonts w:ascii="Calibri" w:eastAsia="FangSong_GB2312" w:hAnsi="Calibri" w:cs="Times New Roman"/>
                                  <w:b/>
                                  <w:bCs/>
                                  <w:color w:val="FF0000"/>
                                  <w:kern w:val="24"/>
                                  <w:sz w:val="18"/>
                                  <w:szCs w:val="36"/>
                                </w:rPr>
                                <w:t>Post-Project</w:t>
                              </w:r>
                            </w:p>
                          </w:txbxContent>
                        </wps:txbx>
                        <wps:bodyPr rot="0" vert="horz" wrap="square" lIns="91440" tIns="45720" rIns="91440" bIns="45720" anchor="ctr" anchorCtr="0" upright="1">
                          <a:noAutofit/>
                        </wps:bodyPr>
                      </wps:wsp>
                      <wpg:grpSp>
                        <wpg:cNvPr id="60" name="Group 7"/>
                        <wpg:cNvGrpSpPr>
                          <a:grpSpLocks/>
                        </wpg:cNvGrpSpPr>
                        <wpg:grpSpPr bwMode="auto">
                          <a:xfrm>
                            <a:off x="5972175" y="1981200"/>
                            <a:ext cx="303530" cy="2122805"/>
                            <a:chOff x="48251" y="0"/>
                            <a:chExt cx="5760" cy="37804"/>
                          </a:xfrm>
                        </wpg:grpSpPr>
                        <wps:wsp>
                          <wps:cNvPr id="61" name="上箭头 26"/>
                          <wps:cNvSpPr>
                            <a:spLocks noChangeArrowheads="1"/>
                          </wps:cNvSpPr>
                          <wps:spPr bwMode="auto">
                            <a:xfrm>
                              <a:off x="48251" y="0"/>
                              <a:ext cx="5761" cy="24482"/>
                            </a:xfrm>
                            <a:prstGeom prst="upArrow">
                              <a:avLst>
                                <a:gd name="adj1" fmla="val 50000"/>
                                <a:gd name="adj2" fmla="val 49992"/>
                              </a:avLst>
                            </a:prstGeom>
                            <a:noFill/>
                            <a:ln w="25400">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8CAF73" w14:textId="77777777" w:rsidR="00E4420E" w:rsidRDefault="00E4420E" w:rsidP="00676957"/>
                            </w:txbxContent>
                          </wps:txbx>
                          <wps:bodyPr rot="0" vert="horz" wrap="square" lIns="91440" tIns="45720" rIns="91440" bIns="45720" anchor="ctr" anchorCtr="0" upright="1">
                            <a:noAutofit/>
                          </wps:bodyPr>
                        </wps:wsp>
                        <wps:wsp>
                          <wps:cNvPr id="62" name="椭圆 27"/>
                          <wps:cNvSpPr>
                            <a:spLocks noChangeArrowheads="1"/>
                          </wps:cNvSpPr>
                          <wps:spPr bwMode="auto">
                            <a:xfrm>
                              <a:off x="50051" y="25922"/>
                              <a:ext cx="2160"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3E267A99" w14:textId="77777777" w:rsidR="00E4420E" w:rsidRDefault="00E4420E" w:rsidP="00676957"/>
                            </w:txbxContent>
                          </wps:txbx>
                          <wps:bodyPr rot="0" vert="horz" wrap="square" lIns="91440" tIns="45720" rIns="91440" bIns="45720" anchor="ctr" anchorCtr="0" upright="1">
                            <a:noAutofit/>
                          </wps:bodyPr>
                        </wps:wsp>
                        <wps:wsp>
                          <wps:cNvPr id="63" name="椭圆 28"/>
                          <wps:cNvSpPr>
                            <a:spLocks noChangeArrowheads="1"/>
                          </wps:cNvSpPr>
                          <wps:spPr bwMode="auto">
                            <a:xfrm>
                              <a:off x="50051" y="32763"/>
                              <a:ext cx="2160" cy="5041"/>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txbx>
                            <w:txbxContent>
                              <w:p w14:paraId="0221A813" w14:textId="77777777" w:rsidR="00E4420E" w:rsidRDefault="00E4420E" w:rsidP="00676957"/>
                            </w:txbxContent>
                          </wps:txbx>
                          <wps:bodyPr rot="0" vert="horz" wrap="square" lIns="91440" tIns="45720" rIns="91440" bIns="45720" anchor="ctr" anchorCtr="0" upright="1">
                            <a:noAutofit/>
                          </wps:bodyPr>
                        </wps:wsp>
                      </wpg:grpSp>
                      <wps:wsp>
                        <wps:cNvPr id="64" name="Right Arrow 12"/>
                        <wps:cNvSpPr>
                          <a:spLocks/>
                        </wps:cNvSpPr>
                        <wps:spPr>
                          <a:xfrm>
                            <a:off x="2571750" y="1781175"/>
                            <a:ext cx="170180" cy="35750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5575E8C2" id="Group 56" o:spid="_x0000_s1026" style="position:absolute;left:0;text-align:left;margin-left:0;margin-top:24.1pt;width:627.05pt;height:412.5pt;z-index:251667968;mso-position-horizontal:center;mso-position-horizontal-relative:margin" coordsize="79635,49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">
                <v:group id="组合 3" o:spid="_x0000_s1027" style="position:absolute;left:26955;width:13818;height:40951" coordorigin="36010" coordsize="18002,37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group id="组合 20" o:spid="_x0000_s1028" style="position:absolute;left:36010;width:5760;height:37804" coordorigin="36010" coordsize="5760,37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上箭头 29" o:spid="_x0000_s1029" type="#_x0000_t68" style="position:absolute;left:36010;width:5760;height:24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cQysEA&#10;AADbAAAADwAAAGRycy9kb3ducmV2LnhtbESP0YrCMBRE34X9h3AXfNNUBVmqUWRR8EVhXT/g0lyb&#10;2uYm20Stfv1GEHwcZuYMM192thFXakPlWMFomIEgLpyuuFRw/N0MvkCEiKyxcUwK7hRgufjozTHX&#10;7sY/dD3EUiQIhxwVmBh9LmUoDFkMQ+eJk3dyrcWYZFtK3eItwW0jx1k2lRYrTgsGPX0bKurDxSrw&#10;Zv/oaF2edn/xvlqPfX0mXyvV/+xWMxCRuvgOv9pbrWAygueX9APk4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3EMrBAAAA2wAAAA8AAAAAAAAAAAAAAAAAmAIAAGRycy9kb3du&#10;cmV2LnhtbFBLBQYAAAAABAAEAPUAAACGAwAAAAA=&#10;" adj="2541" filled="f" strokecolor="red" strokeweight="2pt">
                      <v:textbox>
                        <w:txbxContent>
                          <w:p w14:paraId="1DF58608" w14:textId="77777777" w:rsidR="00E4420E" w:rsidRDefault="00E4420E" w:rsidP="00676957">
                            <w:pPr>
                              <w:ind w:firstLine="480"/>
                            </w:pPr>
                          </w:p>
                        </w:txbxContent>
                      </v:textbox>
                    </v:shape>
                    <v:oval id="椭圆 30" o:spid="_x0000_s1030" style="position:absolute;left:37810;top:25922;width:2160;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4M/sEA&#10;AADbAAAADwAAAGRycy9kb3ducmV2LnhtbESPzYrCMBSF9wO+Q7iCuzE16iDVKCoI6qxGxfWlubbF&#10;5qY0UatPbwYGZnk4Px9ntmhtJe7U+NKxhkE/AUGcOVNyruF03HxOQPiAbLByTBqe5GEx73zMMDXu&#10;wT90P4RcxBH2KWooQqhTKX1WkEXfdzVx9C6usRiibHJpGnzEcVtJlSRf0mLJkVBgTeuCsuvhZiP3&#10;ezVS6qxW42v1Wu/xMq6N22nd67bLKYhAbfgP/7W3RsNQwe+X+APk/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LODP7BAAAA2wAAAA8AAAAAAAAAAAAAAAAAmAIAAGRycy9kb3du&#10;cmV2LnhtbFBLBQYAAAAABAAEAPUAAACGAwAAAAA=&#10;" filled="f" strokecolor="red" strokeweight="2pt">
                      <v:textbox>
                        <w:txbxContent>
                          <w:p w14:paraId="441438DC" w14:textId="77777777" w:rsidR="00E4420E" w:rsidRDefault="00E4420E" w:rsidP="00676957">
                            <w:pPr>
                              <w:ind w:firstLine="480"/>
                            </w:pPr>
                          </w:p>
                        </w:txbxContent>
                      </v:textbox>
                    </v:oval>
                    <v:oval id="椭圆 31" o:spid="_x0000_s1031" style="position:absolute;left:37810;top:32763;width:2160;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KpZcEA&#10;AADbAAAADwAAAGRycy9kb3ducmV2LnhtbESPS4vCMBSF94L/IVzB3ZhaH0g1igqCOisfuL4017bY&#10;3JQmavXXm4EBl4fz+DizRWNK8aDaFZYV9HsRCOLU6oIzBefT5mcCwnlkjaVlUvAiB4t5uzXDRNsn&#10;H+hx9JkII+wSVJB7XyVSujQng65nK+LgXW1t0AdZZ1LX+AzjppRxFI2lwYIDIceK1jmlt+PdBO7v&#10;ahjHl3g1upXv9R6vo0rbnVLdTrOcgvDU+G/4v73VCgYD+PsSfoCc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2CqWXBAAAA2wAAAA8AAAAAAAAAAAAAAAAAmAIAAGRycy9kb3du&#10;cmV2LnhtbFBLBQYAAAAABAAEAPUAAACGAwAAAAA=&#10;" filled="f" strokecolor="red" strokeweight="2pt">
                      <v:textbox>
                        <w:txbxContent>
                          <w:p w14:paraId="6F3584B8" w14:textId="77777777" w:rsidR="00E4420E" w:rsidRDefault="00E4420E" w:rsidP="00676957">
                            <w:pPr>
                              <w:ind w:firstLine="480"/>
                            </w:pPr>
                          </w:p>
                        </w:txbxContent>
                      </v:textbox>
                    </v:oval>
                  </v:group>
                  <v:group id="Group 77" o:spid="_x0000_s1032" style="position:absolute;left:48251;width:5761;height:37804" coordorigin="48251" coordsize="5760,37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上箭头 26" o:spid="_x0000_s1033" type="#_x0000_t68" style="position:absolute;left:48251;width:5761;height:24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wWycMA&#10;AADbAAAADwAAAGRycy9kb3ducmV2LnhtbESP0WoCMRRE3wv+Q7iCb92sikVWo0ix0JcKVT/gsrlu&#10;1t3cxE2qa7/eCIU+DjNzhlmue9uKK3WhdqxgnOUgiEuna64UHA8fr3MQISJrbB2TgjsFWK8GL0ss&#10;tLvxN133sRIJwqFABSZGX0gZSkMWQ+Y8cfJOrrMYk+wqqTu8Jbht5STP36TFmtOCQU/vhspm/2MV&#10;eLP77Wlbnb4u8b7ZTnxzJt8oNRr2mwWISH38D/+1P7WC6QyeX9IP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wWycMAAADbAAAADwAAAAAAAAAAAAAAAACYAgAAZHJzL2Rv&#10;d25yZXYueG1sUEsFBgAAAAAEAAQA9QAAAIgDAAAAAA==&#10;" adj="2541" filled="f" strokecolor="red" strokeweight="2pt">
                      <v:textbox>
                        <w:txbxContent>
                          <w:p w14:paraId="4BD2033B" w14:textId="77777777" w:rsidR="00E4420E" w:rsidRDefault="00E4420E" w:rsidP="00676957"/>
                        </w:txbxContent>
                      </v:textbox>
                    </v:shape>
                    <v:oval id="椭圆 27" o:spid="_x0000_s1034" style="position:absolute;left:50051;top:25922;width:2160;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UK/cEA&#10;AADbAAAADwAAAGRycy9kb3ducmV2LnhtbESPS4vCMBSF94L/IVzBnabWB1KNosKAOisfuL4017bY&#10;3JQmo9Vfb4QBl4fz+DjzZWNKcafaFZYVDPoRCOLU6oIzBefTT28KwnlkjaVlUvAkB8tFuzXHRNsH&#10;H+h+9JkII+wSVJB7XyVSujQng65vK+LgXW1t0AdZZ1LX+AjjppRxFE2kwYIDIceKNjmlt+OfCdzf&#10;9SiOL/F6fCtfmz1ex5W2O6W6nWY1A+Gp8d/wf3urFQwn8PkSfo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31Cv3BAAAA2wAAAA8AAAAAAAAAAAAAAAAAmAIAAGRycy9kb3du&#10;cmV2LnhtbFBLBQYAAAAABAAEAPUAAACGAwAAAAA=&#10;" filled="f" strokecolor="red" strokeweight="2pt">
                      <v:textbox>
                        <w:txbxContent>
                          <w:p w14:paraId="7A9C3FA2" w14:textId="77777777" w:rsidR="00E4420E" w:rsidRDefault="00E4420E" w:rsidP="00676957"/>
                        </w:txbxContent>
                      </v:textbox>
                    </v:oval>
                    <v:oval id="椭圆 28" o:spid="_x0000_s1035" style="position:absolute;left:50051;top:32763;width:2160;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mvZsEA&#10;AADbAAAADwAAAGRycy9kb3ducmV2LnhtbESPS4vCMBSF94L/IVzB3Zja8UU1igqCoysfuL4017bY&#10;3JQmo9VfPxEGXB7O4+PMFo0pxZ1qV1hW0O9FIIhTqwvOFJxPm68JCOeRNZaWScGTHCzm7dYME20f&#10;fKD70WcijLBLUEHufZVI6dKcDLqerYiDd7W1QR9knUld4yOMm1LGUTSSBgsOhBwrWueU3o6/JnD3&#10;q0EcX+LV8Fa+1ju8Dittf5TqdprlFISnxn/C/+2tVvA9hveX8APk/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5r2bBAAAA2wAAAA8AAAAAAAAAAAAAAAAAmAIAAGRycy9kb3du&#10;cmV2LnhtbFBLBQYAAAAABAAEAPUAAACGAwAAAAA=&#10;" filled="f" strokecolor="red" strokeweight="2pt">
                      <v:textbox>
                        <w:txbxContent>
                          <w:p w14:paraId="20C727A9" w14:textId="77777777" w:rsidR="00E4420E" w:rsidRDefault="00E4420E" w:rsidP="00676957"/>
                        </w:txbxContent>
                      </v:textbox>
                    </v:oval>
                  </v:group>
                  <v:group id="组合 22" o:spid="_x0000_s1036" style="position:absolute;left:42065;width:5761;height:37804" coordorigin="42065" coordsize="5760,37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shape id="上箭头 23" o:spid="_x0000_s1037" type="#_x0000_t68" style="position:absolute;left:42065;width:5761;height:24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EczMMA&#10;AADbAAAADwAAAGRycy9kb3ducmV2LnhtbESP0WoCMRRE3wv+Q7iCb92sClJXo0ix0JcKVT/gsrlu&#10;1t3cxE2qa7/eCIU+DjNzhlmue9uKK3WhdqxgnOUgiEuna64UHA8fr28gQkTW2DomBXcKsF4NXpZY&#10;aHfjb7ruYyUShEOBCkyMvpAylIYshsx54uSdXGcxJtlVUnd4S3Dbykmez6TFmtOCQU/vhspm/2MV&#10;eLP77Wlbnb4u8b7ZTnxzJt8oNRr2mwWISH38D/+1P7WC6RyeX9IPkK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4EczMMAAADbAAAADwAAAAAAAAAAAAAAAACYAgAAZHJzL2Rv&#10;d25yZXYueG1sUEsFBgAAAAAEAAQA9QAAAIgDAAAAAA==&#10;" adj="2541" filled="f" strokecolor="red" strokeweight="2pt">
                      <v:textbox>
                        <w:txbxContent>
                          <w:p w14:paraId="7F0FEFDF" w14:textId="77777777" w:rsidR="00E4420E" w:rsidRDefault="00E4420E" w:rsidP="00676957">
                            <w:pPr>
                              <w:ind w:firstLine="480"/>
                            </w:pPr>
                          </w:p>
                        </w:txbxContent>
                      </v:textbox>
                    </v:shape>
                    <v:oval id="椭圆 24" o:spid="_x0000_s1038" style="position:absolute;left:43865;top:25922;width:2161;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ZEb78A&#10;AADbAAAADwAAAGRycy9kb3ducmV2LnhtbERPTYvCMBC9L/gfwgje1tSii1SjqCDoeloVz0MztsVm&#10;UpqodX/9zmHB4+N9z5edq9WD2lB5NjAaJqCIc28rLgycT9vPKagQkS3WnsnAiwIsF72POWbWP/mH&#10;HsdYKAnhkKGBMsYm0zrkJTkMQ98QC3f1rcMosC20bfEp4a7WaZJ8aYcVS0OJDW1Kym/Hu5Pew3qc&#10;ppd0PbnVv5tvvE4a6/fGDPrdagYqUhff4n/3zhoYy3r5Ij9A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VkRvvwAAANsAAAAPAAAAAAAAAAAAAAAAAJgCAABkcnMvZG93bnJl&#10;di54bWxQSwUGAAAAAAQABAD1AAAAhAMAAAAA&#10;" filled="f" strokecolor="red" strokeweight="2pt">
                      <v:textbox>
                        <w:txbxContent>
                          <w:p w14:paraId="369E7798" w14:textId="77777777" w:rsidR="00E4420E" w:rsidRDefault="00E4420E" w:rsidP="00676957">
                            <w:pPr>
                              <w:ind w:firstLine="480"/>
                            </w:pPr>
                          </w:p>
                        </w:txbxContent>
                      </v:textbox>
                    </v:oval>
                    <v:oval id="椭圆 25" o:spid="_x0000_s1039" style="position:absolute;left:43865;top:32763;width:2161;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rh9MIA&#10;AADbAAAADwAAAGRycy9kb3ducmV2LnhtbESPX2vCMBTF3wd+h3AF32Zq0SHVWFQYzPk0FZ8vzbUt&#10;TW5KE7X66RdhsMfD+fPjLPPeGnGjzteOFUzGCQjiwumaSwWn4+f7HIQPyBqNY1LwIA/5avC2xEy7&#10;O//Q7RBKEUfYZ6igCqHNpPRFRRb92LXE0bu4zmKIsiul7vAex62RaZJ8SIs1R0KFLW0rKprD1Ubu&#10;fjNN03O6mTXmuf3Gy6zVbqfUaNivFyAC9eE//Nf+0gqmE3h9iT9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uH0wgAAANsAAAAPAAAAAAAAAAAAAAAAAJgCAABkcnMvZG93&#10;bnJldi54bWxQSwUGAAAAAAQABAD1AAAAhwMAAAAA&#10;" filled="f" strokecolor="red" strokeweight="2pt">
                      <v:textbox>
                        <w:txbxContent>
                          <w:p w14:paraId="67DFB7A1" w14:textId="77777777" w:rsidR="00E4420E" w:rsidRDefault="00E4420E" w:rsidP="00676957">
                            <w:pPr>
                              <w:ind w:firstLine="480"/>
                            </w:pPr>
                          </w:p>
                        </w:txbxContent>
                      </v:textbox>
                    </v:oval>
                  </v:group>
                </v:group>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右箭头标注 7" o:spid="_x0000_s1040" type="#_x0000_t78" style="position:absolute;left:27622;top:4857;width:19768;height:269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cKYMQA&#10;AADbAAAADwAAAGRycy9kb3ducmV2LnhtbESPQWvCQBSE74X+h+UVems2DUUkdQ0iVAW91KbF4zP7&#10;zAazb0N2jfHfdwsFj8PMfMPMitG2YqDeN44VvCYpCOLK6YZrBeXXx8sUhA/IGlvHpOBGHor548MM&#10;c+2u/EnDPtQiQtjnqMCE0OVS+sqQRZ+4jjh6J9dbDFH2tdQ9XiPctjJL04m02HBcMNjR0lB13l+s&#10;gsPWbLMfPqVhOjmWu9W6HL8PpVLPT+PiHUSgMdzD/+2NVvCWwd+X+AP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3CmDEAAAA2wAAAA8AAAAAAAAAAAAAAAAAmAIAAGRycy9k&#10;b3ducmV2LnhtbFBLBQYAAAAABAAEAPUAAACJAwAAAAA=&#10;" adj="16482,8208,18860,9953" fillcolor="#bce1c0" strokecolor="#ddd8c2" strokeweight="2pt">
                  <v:textbox>
                    <w:txbxContent>
                      <w:p w14:paraId="3C36E632" w14:textId="77777777" w:rsidR="00E4420E"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bookmarkStart w:id="44" w:name="_Hlk406075778"/>
                        <w:r w:rsidRPr="00044245">
                          <w:rPr>
                            <w:rFonts w:ascii="Calibri" w:eastAsia="FangSong_GB2312" w:hAnsi="Calibri" w:cs="Times New Roman"/>
                            <w:color w:val="000000"/>
                            <w:kern w:val="24"/>
                            <w:sz w:val="18"/>
                            <w:szCs w:val="32"/>
                          </w:rPr>
                          <w:t>Component 1: SSL Market Development Enhancements</w:t>
                        </w:r>
                      </w:p>
                      <w:p w14:paraId="2129F331" w14:textId="77777777" w:rsidR="00E4420E" w:rsidRPr="00676957"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p>
                      <w:p w14:paraId="61636F46" w14:textId="77777777" w:rsidR="00E4420E"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r w:rsidRPr="00044245">
                          <w:rPr>
                            <w:rFonts w:ascii="Calibri" w:eastAsia="FangSong_GB2312" w:hAnsi="Calibri" w:cs="Times New Roman"/>
                            <w:color w:val="000000"/>
                            <w:kern w:val="24"/>
                            <w:sz w:val="18"/>
                            <w:szCs w:val="32"/>
                          </w:rPr>
                          <w:t>Component 2: SSL Market Transformation Policies and Mechanisms</w:t>
                        </w:r>
                      </w:p>
                      <w:p w14:paraId="3EB0AD6B" w14:textId="77777777" w:rsidR="00E4420E" w:rsidRPr="00676957"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p>
                      <w:p w14:paraId="1AF9A54F" w14:textId="77777777" w:rsidR="00E4420E"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r w:rsidRPr="00044245">
                          <w:rPr>
                            <w:rFonts w:ascii="Calibri" w:eastAsia="FangSong_GB2312" w:hAnsi="Calibri" w:cs="Times New Roman"/>
                            <w:color w:val="000000"/>
                            <w:kern w:val="24"/>
                            <w:sz w:val="18"/>
                            <w:szCs w:val="32"/>
                          </w:rPr>
                          <w:t>Component 3: SSL Application Demonstration</w:t>
                        </w:r>
                      </w:p>
                      <w:p w14:paraId="76478D74" w14:textId="77777777" w:rsidR="00E4420E" w:rsidRPr="00676957" w:rsidRDefault="00E4420E" w:rsidP="00676957">
                        <w:pPr>
                          <w:pStyle w:val="NormalWeb"/>
                          <w:spacing w:before="0" w:beforeAutospacing="0" w:after="0" w:afterAutospacing="0"/>
                          <w:rPr>
                            <w:rFonts w:ascii="Calibri" w:eastAsia="FangSong_GB2312" w:hAnsi="Calibri" w:cs="Times New Roman"/>
                            <w:color w:val="000000"/>
                            <w:kern w:val="24"/>
                            <w:sz w:val="18"/>
                            <w:szCs w:val="32"/>
                          </w:rPr>
                        </w:pPr>
                      </w:p>
                      <w:bookmarkEnd w:id="44"/>
                      <w:p w14:paraId="320A9F77" w14:textId="77777777" w:rsidR="00E4420E" w:rsidRPr="00676957" w:rsidRDefault="00E4420E" w:rsidP="00044245">
                        <w:pPr>
                          <w:pStyle w:val="NormalWeb"/>
                          <w:spacing w:before="0" w:beforeAutospacing="0" w:after="0" w:afterAutospacing="0"/>
                          <w:rPr>
                            <w:rFonts w:ascii="Calibri" w:eastAsia="FangSong_GB2312" w:hAnsi="Calibri"/>
                            <w:color w:val="000000"/>
                            <w:sz w:val="15"/>
                          </w:rPr>
                        </w:pPr>
                        <w:r w:rsidRPr="00044245">
                          <w:rPr>
                            <w:rFonts w:ascii="Calibri" w:eastAsia="FangSong_GB2312" w:hAnsi="Calibri" w:cs="Times New Roman"/>
                            <w:color w:val="000000"/>
                            <w:kern w:val="24"/>
                            <w:sz w:val="18"/>
                            <w:szCs w:val="32"/>
                          </w:rPr>
                          <w:t>Component 4: Strengthening of SSL Quality Assurance Capabilities</w:t>
                        </w:r>
                      </w:p>
                    </w:txbxContent>
                  </v:textbox>
                </v:shape>
                <v:oval id="椭圆 5" o:spid="_x0000_s1041" style="position:absolute;left:62198;top:8858;width:12700;height:194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k8tMQA&#10;AADbAAAADwAAAGRycy9kb3ducmV2LnhtbESP0WoCMRRE3wv9h3ALvhTNWkuR1ShSkCqitKsfcN3c&#10;3Szd3CybqOnfN0Khj8PMnGHmy2hbcaXeN44VjEcZCOLS6YZrBafjejgF4QOyxtYxKfghD8vF48Mc&#10;c+1u/EXXItQiQdjnqMCE0OVS+tKQRT9yHXHyKtdbDEn2tdQ93hLctvIly96kxYbTgsGO3g2V38XF&#10;Kvjcx6zbbbeHj6o6m8Pq2Ye490oNnuJqBiJQDP/hv/ZGK3idwP1L+gF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ZPLTEAAAA2wAAAA8AAAAAAAAAAAAAAAAAmAIAAGRycy9k&#10;b3ducmV2LnhtbFBLBQYAAAAABAAEAPUAAACJAwAAAAA=&#10;" fillcolor="#9bbb59" strokecolor="#ddd8c2" strokeweight="2pt">
                  <v:textbox>
                    <w:txbxContent>
                      <w:p w14:paraId="44A6FCB2" w14:textId="592C5CD7" w:rsidR="00E4420E" w:rsidRPr="00C176D7" w:rsidRDefault="00E4420E" w:rsidP="00035102">
                        <w:pPr>
                          <w:pStyle w:val="NormalWeb"/>
                          <w:spacing w:before="0" w:beforeAutospacing="0" w:after="0" w:afterAutospacing="0"/>
                          <w:rPr>
                            <w:rFonts w:ascii="Calibri" w:eastAsia="FangSong_GB2312" w:hAnsi="Calibri" w:cs="Times New Roman"/>
                            <w:b/>
                            <w:bCs/>
                            <w:color w:val="000000"/>
                            <w:kern w:val="24"/>
                            <w:sz w:val="15"/>
                            <w:szCs w:val="20"/>
                          </w:rPr>
                        </w:pPr>
                        <w:r>
                          <w:rPr>
                            <w:rFonts w:ascii="Calibri" w:eastAsia="FangSong_GB2312" w:hAnsi="Calibri" w:cs="Times New Roman" w:hint="eastAsia"/>
                            <w:b/>
                            <w:bCs/>
                            <w:color w:val="000000"/>
                            <w:kern w:val="24"/>
                            <w:sz w:val="15"/>
                            <w:szCs w:val="20"/>
                          </w:rPr>
                          <w:t>R</w:t>
                        </w:r>
                        <w:r w:rsidRPr="00C176D7">
                          <w:rPr>
                            <w:rFonts w:ascii="Calibri" w:eastAsia="FangSong_GB2312" w:hAnsi="Calibri" w:cs="Times New Roman"/>
                            <w:b/>
                            <w:bCs/>
                            <w:color w:val="000000"/>
                            <w:kern w:val="24"/>
                            <w:sz w:val="15"/>
                            <w:szCs w:val="20"/>
                          </w:rPr>
                          <w:t>educ</w:t>
                        </w:r>
                        <w:r>
                          <w:rPr>
                            <w:rFonts w:ascii="Calibri" w:eastAsia="FangSong_GB2312" w:hAnsi="Calibri" w:cs="Times New Roman"/>
                            <w:b/>
                            <w:bCs/>
                            <w:color w:val="000000"/>
                            <w:kern w:val="24"/>
                            <w:sz w:val="15"/>
                            <w:szCs w:val="20"/>
                          </w:rPr>
                          <w:t xml:space="preserve">ed </w:t>
                        </w:r>
                        <w:r w:rsidRPr="00C176D7">
                          <w:rPr>
                            <w:rFonts w:ascii="Calibri" w:eastAsia="FangSong_GB2312" w:hAnsi="Calibri" w:cs="Times New Roman"/>
                            <w:b/>
                            <w:bCs/>
                            <w:color w:val="000000"/>
                            <w:kern w:val="24"/>
                            <w:sz w:val="15"/>
                            <w:szCs w:val="20"/>
                          </w:rPr>
                          <w:t>greenhouse gas emission</w:t>
                        </w:r>
                        <w:r>
                          <w:rPr>
                            <w:rFonts w:ascii="Calibri" w:eastAsia="FangSong_GB2312" w:hAnsi="Calibri" w:cs="Times New Roman"/>
                            <w:b/>
                            <w:bCs/>
                            <w:color w:val="000000"/>
                            <w:kern w:val="24"/>
                            <w:sz w:val="15"/>
                            <w:szCs w:val="20"/>
                          </w:rPr>
                          <w:t>s (</w:t>
                        </w:r>
                        <w:r w:rsidRPr="00C176D7">
                          <w:rPr>
                            <w:rFonts w:ascii="Calibri" w:eastAsia="FangSong_GB2312" w:hAnsi="Calibri" w:cs="Times New Roman"/>
                            <w:b/>
                            <w:bCs/>
                            <w:color w:val="000000"/>
                            <w:kern w:val="24"/>
                            <w:sz w:val="15"/>
                            <w:szCs w:val="20"/>
                          </w:rPr>
                          <w:t xml:space="preserve">directly or </w:t>
                        </w:r>
                        <w:r w:rsidR="00F3799A">
                          <w:rPr>
                            <w:rFonts w:ascii="Calibri" w:eastAsia="FangSong_GB2312" w:hAnsi="Calibri" w:cs="Times New Roman"/>
                            <w:b/>
                            <w:bCs/>
                            <w:color w:val="000000"/>
                            <w:kern w:val="24"/>
                            <w:sz w:val="15"/>
                            <w:szCs w:val="20"/>
                          </w:rPr>
                          <w:t>consequentially</w:t>
                        </w:r>
                        <w:r>
                          <w:rPr>
                            <w:rFonts w:ascii="Calibri" w:eastAsia="FangSong_GB2312" w:hAnsi="Calibri" w:cs="Times New Roman"/>
                            <w:b/>
                            <w:bCs/>
                            <w:color w:val="000000"/>
                            <w:kern w:val="24"/>
                            <w:sz w:val="15"/>
                            <w:szCs w:val="20"/>
                          </w:rPr>
                          <w:t>) in the electricity sector</w:t>
                        </w:r>
                        <w:r w:rsidRPr="00C176D7">
                          <w:rPr>
                            <w:rFonts w:ascii="Calibri" w:eastAsia="FangSong_GB2312" w:hAnsi="Calibri" w:cs="Times New Roman"/>
                            <w:b/>
                            <w:bCs/>
                            <w:color w:val="000000"/>
                            <w:kern w:val="24"/>
                            <w:sz w:val="15"/>
                            <w:szCs w:val="20"/>
                          </w:rPr>
                          <w:t>.</w:t>
                        </w:r>
                      </w:p>
                      <w:p w14:paraId="55391340" w14:textId="77777777" w:rsidR="00E4420E" w:rsidRPr="00C176D7" w:rsidRDefault="00E4420E" w:rsidP="00676957">
                        <w:pPr>
                          <w:pStyle w:val="NormalWeb"/>
                          <w:spacing w:before="0" w:beforeAutospacing="0" w:after="0" w:afterAutospacing="0"/>
                          <w:rPr>
                            <w:rFonts w:ascii="Calibri" w:eastAsia="FangSong_GB2312" w:hAnsi="Calibri" w:cs="Times New Roman"/>
                            <w:b/>
                            <w:bCs/>
                            <w:color w:val="000000"/>
                            <w:kern w:val="24"/>
                            <w:sz w:val="15"/>
                            <w:szCs w:val="20"/>
                          </w:rPr>
                        </w:pPr>
                      </w:p>
                    </w:txbxContent>
                  </v:textbox>
                </v:oval>
                <v:oval id="Oval 71" o:spid="_x0000_s1042" style="position:absolute;left:47339;top:8858;width:12706;height:191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CkwMQA&#10;AADbAAAADwAAAGRycy9kb3ducmV2LnhtbESPUWvCMBSF34X9h3AHvshMHSKjM5YyECdD2dx+wF1z&#10;25Q1N6WJGv/9Igg+Hs453+Esi2g7caLBt44VzKYZCOLK6ZYbBT/f66cXED4ga+wck4ILeShWD6Ml&#10;5tqd+YtOh9CIBGGfowITQp9L6StDFv3U9cTJq91gMSQ5NFIPeE5w28nnLFtIiy2nBYM9vRmq/g5H&#10;q+BzF7P+Y7vdb+r61+zLiQ9x55UaP8byFUSgGO7hW/tdK5jP4fol/QC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wpMDEAAAA2wAAAA8AAAAAAAAAAAAAAAAAmAIAAGRycy9k&#10;b3ducmV2LnhtbFBLBQYAAAAABAAEAPUAAACJAwAAAAA=&#10;" fillcolor="#9bbb59" strokecolor="#ddd8c2" strokeweight="2pt">
                  <v:textbox>
                    <w:txbxContent>
                      <w:p w14:paraId="044C7412" w14:textId="77777777" w:rsidR="00E4420E" w:rsidRPr="00E25BFD" w:rsidRDefault="00E4420E" w:rsidP="00676957">
                        <w:pPr>
                          <w:pStyle w:val="NormalWeb"/>
                          <w:spacing w:before="0" w:beforeAutospacing="0" w:after="0" w:afterAutospacing="0"/>
                          <w:rPr>
                            <w:rFonts w:ascii="Calibri" w:eastAsia="FangSong_GB2312" w:hAnsi="Calibri" w:cs="Times New Roman"/>
                            <w:b/>
                            <w:bCs/>
                            <w:color w:val="000000"/>
                            <w:kern w:val="24"/>
                            <w:sz w:val="15"/>
                            <w:szCs w:val="20"/>
                          </w:rPr>
                        </w:pPr>
                        <w:r>
                          <w:rPr>
                            <w:rFonts w:ascii="Calibri" w:eastAsia="FangSong_GB2312" w:hAnsi="Calibri" w:cs="Times New Roman"/>
                            <w:b/>
                            <w:bCs/>
                            <w:color w:val="000000"/>
                            <w:kern w:val="24"/>
                            <w:sz w:val="15"/>
                            <w:szCs w:val="20"/>
                          </w:rPr>
                          <w:t>E</w:t>
                        </w:r>
                        <w:r w:rsidRPr="007E7FF5">
                          <w:rPr>
                            <w:rFonts w:ascii="Calibri" w:eastAsia="FangSong_GB2312" w:hAnsi="Calibri" w:cs="Times New Roman"/>
                            <w:b/>
                            <w:bCs/>
                            <w:color w:val="000000"/>
                            <w:kern w:val="24"/>
                            <w:sz w:val="15"/>
                            <w:szCs w:val="20"/>
                          </w:rPr>
                          <w:t>nhanced production and widespread application of quality solid state lighting (SSL) products in China</w:t>
                        </w:r>
                      </w:p>
                    </w:txbxContent>
                  </v:textbox>
                </v:oval>
                <v:group id="组合 9" o:spid="_x0000_s1043" style="position:absolute;top:3333;width:12001;height:33014" coordorigin=",6371" coordsize="15121,381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roundrect id="圆角矩形 16" o:spid="_x0000_s1044" style="position:absolute;top:6371;width:15121;height:6480;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fCQcUA&#10;AADbAAAADwAAAGRycy9kb3ducmV2LnhtbESP3WrCQBSE7wu+w3KE3tWN2opEVxGhKLSIf+DtIXvM&#10;RrNn0+w2Sd++Wyh4OczMN8x82dlSNFT7wrGC4SABQZw5XXCu4Hx6f5mC8AFZY+mYFPyQh+Wi9zTH&#10;VLuWD9QcQy4ihH2KCkwIVSqlzwxZ9ANXEUfv6mqLIco6l7rGNsJtKUdJMpEWC44LBitaG8rux2+r&#10;oLl8jbcrs9983k7tR7nL30aHXaXUc79bzUAE6sIj/N/eagWvE/j7En+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Z8JBxQAAANsAAAAPAAAAAAAAAAAAAAAAAJgCAABkcnMv&#10;ZG93bnJldi54bWxQSwUGAAAAAAQABAD1AAAAigMAAAAA&#10;" fillcolor="#4f81bd" strokecolor="#243f60" strokeweight="2pt">
                    <v:textbox>
                      <w:txbxContent>
                        <w:p w14:paraId="1546BAB5" w14:textId="77777777" w:rsidR="00E4420E" w:rsidRPr="00676957" w:rsidRDefault="00E4420E" w:rsidP="00676957">
                          <w:pPr>
                            <w:pStyle w:val="NormalWeb"/>
                            <w:tabs>
                              <w:tab w:val="left" w:pos="1134"/>
                            </w:tabs>
                            <w:spacing w:before="0" w:beforeAutospacing="0" w:after="0" w:afterAutospacing="0"/>
                            <w:rPr>
                              <w:rFonts w:ascii="Calibri" w:eastAsia="FangSong_GB2312" w:hAnsi="Calibri"/>
                              <w:color w:val="FFFF00"/>
                              <w:sz w:val="15"/>
                              <w:szCs w:val="15"/>
                              <w:u w:val="single"/>
                            </w:rPr>
                          </w:pPr>
                          <w:r w:rsidRPr="00676957">
                            <w:rPr>
                              <w:rFonts w:ascii="Calibri" w:eastAsia="FangSong_GB2312" w:hAnsi="Calibri"/>
                              <w:color w:val="FFFF00"/>
                              <w:sz w:val="15"/>
                              <w:szCs w:val="15"/>
                              <w:u w:val="single"/>
                            </w:rPr>
                            <w:t>Lack of systematic analysis of industry and market</w:t>
                          </w:r>
                        </w:p>
                      </w:txbxContent>
                    </v:textbox>
                  </v:roundrect>
                  <v:roundrect id="圆角矩形 17" o:spid="_x0000_s1045" style="position:absolute;top:17172;width:15121;height:64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Ctn2sUA&#10;AADbAAAADwAAAGRycy9kb3ducmV2LnhtbESPQWvCQBSE7wX/w/KE3upGW1uJriIFqVCRqgWvj+wz&#10;G5t9G7PbJP57Vyj0OMzMN8xs0dlSNFT7wrGC4SABQZw5XXCu4PuwepqA8AFZY+mYFFzJw2Lee5hh&#10;ql3LO2r2IRcRwj5FBSaEKpXSZ4Ys+oGriKN3crXFEGWdS11jG+G2lKMkeZUWC44LBit6N5T97H+t&#10;guZ4eV4vzdfH5nxoP8ttPh7ttpVSj/1uOQURqAv/4b/2Wit4eYP7l/gD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K2faxQAAANsAAAAPAAAAAAAAAAAAAAAAAJgCAABkcnMv&#10;ZG93bnJldi54bWxQSwUGAAAAAAQABAD1AAAAigMAAAAA&#10;" fillcolor="#4f81bd" strokecolor="#243f60" strokeweight="2pt">
                    <v:textbox>
                      <w:txbxContent>
                        <w:p w14:paraId="15432864" w14:textId="77777777" w:rsidR="00E4420E" w:rsidRPr="00676957" w:rsidRDefault="00E4420E" w:rsidP="00676957">
                          <w:pPr>
                            <w:pStyle w:val="NormalWeb"/>
                            <w:spacing w:before="0" w:beforeAutospacing="0" w:after="0" w:afterAutospacing="0"/>
                            <w:rPr>
                              <w:rFonts w:ascii="Calibri" w:eastAsia="FangSong_GB2312" w:hAnsi="Calibri"/>
                              <w:color w:val="FFFF00"/>
                              <w:sz w:val="15"/>
                              <w:szCs w:val="15"/>
                            </w:rPr>
                          </w:pPr>
                          <w:r w:rsidRPr="00676957">
                            <w:rPr>
                              <w:rFonts w:ascii="Calibri" w:eastAsia="FangSong_GB2312" w:hAnsi="Calibri"/>
                              <w:color w:val="FFFF00"/>
                              <w:sz w:val="15"/>
                              <w:szCs w:val="15"/>
                              <w:u w:val="single"/>
                            </w:rPr>
                            <w:t>Unsound policy framework for market transformation</w:t>
                          </w:r>
                        </w:p>
                      </w:txbxContent>
                    </v:textbox>
                  </v:roundrect>
                  <v:roundrect id="圆角矩形 18" o:spid="_x0000_s1046" style="position:absolute;top:27973;width:15121;height:64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TzqMMA&#10;AADbAAAADwAAAGRycy9kb3ducmV2LnhtbERPW2vCMBR+F/YfwhnsTdM5HaNrKjKQCYp4Gez10Jw1&#10;3ZqT2mRt/ffmQfDx47tni8HWoqPWV44VPE8SEMSF0xWXCr5Oq/EbCB+QNdaOScGFPCzyh1GGqXY9&#10;H6g7hlLEEPYpKjAhNKmUvjBk0U9cQxy5H9daDBG2pdQt9jHc1nKaJK/SYsWxwWBDH4aKv+O/VdB9&#10;n1/WS7P/3P6e+k29K+fTw65R6ulxWL6DCDSEu/jmXmsFszg2fok/QO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TzqMMAAADbAAAADwAAAAAAAAAAAAAAAACYAgAAZHJzL2Rv&#10;d25yZXYueG1sUEsFBgAAAAAEAAQA9QAAAIgDAAAAAA==&#10;" fillcolor="#4f81bd" strokecolor="#243f60" strokeweight="2pt">
                    <v:textbox>
                      <w:txbxContent>
                        <w:p w14:paraId="30063988" w14:textId="77777777" w:rsidR="00E4420E" w:rsidRPr="00676957" w:rsidRDefault="00E4420E" w:rsidP="00676957">
                          <w:pPr>
                            <w:pStyle w:val="NormalWeb"/>
                            <w:spacing w:before="0" w:beforeAutospacing="0" w:after="0" w:afterAutospacing="0"/>
                            <w:rPr>
                              <w:rFonts w:ascii="Calibri" w:eastAsia="FangSong_GB2312" w:hAnsi="Calibri"/>
                              <w:b/>
                              <w:color w:val="FFFF00"/>
                              <w:sz w:val="15"/>
                              <w:szCs w:val="15"/>
                            </w:rPr>
                          </w:pPr>
                          <w:r w:rsidRPr="00676957">
                            <w:rPr>
                              <w:rFonts w:ascii="Calibri" w:eastAsia="FangSong_GB2312" w:hAnsi="Calibri"/>
                              <w:color w:val="FFFF00"/>
                              <w:sz w:val="15"/>
                              <w:szCs w:val="15"/>
                              <w:u w:val="single"/>
                            </w:rPr>
                            <w:t>Lack of guidance for technologies and product application</w:t>
                          </w:r>
                        </w:p>
                      </w:txbxContent>
                    </v:textbox>
                  </v:roundrect>
                  <v:roundrect id="圆角矩形 19" o:spid="_x0000_s1047" style="position:absolute;top:38054;width:15121;height:648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hWM8UA&#10;AADbAAAADwAAAGRycy9kb3ducmV2LnhtbESPQWvCQBSE7wX/w/KE3upGW0uNriIFqVCRqgWvj+wz&#10;G5t9G7PbJP57Vyj0OMzMN8xs0dlSNFT7wrGC4SABQZw5XXCu4PuwenoD4QOyxtIxKbiSh8W89zDD&#10;VLuWd9TsQy4ihH2KCkwIVSqlzwxZ9ANXEUfv5GqLIco6l7rGNsJtKUdJ8iotFhwXDFb0bij72f9a&#10;Bc3x8rxemq+PzfnQfpbbfDzabSulHvvdcgoiUBf+w3/ttVbwMoH7l/gD5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FYzxQAAANsAAAAPAAAAAAAAAAAAAAAAAJgCAABkcnMv&#10;ZG93bnJldi54bWxQSwUGAAAAAAQABAD1AAAAigMAAAAA&#10;" fillcolor="#4f81bd" strokecolor="#243f60" strokeweight="2pt">
                    <v:textbox>
                      <w:txbxContent>
                        <w:p w14:paraId="3935CECF" w14:textId="77777777" w:rsidR="00E4420E" w:rsidRPr="00676957" w:rsidRDefault="00E4420E" w:rsidP="00676957">
                          <w:pPr>
                            <w:pStyle w:val="NormalWeb"/>
                            <w:spacing w:before="0" w:beforeAutospacing="0" w:after="0" w:afterAutospacing="0"/>
                            <w:rPr>
                              <w:rFonts w:ascii="Calibri" w:eastAsia="FangSong_GB2312" w:hAnsi="Calibri"/>
                              <w:color w:val="FFFF00"/>
                              <w:sz w:val="15"/>
                              <w:szCs w:val="15"/>
                            </w:rPr>
                          </w:pPr>
                          <w:r w:rsidRPr="00676957">
                            <w:rPr>
                              <w:rFonts w:ascii="Calibri" w:eastAsia="FangSong_GB2312" w:hAnsi="Calibri"/>
                              <w:color w:val="FFFF00"/>
                              <w:sz w:val="15"/>
                              <w:szCs w:val="15"/>
                              <w:u w:val="single"/>
                            </w:rPr>
                            <w:t>Unsound testing, standard and certification system</w:t>
                          </w:r>
                        </w:p>
                      </w:txbxContent>
                    </v:textbox>
                  </v:roundrect>
                </v:group>
                <v:shapetype id="_x0000_t32" coordsize="21600,21600" o:spt="32" o:oned="t" path="m,l21600,21600e" filled="f">
                  <v:path arrowok="t" fillok="f" o:connecttype="none"/>
                  <o:lock v:ext="edit" shapetype="t"/>
                </v:shapetype>
                <v:shape id="直接箭头连接符 11" o:spid="_x0000_s1048" type="#_x0000_t32" style="position:absolute;left:12001;top:6096;width:4401;height:837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oEJcAAAADbAAAADwAAAGRycy9kb3ducmV2LnhtbERPy2oCMRTdF/yHcAV3NVG0tqNR1EEQ&#10;uvJB15fJ7WR0cjNMoo5/bxaFLg/nvVh1rhZ3akPlWcNoqEAQF95UXGo4n3bvnyBCRDZYeyYNTwqw&#10;WvbeFpgZ/+AD3Y+xFCmEQ4YabIxNJmUoLDkMQ98QJ+7Xtw5jgm0pTYuPFO5qOVbqQzqsODVYbGhr&#10;qbgeb07DvlOTn8uuUI19zr7k9Zznm+9c60G/W89BROriv/jPvTcapml9+pJ+gFy+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WaBCXAAAAA2wAAAA8AAAAAAAAAAAAAAAAA&#10;oQIAAGRycy9kb3ducmV2LnhtbFBLBQYAAAAABAAEAPkAAACOAwAAAAA=&#10;" strokecolor="#4579b8">
                  <v:stroke endarrow="open"/>
                </v:shape>
                <v:shape id="直接箭头连接符 12" o:spid="_x0000_s1049" type="#_x0000_t32" style="position:absolute;left:12001;top:15430;width:3143;height:42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ahvsMAAADbAAAADwAAAGRycy9kb3ducmV2LnhtbESPT2sCMRTE74LfITyhN00srdatUdou&#10;guDJP/T82Dw3WzcvyybV9dsbQfA4zMxvmPmyc7U4UxsqzxrGIwWCuPCm4lLDYb8afoAIEdlg7Zk0&#10;XCnActHvzTEz/sJbOu9iKRKEQ4YabIxNJmUoLDkMI98QJ+/oW4cxybaUpsVLgrtavio1kQ4rTgsW&#10;G/qxVJx2/07DulNvv3+rQjX2Op3J0yHPvze51i+D7usTRKQuPsOP9tpoeB/D/Uv6AXJx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rWob7DAAAA2wAAAA8AAAAAAAAAAAAA&#10;AAAAoQIAAGRycy9kb3ducmV2LnhtbFBLBQYAAAAABAAEAPkAAACRAwAAAAA=&#10;" strokecolor="#4579b8">
                  <v:stroke endarrow="open"/>
                </v:shape>
                <v:shape id="直接箭头连接符 13" o:spid="_x0000_s1050" type="#_x0000_t32" style="position:absolute;left:12001;top:19716;width:3143;height:506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nAUFb8AAADbAAAADwAAAGRycy9kb3ducmV2LnhtbESPQYvCMBSE7wv+h/AEb2uq4CrVKCII&#10;3qRV74/k2ZY2L7WJWv+9EYQ9DjPzDbPa9LYRD+p85VjBZJyAINbOVFwoOJ/2vwsQPiAbbByTghd5&#10;2KwHPytMjXtyRo88FCJC2KeooAyhTaX0uiSLfuxa4uhdXWcxRNkV0nT4jHDbyGmS/EmLFceFElva&#10;laTr/G4V5PPDscarvpvzZV9nJvNU3LRSo2G/XYII1If/8Ld9MApmU/h8iT9Ar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nAUFb8AAADbAAAADwAAAAAAAAAAAAAAAACh&#10;AgAAZHJzL2Rvd25yZXYueG1sUEsFBgAAAAAEAAQA+QAAAI0DAAAAAA==&#10;" strokecolor="#4579b8">
                  <v:stroke endarrow="open"/>
                </v:shape>
                <v:shape id="直接箭头连接符 14" o:spid="_x0000_s1051" type="#_x0000_t32" style="position:absolute;left:12001;top:24955;width:4401;height:853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yxjsAAAADbAAAADwAAAGRycy9kb3ducmV2LnhtbESPQYvCMBSE78L+h/CEvWmqoi5doywL&#10;gjdprfdH8mxLm5duE7X7740geBxm5htmsxtsK27U+9qxgtk0AUGsnam5VFCc9pMvED4gG2wdk4J/&#10;8rDbfow2mBp354xueShFhLBPUUEVQpdK6XVFFv3UdcTRu7jeYoiyL6Xp8R7htpXzJFlJizXHhQo7&#10;+q1IN/nVKsjXh2ODF301xXnfZCbzVP5ppT7Hw883iEBDeIdf7YNRsFzA80v8AXL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U8sY7AAAAA2wAAAA8AAAAAAAAAAAAAAAAA&#10;oQIAAGRycy9kb3ducmV2LnhtbFBLBQYAAAAABAAEAPkAAACOAwAAAAA=&#10;" strokecolor="#4579b8">
                  <v:stroke endarrow="open"/>
                </v:shape>
                <v:oval id="椭圆 15" o:spid="_x0000_s1052" style="position:absolute;left:15430;top:10096;width:9995;height:195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btmMQA&#10;AADbAAAADwAAAGRycy9kb3ducmV2LnhtbESPUWvCMBSF3wf7D+EOfJvpnI7aGWXIlD0Juv2Au+ba&#10;lDU3JYm19debgeDj4ZzzHc5i1dtGdORD7VjByzgDQVw6XXOl4Od785yDCBFZY+OYFAwUYLV8fFhg&#10;od2Z99QdYiUShEOBCkyMbSFlKA1ZDGPXEifv6LzFmKSvpPZ4TnDbyEmWvUmLNacFgy2tDZV/h5NV&#10;cPkcZuvd7yvPfZebId9st/vGKjV66j/eQUTq4z18a39pBbMp/H9JP0Au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9G7ZjEAAAA2wAAAA8AAAAAAAAAAAAAAAAAmAIAAGRycy9k&#10;b3ducmV2LnhtbFBLBQYAAAAABAAEAPUAAACJAwAAAAA=&#10;" fillcolor="#4f81bd" strokecolor="#243f60" strokeweight="2pt">
                  <v:textbox>
                    <w:txbxContent>
                      <w:p w14:paraId="52B51A95" w14:textId="77777777" w:rsidR="00E4420E" w:rsidRPr="00676957" w:rsidRDefault="00E4420E" w:rsidP="00676957">
                        <w:pPr>
                          <w:pStyle w:val="NormalWeb"/>
                          <w:spacing w:before="0" w:beforeAutospacing="0" w:after="0" w:afterAutospacing="0"/>
                          <w:rPr>
                            <w:rFonts w:ascii="Calibri" w:eastAsia="FangSong_GB2312" w:hAnsi="Calibri" w:cs="Times New Roman"/>
                            <w:color w:val="FFFF00"/>
                            <w:sz w:val="15"/>
                            <w:szCs w:val="15"/>
                          </w:rPr>
                        </w:pPr>
                        <w:r>
                          <w:rPr>
                            <w:rFonts w:ascii="Calibri" w:eastAsia="FangSong_GB2312" w:hAnsi="Calibri" w:cs="Times New Roman"/>
                            <w:b/>
                            <w:bCs/>
                            <w:color w:val="FFFF00"/>
                            <w:kern w:val="24"/>
                            <w:sz w:val="15"/>
                            <w:szCs w:val="15"/>
                          </w:rPr>
                          <w:t>P</w:t>
                        </w:r>
                        <w:r w:rsidRPr="00035102">
                          <w:rPr>
                            <w:rFonts w:ascii="Calibri" w:eastAsia="FangSong_GB2312" w:hAnsi="Calibri" w:cs="Times New Roman"/>
                            <w:b/>
                            <w:bCs/>
                            <w:color w:val="FFFF00"/>
                            <w:kern w:val="24"/>
                            <w:sz w:val="15"/>
                            <w:szCs w:val="15"/>
                          </w:rPr>
                          <w:t>roliferation of locally made low quality SSL products and low level of application of SSL in the country</w:t>
                        </w:r>
                      </w:p>
                    </w:txbxContent>
                  </v:textbox>
                </v:oval>
                <v:roundrect id="圆角矩形 32" o:spid="_x0000_s1053" style="position:absolute;left:571;top:40862;width:79064;height:821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ElrcMA&#10;AADbAAAADwAAAGRycy9kb3ducmV2LnhtbESPQWsCMRSE7wX/Q3iCt5qoKLIaRYWCCBW6lp4fm+dm&#10;283LsknXbX99IxQ8DjPzDbPe9q4WHbWh8qxhMlYgiAtvKi41vF9enpcgQkQ2WHsmDT8UYLsZPK0x&#10;M/7Gb9TlsRQJwiFDDTbGJpMyFJYchrFviJN39a3DmGRbStPiLcFdLadKLaTDitOCxYYOloqv/Ntp&#10;+Di9zg6d+1W27j7z43mG+0IttB4N+90KRKQ+PsL/7aPRMJ/D/Uv6AX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ElrcMAAADbAAAADwAAAAAAAAAAAAAAAACYAgAAZHJzL2Rv&#10;d25yZXYueG1sUEsFBgAAAAAEAAQA9QAAAIgDAAAAAA==&#10;" fillcolor="#e79a99" strokecolor="red" strokeweight="2pt">
                  <v:fill color2="#f6e1e1" rotate="t" angle="90" colors="0 #e79a99;.5 #eec2c1;1 #f6e1e1" focus="100%" type="gradient"/>
                  <v:textbox>
                    <w:txbxContent>
                      <w:p w14:paraId="394187D2" w14:textId="77777777" w:rsidR="00E4420E" w:rsidRPr="00D367C2" w:rsidRDefault="00E4420E" w:rsidP="00676957">
                        <w:pPr>
                          <w:ind w:firstLine="320"/>
                          <w:rPr>
                            <w:sz w:val="16"/>
                          </w:rPr>
                        </w:pPr>
                      </w:p>
                    </w:txbxContent>
                  </v:textbox>
                </v:roundrect>
                <v:shapetype id="_x0000_t110" coordsize="21600,21600" o:spt="110" path="m10800,l,10800,10800,21600,21600,10800xe">
                  <v:stroke joinstyle="miter"/>
                  <v:path gradientshapeok="t" o:connecttype="rect" textboxrect="5400,5400,16200,16200"/>
                </v:shapetype>
                <v:shape id="流程图: 决策 33" o:spid="_x0000_s1054" type="#_x0000_t110" style="position:absolute;left:2952;top:41148;width:16707;height:796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yWtsUA&#10;AADbAAAADwAAAGRycy9kb3ducmV2LnhtbESPQWvCQBSE70L/w/KEXopuFNqUmI1IQQi0l9oiPT6z&#10;zySYfRt2VxP99d1CweMwM98w+Xo0nbiQ861lBYt5AoK4srrlWsH313b2CsIHZI2dZVJwJQ/r4mGS&#10;Y6btwJ902YVaRAj7DBU0IfSZlL5qyKCf2544ekfrDIYoXS21wyHCTSeXSfIiDbYcFxrs6a2h6rQ7&#10;GwWH/e3pIzWDe+9wuU1+9mVwm1Kpx+m4WYEINIZ7+L9dagXPKfx9iT9AF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Ja2xQAAANsAAAAPAAAAAAAAAAAAAAAAAJgCAABkcnMv&#10;ZG93bnJldi54bWxQSwUGAAAAAAQABAD1AAAAigMAAAAA&#10;" fillcolor="yellow" strokecolor="#243f60" strokeweight="2pt">
                  <v:textbox>
                    <w:txbxContent>
                      <w:p w14:paraId="19A12D41" w14:textId="77777777" w:rsidR="00E4420E" w:rsidRPr="00035102" w:rsidRDefault="00E4420E" w:rsidP="00676957">
                        <w:pPr>
                          <w:rPr>
                            <w:sz w:val="18"/>
                          </w:rPr>
                        </w:pPr>
                        <w:r w:rsidRPr="00035102">
                          <w:rPr>
                            <w:rFonts w:eastAsia="FangSong_GB2312"/>
                            <w:b/>
                            <w:bCs/>
                            <w:color w:val="FF0000"/>
                            <w:kern w:val="24"/>
                            <w:sz w:val="20"/>
                            <w:szCs w:val="36"/>
                          </w:rPr>
                          <w:t>Pre-Project</w:t>
                        </w:r>
                      </w:p>
                    </w:txbxContent>
                  </v:textbox>
                </v:shape>
                <v:shape id="流程图: 决策 34" o:spid="_x0000_s1055" type="#_x0000_t110" style="position:absolute;left:23812;top:41243;width:20352;height:784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MCxMIA&#10;AADbAAAADwAAAGRycy9kb3ducmV2LnhtbERPz2vCMBS+C/4P4Qm7yJoqzI3OKCIIhXnRjbLjW/PW&#10;liUvJcls51+/HASPH9/v9Xa0RlzIh86xgkWWgyCune64UfDxfnh8AREiskbjmBT8UYDtZjpZY6Hd&#10;wCe6nGMjUgiHAhW0MfaFlKFuyWLIXE+cuG/nLcYEfSO1xyGFWyOXeb6SFjtODS32tG+p/jn/WgVf&#10;1XV+fLaDfzO4POSfVRn9rlTqYTbuXkFEGuNdfHOXWsFTGpu+pB8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IwLEwgAAANsAAAAPAAAAAAAAAAAAAAAAAJgCAABkcnMvZG93&#10;bnJldi54bWxQSwUGAAAAAAQABAD1AAAAhwMAAAAA&#10;" fillcolor="yellow" strokecolor="#243f60" strokeweight="2pt">
                  <v:textbox>
                    <w:txbxContent>
                      <w:p w14:paraId="7818E225" w14:textId="77777777" w:rsidR="00E4420E" w:rsidRPr="00035102" w:rsidRDefault="00E4420E" w:rsidP="00035102">
                        <w:pPr>
                          <w:pStyle w:val="NormalWeb"/>
                          <w:spacing w:before="0" w:beforeAutospacing="0" w:after="0" w:afterAutospacing="0"/>
                          <w:jc w:val="center"/>
                          <w:rPr>
                            <w:rFonts w:ascii="Calibri" w:eastAsia="FangSong_GB2312" w:hAnsi="Calibri"/>
                            <w:sz w:val="16"/>
                          </w:rPr>
                        </w:pPr>
                        <w:r w:rsidRPr="00035102">
                          <w:rPr>
                            <w:rFonts w:ascii="Calibri" w:eastAsia="FangSong_GB2312" w:hAnsi="Calibri" w:cs="Times New Roman"/>
                            <w:b/>
                            <w:bCs/>
                            <w:color w:val="FF0000"/>
                            <w:kern w:val="24"/>
                            <w:sz w:val="18"/>
                            <w:szCs w:val="36"/>
                          </w:rPr>
                          <w:t>Project</w:t>
                        </w:r>
                      </w:p>
                      <w:p w14:paraId="6DA89CA6" w14:textId="77777777" w:rsidR="00E4420E" w:rsidRPr="00035102" w:rsidRDefault="00E4420E" w:rsidP="00035102">
                        <w:pPr>
                          <w:pStyle w:val="NormalWeb"/>
                          <w:spacing w:before="0" w:beforeAutospacing="0" w:after="0" w:afterAutospacing="0"/>
                          <w:jc w:val="center"/>
                          <w:rPr>
                            <w:rFonts w:ascii="Calibri" w:eastAsia="FangSong_GB2312" w:hAnsi="Calibri"/>
                            <w:sz w:val="18"/>
                          </w:rPr>
                        </w:pPr>
                        <w:r w:rsidRPr="00035102">
                          <w:rPr>
                            <w:rFonts w:ascii="Calibri" w:eastAsia="FangSong_GB2312" w:hAnsi="Calibri" w:cs="Times New Roman"/>
                            <w:b/>
                            <w:bCs/>
                            <w:color w:val="FF0000"/>
                            <w:kern w:val="24"/>
                            <w:sz w:val="18"/>
                            <w:szCs w:val="36"/>
                          </w:rPr>
                          <w:t>Implementation</w:t>
                        </w:r>
                      </w:p>
                      <w:p w14:paraId="788E8C34" w14:textId="77777777" w:rsidR="00E4420E" w:rsidRPr="001B1262" w:rsidRDefault="00E4420E" w:rsidP="00676957"/>
                    </w:txbxContent>
                  </v:textbox>
                </v:shape>
                <v:shape id="流程图: 决策 35" o:spid="_x0000_s1056" type="#_x0000_t110" style="position:absolute;left:52578;top:41052;width:16706;height:80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nX8UA&#10;AADbAAAADwAAAGRycy9kb3ducmV2LnhtbESPQWvCQBSE7wX/w/KEXkrdVLDW1DWEghCwl6qIx9fs&#10;Mwlm34bdrYn++m6h4HGYmW+YZTaYVlzI+caygpdJAoK4tLrhSsF+t35+A+EDssbWMim4kodsNXpY&#10;Yqptz1902YZKRAj7FBXUIXSplL6syaCf2I44eifrDIYoXSW1wz7CTSunSfIqDTYcF2rs6KOm8rz9&#10;MQq+D7enz7np3abF6To5Horg8kKpx/GQv4MINIR7+L9daAWzBfx9i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b6dfxQAAANsAAAAPAAAAAAAAAAAAAAAAAJgCAABkcnMv&#10;ZG93bnJldi54bWxQSwUGAAAAAAQABAD1AAAAigMAAAAA&#10;" fillcolor="yellow" strokecolor="#243f60" strokeweight="2pt">
                  <v:textbox>
                    <w:txbxContent>
                      <w:p w14:paraId="61641153" w14:textId="77777777" w:rsidR="00E4420E" w:rsidRPr="00035102" w:rsidRDefault="00E4420E" w:rsidP="00676957">
                        <w:pPr>
                          <w:pStyle w:val="NormalWeb"/>
                          <w:spacing w:before="0" w:beforeAutospacing="0" w:after="0" w:afterAutospacing="0"/>
                          <w:rPr>
                            <w:sz w:val="22"/>
                          </w:rPr>
                        </w:pPr>
                        <w:r w:rsidRPr="00035102">
                          <w:rPr>
                            <w:rFonts w:ascii="Calibri" w:eastAsia="FangSong_GB2312" w:hAnsi="Calibri" w:cs="Times New Roman"/>
                            <w:b/>
                            <w:bCs/>
                            <w:color w:val="FF0000"/>
                            <w:kern w:val="24"/>
                            <w:sz w:val="18"/>
                            <w:szCs w:val="36"/>
                          </w:rPr>
                          <w:t>Post-Project</w:t>
                        </w:r>
                      </w:p>
                    </w:txbxContent>
                  </v:textbox>
                </v:shape>
                <v:group id="Group 7" o:spid="_x0000_s1057" style="position:absolute;left:59721;top:19812;width:3036;height:21228" coordorigin="48251" coordsize="5760,3780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uxZ8EAAADbAAAADwAAAGRycy9kb3ducmV2LnhtbERPy4rCMBTdD/gP4Qru&#10;xrTKiFRTEVFxIQOjgri7NLcPbG5KE9v695PFwCwP573eDKYWHbWusqwgnkYgiDOrKy4U3K6HzyUI&#10;55E11pZJwZscbNLRxxoTbXv+oe7iCxFC2CWooPS+SaR0WUkG3dQ2xIHLbWvQB9gWUrfYh3BTy1kU&#10;LaTBikNDiQ3tSsqel5dRcOyx387jfXd+5rv34/r1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tTuxZ8EAAADbAAAADwAA&#10;AAAAAAAAAAAAAACqAgAAZHJzL2Rvd25yZXYueG1sUEsFBgAAAAAEAAQA+gAAAJgDAAAAAA==&#10;">
                  <v:shape id="上箭头 26" o:spid="_x0000_s1058" type="#_x0000_t68" style="position:absolute;left:48251;width:5761;height:244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Q/18EA&#10;AADbAAAADwAAAGRycy9kb3ducmV2LnhtbESPQYvCMBSE74L/IbwFbzbVg0g1iiwKXhRW/QGP5tl0&#10;27xkm6jVX78RFvY4zMw3zHLd21bcqQu1YwWTLAdBXDpdc6Xgct6N5yBCRNbYOiYFTwqwXg0HSyy0&#10;e/AX3U+xEgnCoUAFJkZfSBlKQxZD5jxx8q6usxiT7CqpO3wkuG3lNM9n0mLNacGgp09DZXO6WQXe&#10;HF89bavr4Sc+N9upb77JN0qNPvrNAkSkPv6H/9p7rWA2gfeX9A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JEP9fBAAAA2wAAAA8AAAAAAAAAAAAAAAAAmAIAAGRycy9kb3du&#10;cmV2LnhtbFBLBQYAAAAABAAEAPUAAACGAwAAAAA=&#10;" adj="2541" filled="f" strokecolor="red" strokeweight="2pt">
                    <v:textbox>
                      <w:txbxContent>
                        <w:p w14:paraId="3F8CAF73" w14:textId="77777777" w:rsidR="00E4420E" w:rsidRDefault="00E4420E" w:rsidP="00676957"/>
                      </w:txbxContent>
                    </v:textbox>
                  </v:shape>
                  <v:oval id="椭圆 27" o:spid="_x0000_s1059" style="position:absolute;left:50051;top:25922;width:2160;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0j48IA&#10;AADbAAAADwAAAGRycy9kb3ducmV2LnhtbESPX2vCMBTF3wd+h3AF39bUYMuojaLCYG5Pc+Lzpbm2&#10;xeamNFHrPv0yGOzxcP78OOV6tJ240eBbxxrmSQqCuHKm5VrD8ev1+QWED8gGO8ek4UEe1qvJU4mF&#10;cXf+pNsh1CKOsC9QQxNCX0jpq4Ys+sT1xNE7u8FiiHKopRnwHsdtJ1Wa5tJiy5HQYE+7hqrL4Woj&#10;92O7UOqkttml+9694znrjdtrPZuOmyWIQGP4D/+134yGXMHvl/gD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fSPjwgAAANsAAAAPAAAAAAAAAAAAAAAAAJgCAABkcnMvZG93&#10;bnJldi54bWxQSwUGAAAAAAQABAD1AAAAhwMAAAAA&#10;" filled="f" strokecolor="red" strokeweight="2pt">
                    <v:textbox>
                      <w:txbxContent>
                        <w:p w14:paraId="3E267A99" w14:textId="77777777" w:rsidR="00E4420E" w:rsidRDefault="00E4420E" w:rsidP="00676957"/>
                      </w:txbxContent>
                    </v:textbox>
                  </v:oval>
                  <v:oval id="椭圆 28" o:spid="_x0000_s1060" style="position:absolute;left:50051;top:32763;width:2160;height:50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GGeMEA&#10;AADbAAAADwAAAGRycy9kb3ducmV2LnhtbESPS4vCMBSF94L/IVzBnabWB1KNosKAOisfuL4017bY&#10;3JQmo9Vfb4QBl4fz+DjzZWNKcafaFZYVDPoRCOLU6oIzBefTT28KwnlkjaVlUvAkB8tFuzXHRNsH&#10;H+h+9JkII+wSVJB7XyVSujQng65vK+LgXW1t0AdZZ1LX+AjjppRxFE2kwYIDIceKNjmlt+OfCdzf&#10;9SiOL/F6fCtfmz1ex5W2O6W6nWY1A+Gp8d/wf3urFUyG8PkSfo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4xhnjBAAAA2wAAAA8AAAAAAAAAAAAAAAAAmAIAAGRycy9kb3du&#10;cmV2LnhtbFBLBQYAAAAABAAEAPUAAACGAwAAAAA=&#10;" filled="f" strokecolor="red" strokeweight="2pt">
                    <v:textbox>
                      <w:txbxContent>
                        <w:p w14:paraId="0221A813" w14:textId="77777777" w:rsidR="00E4420E" w:rsidRDefault="00E4420E" w:rsidP="00676957"/>
                      </w:txbxContent>
                    </v:textbox>
                  </v:oval>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2" o:spid="_x0000_s1061" type="#_x0000_t13" style="position:absolute;left:25717;top:17811;width:1702;height:35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4L88QA&#10;AADbAAAADwAAAGRycy9kb3ducmV2LnhtbESPT2sCMRTE74LfITyhF9GspYqsRvEPhV4K7ar3x+a5&#10;Wdy8rEnU9ds3hUKPw8z8hlmuO9uIO/lQO1YwGWcgiEuna64UHA/vozmIEJE1No5JwZMCrFf93hJz&#10;7R78TfciViJBOOSowMTY5lKG0pDFMHYtcfLOzluMSfpKao+PBLeNfM2ymbRYc1ow2NLOUHkpblbB&#10;1Z3nm8/h9fT80tNbMZTbvS+MUi+DbrMAEamL/+G/9odWMHuD3y/pB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eC/PEAAAA2wAAAA8AAAAAAAAAAAAAAAAAmAIAAGRycy9k&#10;b3ducmV2LnhtbFBLBQYAAAAABAAEAPUAAACJAwAAAAA=&#10;" adj="10800" fillcolor="#4f81bd [3204]" strokecolor="#243f60 [1604]" strokeweight="2pt">
                  <v:path arrowok="t"/>
                </v:shape>
                <w10:wrap anchorx="margin"/>
              </v:group>
            </w:pict>
          </mc:Fallback>
        </mc:AlternateContent>
      </w:r>
    </w:p>
    <w:p w14:paraId="6CB7FC05" w14:textId="77777777" w:rsidR="00676957" w:rsidRPr="00AE399C" w:rsidRDefault="00676957" w:rsidP="0009025C">
      <w:pPr>
        <w:pStyle w:val="33"/>
        <w:adjustRightInd w:val="0"/>
        <w:snapToGrid w:val="0"/>
        <w:ind w:left="360" w:firstLineChars="0" w:firstLine="0"/>
        <w:rPr>
          <w:rFonts w:ascii="Arial" w:hAnsi="Arial" w:cs="Arial"/>
          <w:b/>
          <w:sz w:val="22"/>
          <w:u w:val="single"/>
        </w:rPr>
        <w:sectPr w:rsidR="00676957" w:rsidRPr="00AE399C" w:rsidSect="006E2068">
          <w:footerReference w:type="default" r:id="rId19"/>
          <w:pgSz w:w="16838" w:h="11906" w:orient="landscape" w:code="9"/>
          <w:pgMar w:top="1440" w:right="1440" w:bottom="1440" w:left="1440" w:header="708" w:footer="708" w:gutter="0"/>
          <w:cols w:space="720"/>
          <w:docGrid w:linePitch="381"/>
        </w:sectPr>
      </w:pPr>
    </w:p>
    <w:p w14:paraId="694C3277" w14:textId="77777777" w:rsidR="00FC3CF5" w:rsidRPr="00AE399C" w:rsidRDefault="00FC3CF5" w:rsidP="0009025C">
      <w:pPr>
        <w:pStyle w:val="33"/>
        <w:adjustRightInd w:val="0"/>
        <w:snapToGrid w:val="0"/>
        <w:ind w:left="360" w:firstLineChars="0" w:firstLine="0"/>
        <w:rPr>
          <w:rFonts w:ascii="Arial" w:hAnsi="Arial" w:cs="Arial"/>
          <w:b/>
          <w:sz w:val="22"/>
          <w:u w:val="single"/>
        </w:rPr>
      </w:pPr>
    </w:p>
    <w:p w14:paraId="2B38F9BD" w14:textId="77777777" w:rsidR="00FC3CF5" w:rsidRPr="00AE399C" w:rsidRDefault="00FC3CF5" w:rsidP="0009025C">
      <w:pPr>
        <w:adjustRightInd w:val="0"/>
        <w:rPr>
          <w:rFonts w:ascii="Arial" w:hAnsi="Arial" w:cs="Arial"/>
          <w:b/>
          <w:sz w:val="22"/>
        </w:rPr>
      </w:pPr>
      <w:r w:rsidRPr="00AE399C">
        <w:rPr>
          <w:rFonts w:ascii="Arial" w:hAnsi="Arial" w:cs="Arial"/>
          <w:b/>
          <w:sz w:val="22"/>
        </w:rPr>
        <w:t>Project Implementation Schedule</w:t>
      </w:r>
    </w:p>
    <w:tbl>
      <w:tblPr>
        <w:tblW w:w="14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3"/>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236"/>
        <w:gridCol w:w="12"/>
        <w:gridCol w:w="378"/>
        <w:gridCol w:w="395"/>
        <w:gridCol w:w="307"/>
        <w:gridCol w:w="414"/>
        <w:gridCol w:w="463"/>
        <w:gridCol w:w="408"/>
        <w:gridCol w:w="236"/>
        <w:gridCol w:w="236"/>
      </w:tblGrid>
      <w:tr w:rsidR="00AF10C5" w:rsidRPr="00AE399C" w14:paraId="5272FE4B" w14:textId="77777777" w:rsidTr="004B4323">
        <w:trPr>
          <w:trHeight w:val="211"/>
        </w:trPr>
        <w:tc>
          <w:tcPr>
            <w:tcW w:w="5243" w:type="dxa"/>
            <w:tcBorders>
              <w:top w:val="single" w:sz="4" w:space="0" w:color="auto"/>
              <w:left w:val="single" w:sz="4" w:space="0" w:color="auto"/>
              <w:bottom w:val="single" w:sz="4" w:space="0" w:color="auto"/>
              <w:right w:val="single" w:sz="4" w:space="0" w:color="auto"/>
            </w:tcBorders>
            <w:vAlign w:val="bottom"/>
          </w:tcPr>
          <w:p w14:paraId="43D1A0D3" w14:textId="77777777" w:rsidR="00AF10C5" w:rsidRPr="00AE399C" w:rsidRDefault="00AF10C5" w:rsidP="0009025C">
            <w:pPr>
              <w:jc w:val="center"/>
              <w:rPr>
                <w:rFonts w:cs="Arial"/>
                <w:b/>
                <w:kern w:val="0"/>
              </w:rPr>
            </w:pPr>
            <w:r w:rsidRPr="00AE399C">
              <w:rPr>
                <w:rFonts w:cs="Arial"/>
                <w:b/>
                <w:kern w:val="0"/>
              </w:rPr>
              <w:t>Component</w:t>
            </w:r>
          </w:p>
        </w:tc>
        <w:tc>
          <w:tcPr>
            <w:tcW w:w="708" w:type="dxa"/>
            <w:gridSpan w:val="3"/>
            <w:tcBorders>
              <w:top w:val="single" w:sz="4" w:space="0" w:color="auto"/>
              <w:left w:val="single" w:sz="4" w:space="0" w:color="auto"/>
              <w:bottom w:val="single" w:sz="4" w:space="0" w:color="auto"/>
              <w:right w:val="single" w:sz="4" w:space="0" w:color="auto"/>
            </w:tcBorders>
          </w:tcPr>
          <w:p w14:paraId="5C139E56" w14:textId="77777777" w:rsidR="00AF10C5" w:rsidRPr="00AE399C" w:rsidRDefault="00AF10C5" w:rsidP="0009025C">
            <w:pPr>
              <w:jc w:val="center"/>
              <w:rPr>
                <w:rFonts w:eastAsia="NSimSun" w:cs="Arial"/>
                <w:b/>
                <w:kern w:val="0"/>
                <w:sz w:val="22"/>
              </w:rPr>
            </w:pPr>
            <w:r w:rsidRPr="00AE399C">
              <w:rPr>
                <w:rFonts w:eastAsia="NSimSun" w:cs="Arial"/>
                <w:b/>
                <w:kern w:val="0"/>
                <w:sz w:val="22"/>
              </w:rPr>
              <w:t>2015</w:t>
            </w:r>
          </w:p>
        </w:tc>
        <w:tc>
          <w:tcPr>
            <w:tcW w:w="2832" w:type="dxa"/>
            <w:gridSpan w:val="12"/>
            <w:tcBorders>
              <w:top w:val="single" w:sz="4" w:space="0" w:color="auto"/>
              <w:left w:val="single" w:sz="4" w:space="0" w:color="auto"/>
              <w:bottom w:val="single" w:sz="4" w:space="0" w:color="auto"/>
              <w:right w:val="single" w:sz="4" w:space="0" w:color="auto"/>
            </w:tcBorders>
            <w:vAlign w:val="bottom"/>
            <w:hideMark/>
          </w:tcPr>
          <w:p w14:paraId="77AE215B" w14:textId="77777777" w:rsidR="00AF10C5" w:rsidRPr="00AE399C" w:rsidRDefault="00AF10C5" w:rsidP="0009025C">
            <w:pPr>
              <w:jc w:val="center"/>
              <w:rPr>
                <w:rFonts w:cs="Arial"/>
                <w:b/>
                <w:kern w:val="0"/>
                <w:sz w:val="22"/>
              </w:rPr>
            </w:pPr>
            <w:r w:rsidRPr="00AE399C">
              <w:rPr>
                <w:rFonts w:cs="Arial"/>
                <w:b/>
                <w:kern w:val="0"/>
                <w:sz w:val="22"/>
              </w:rPr>
              <w:t>2016</w:t>
            </w:r>
          </w:p>
        </w:tc>
        <w:tc>
          <w:tcPr>
            <w:tcW w:w="2832" w:type="dxa"/>
            <w:gridSpan w:val="12"/>
            <w:tcBorders>
              <w:top w:val="single" w:sz="4" w:space="0" w:color="auto"/>
              <w:left w:val="single" w:sz="4" w:space="0" w:color="auto"/>
              <w:bottom w:val="single" w:sz="4" w:space="0" w:color="auto"/>
              <w:right w:val="single" w:sz="4" w:space="0" w:color="auto"/>
            </w:tcBorders>
            <w:vAlign w:val="bottom"/>
            <w:hideMark/>
          </w:tcPr>
          <w:p w14:paraId="6E429146" w14:textId="77777777" w:rsidR="00AF10C5" w:rsidRPr="00AE399C" w:rsidRDefault="00AF10C5" w:rsidP="0009025C">
            <w:pPr>
              <w:jc w:val="center"/>
              <w:rPr>
                <w:rFonts w:cs="Arial"/>
                <w:b/>
                <w:kern w:val="0"/>
                <w:sz w:val="22"/>
              </w:rPr>
            </w:pPr>
            <w:r w:rsidRPr="00AE399C">
              <w:rPr>
                <w:rFonts w:cs="Arial"/>
                <w:b/>
                <w:kern w:val="0"/>
                <w:sz w:val="22"/>
              </w:rPr>
              <w:t>2017</w:t>
            </w:r>
          </w:p>
        </w:tc>
        <w:tc>
          <w:tcPr>
            <w:tcW w:w="3085" w:type="dxa"/>
            <w:gridSpan w:val="10"/>
            <w:tcBorders>
              <w:top w:val="single" w:sz="4" w:space="0" w:color="auto"/>
              <w:left w:val="single" w:sz="4" w:space="0" w:color="auto"/>
              <w:bottom w:val="single" w:sz="4" w:space="0" w:color="auto"/>
              <w:right w:val="single" w:sz="4" w:space="0" w:color="auto"/>
            </w:tcBorders>
          </w:tcPr>
          <w:p w14:paraId="0ACC15F5" w14:textId="77777777" w:rsidR="00AF10C5" w:rsidRPr="00AE399C" w:rsidRDefault="00AF10C5" w:rsidP="0009025C">
            <w:pPr>
              <w:jc w:val="center"/>
              <w:rPr>
                <w:rFonts w:cs="Arial"/>
                <w:b/>
                <w:kern w:val="0"/>
                <w:sz w:val="22"/>
              </w:rPr>
            </w:pPr>
            <w:r w:rsidRPr="00AE399C">
              <w:rPr>
                <w:rFonts w:cs="Arial"/>
                <w:b/>
                <w:kern w:val="0"/>
                <w:sz w:val="22"/>
              </w:rPr>
              <w:t>2018</w:t>
            </w:r>
          </w:p>
        </w:tc>
      </w:tr>
      <w:tr w:rsidR="00AF10C5" w:rsidRPr="00AE399C" w14:paraId="461FEDCA" w14:textId="77777777" w:rsidTr="00AF10C5">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2092561E" w14:textId="77777777" w:rsidR="00AF10C5" w:rsidRPr="00AE399C" w:rsidRDefault="00AF10C5" w:rsidP="0009025C">
            <w:pPr>
              <w:rPr>
                <w:rFonts w:cs="Arial"/>
                <w:b/>
                <w:kern w:val="0"/>
              </w:rPr>
            </w:pPr>
            <w:r w:rsidRPr="00AE399C">
              <w:rPr>
                <w:rFonts w:cs="Arial"/>
                <w:b/>
                <w:kern w:val="0"/>
                <w:sz w:val="22"/>
              </w:rPr>
              <w:t>1.Enhancing the basis for SSL market development</w:t>
            </w:r>
          </w:p>
        </w:tc>
        <w:tc>
          <w:tcPr>
            <w:tcW w:w="236" w:type="dxa"/>
            <w:tcBorders>
              <w:top w:val="single" w:sz="4" w:space="0" w:color="auto"/>
              <w:left w:val="single" w:sz="4" w:space="0" w:color="auto"/>
              <w:bottom w:val="single" w:sz="4" w:space="0" w:color="auto"/>
              <w:right w:val="single" w:sz="4" w:space="0" w:color="auto"/>
            </w:tcBorders>
            <w:vAlign w:val="bottom"/>
            <w:hideMark/>
          </w:tcPr>
          <w:p w14:paraId="28FE92B1"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tcPr>
          <w:p w14:paraId="494E695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602B1A2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hideMark/>
          </w:tcPr>
          <w:p w14:paraId="7097EA57"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tcPr>
          <w:p w14:paraId="0F05FC1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73A4311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hideMark/>
          </w:tcPr>
          <w:p w14:paraId="7CFCA83B"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03CECDF5"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2FBFE07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6F13BC87"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63346BD2"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6D193CF7"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7C44BC3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73F5D782"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3959795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38917DE3"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4097418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05B9F6F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4A44458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382C7083"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1BE51FF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4008206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12D092F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66A315B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19854E0D"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2A0FF52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413CCE5B"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vAlign w:val="bottom"/>
            <w:hideMark/>
          </w:tcPr>
          <w:p w14:paraId="54C55632"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90" w:type="dxa"/>
            <w:gridSpan w:val="2"/>
            <w:tcBorders>
              <w:top w:val="single" w:sz="4" w:space="0" w:color="auto"/>
              <w:left w:val="single" w:sz="4" w:space="0" w:color="auto"/>
              <w:bottom w:val="single" w:sz="4" w:space="0" w:color="auto"/>
              <w:right w:val="single" w:sz="4" w:space="0" w:color="auto"/>
            </w:tcBorders>
            <w:vAlign w:val="bottom"/>
            <w:hideMark/>
          </w:tcPr>
          <w:p w14:paraId="31888D8A"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95" w:type="dxa"/>
            <w:tcBorders>
              <w:top w:val="single" w:sz="4" w:space="0" w:color="auto"/>
              <w:left w:val="single" w:sz="4" w:space="0" w:color="auto"/>
              <w:bottom w:val="single" w:sz="4" w:space="0" w:color="auto"/>
              <w:right w:val="single" w:sz="4" w:space="0" w:color="auto"/>
            </w:tcBorders>
            <w:vAlign w:val="bottom"/>
            <w:hideMark/>
          </w:tcPr>
          <w:p w14:paraId="5EAAA4A6"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07" w:type="dxa"/>
            <w:tcBorders>
              <w:top w:val="single" w:sz="4" w:space="0" w:color="auto"/>
              <w:left w:val="single" w:sz="4" w:space="0" w:color="auto"/>
              <w:bottom w:val="single" w:sz="4" w:space="0" w:color="auto"/>
              <w:right w:val="single" w:sz="4" w:space="0" w:color="auto"/>
            </w:tcBorders>
            <w:vAlign w:val="bottom"/>
            <w:hideMark/>
          </w:tcPr>
          <w:p w14:paraId="537B5303"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414" w:type="dxa"/>
            <w:tcBorders>
              <w:top w:val="single" w:sz="4" w:space="0" w:color="auto"/>
              <w:left w:val="single" w:sz="4" w:space="0" w:color="auto"/>
              <w:bottom w:val="single" w:sz="4" w:space="0" w:color="auto"/>
              <w:right w:val="single" w:sz="4" w:space="0" w:color="auto"/>
            </w:tcBorders>
            <w:vAlign w:val="bottom"/>
            <w:hideMark/>
          </w:tcPr>
          <w:p w14:paraId="3D2C8AB5"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463" w:type="dxa"/>
            <w:tcBorders>
              <w:top w:val="single" w:sz="4" w:space="0" w:color="auto"/>
              <w:left w:val="single" w:sz="4" w:space="0" w:color="auto"/>
              <w:bottom w:val="single" w:sz="4" w:space="0" w:color="auto"/>
              <w:right w:val="single" w:sz="4" w:space="0" w:color="auto"/>
            </w:tcBorders>
            <w:vAlign w:val="bottom"/>
            <w:hideMark/>
          </w:tcPr>
          <w:p w14:paraId="70D21BD1"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408" w:type="dxa"/>
            <w:tcBorders>
              <w:top w:val="single" w:sz="4" w:space="0" w:color="auto"/>
              <w:left w:val="single" w:sz="4" w:space="0" w:color="auto"/>
              <w:bottom w:val="single" w:sz="4" w:space="0" w:color="auto"/>
              <w:right w:val="single" w:sz="4" w:space="0" w:color="auto"/>
            </w:tcBorders>
            <w:vAlign w:val="bottom"/>
            <w:hideMark/>
          </w:tcPr>
          <w:p w14:paraId="47820781"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tcPr>
          <w:p w14:paraId="6266ACF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vAlign w:val="bottom"/>
            <w:hideMark/>
          </w:tcPr>
          <w:p w14:paraId="1806560D" w14:textId="77777777" w:rsidR="00AF10C5" w:rsidRPr="00AE399C" w:rsidRDefault="00AF10C5" w:rsidP="0009025C">
            <w:pPr>
              <w:rPr>
                <w:rFonts w:cs="Arial"/>
                <w:kern w:val="0"/>
                <w:sz w:val="22"/>
              </w:rPr>
            </w:pPr>
            <w:r w:rsidRPr="00AE399C">
              <w:rPr>
                <w:rFonts w:cs="Arial" w:hint="eastAsia"/>
                <w:kern w:val="0"/>
                <w:sz w:val="22"/>
              </w:rPr>
              <w:t xml:space="preserve">　</w:t>
            </w:r>
          </w:p>
        </w:tc>
      </w:tr>
      <w:tr w:rsidR="00DF190C" w:rsidRPr="00AE399C" w14:paraId="1CF78714"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51F239A5" w14:textId="77777777" w:rsidR="00AF10C5" w:rsidRPr="00AE399C" w:rsidRDefault="00AF10C5" w:rsidP="0009025C">
            <w:pPr>
              <w:ind w:leftChars="50" w:left="210" w:hangingChars="50" w:hanging="105"/>
              <w:rPr>
                <w:rFonts w:cs="Arial"/>
                <w:b/>
                <w:kern w:val="0"/>
                <w:sz w:val="22"/>
              </w:rPr>
            </w:pPr>
            <w:r w:rsidRPr="00AE399C">
              <w:rPr>
                <w:rFonts w:cs="Arial"/>
                <w:kern w:val="0"/>
              </w:rPr>
              <w:t>1.1 Completed Comprehensive SSL Industry and Market Survey</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549A51E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3F45A28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6D79D09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543203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2B38D52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3E55D89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E61EA4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D6550B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2D6CC8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5724D6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D0F94B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9C9722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02D6E3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9EAB07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B818A3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539F716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26CDB8E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D3B833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2F265E4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DFC911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D5695B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DB970A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5E23B03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1A2B863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2C7F4B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C0323E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F8573E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7DBCC2C7" w14:textId="77777777" w:rsidR="00AF10C5" w:rsidRPr="00AE399C" w:rsidRDefault="00AF10C5" w:rsidP="0009025C">
            <w:pPr>
              <w:rPr>
                <w:rFonts w:cs="Arial"/>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hideMark/>
          </w:tcPr>
          <w:p w14:paraId="4D894647" w14:textId="77777777" w:rsidR="00AF10C5" w:rsidRPr="00AE399C" w:rsidRDefault="00AF10C5" w:rsidP="0009025C">
            <w:pPr>
              <w:rPr>
                <w:rFonts w:cs="Arial"/>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2659E08B" w14:textId="77777777" w:rsidR="00AF10C5" w:rsidRPr="00AE399C" w:rsidRDefault="00AF10C5" w:rsidP="0009025C">
            <w:pPr>
              <w:rPr>
                <w:rFonts w:cs="Arial"/>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1080AA9" w14:textId="77777777" w:rsidR="00AF10C5" w:rsidRPr="00AE399C" w:rsidRDefault="00AF10C5" w:rsidP="0009025C">
            <w:pPr>
              <w:rPr>
                <w:rFonts w:cs="Arial"/>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C8DF141" w14:textId="77777777" w:rsidR="00AF10C5" w:rsidRPr="00AE399C" w:rsidRDefault="00AF10C5" w:rsidP="0009025C">
            <w:pPr>
              <w:rPr>
                <w:rFonts w:cs="Arial"/>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C6D07C1" w14:textId="77777777" w:rsidR="00AF10C5" w:rsidRPr="00AE399C" w:rsidRDefault="00AF10C5" w:rsidP="0009025C">
            <w:pPr>
              <w:rPr>
                <w:rFonts w:cs="Arial"/>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DCF595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6A363D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5399435" w14:textId="77777777" w:rsidR="00AF10C5" w:rsidRPr="00AE399C" w:rsidRDefault="00AF10C5" w:rsidP="0009025C">
            <w:pPr>
              <w:rPr>
                <w:rFonts w:cs="Arial"/>
                <w:kern w:val="0"/>
                <w:sz w:val="22"/>
              </w:rPr>
            </w:pPr>
          </w:p>
        </w:tc>
      </w:tr>
      <w:tr w:rsidR="00DF190C" w:rsidRPr="00AE399C" w14:paraId="31E0E11F"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5F05CB3A" w14:textId="77777777" w:rsidR="00AF10C5" w:rsidRPr="00AE399C" w:rsidRDefault="00AF10C5" w:rsidP="0009025C">
            <w:pPr>
              <w:ind w:firstLineChars="50" w:firstLine="105"/>
              <w:rPr>
                <w:rFonts w:cs="Arial"/>
                <w:kern w:val="0"/>
                <w:lang w:val="en-GB"/>
              </w:rPr>
            </w:pPr>
            <w:r w:rsidRPr="00AE399C">
              <w:rPr>
                <w:rFonts w:cs="Arial"/>
                <w:kern w:val="0"/>
              </w:rPr>
              <w:t xml:space="preserve">1.2 </w:t>
            </w:r>
            <w:r w:rsidRPr="00AE399C">
              <w:rPr>
                <w:rFonts w:cs="Arial"/>
                <w:kern w:val="0"/>
                <w:lang w:val="en-GB"/>
              </w:rPr>
              <w:t>Established and operational SSL Industry Database</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C525C6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7EB0415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AC8C4E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335F72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8587AD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56CC5B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8E91DB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22616C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A45931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A2879F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DDB39A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E3F24A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76E70A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2E4FA9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56EE5C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A71B21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6CB3D4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DF9D95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51348E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FDF9FA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0FCA13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6C067E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E5F155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0C246D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825057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F4F922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AA5C50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48514A9"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00764CD3"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556DDB52"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7283BA1F"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42881AB1"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7A74D3A3"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92D050"/>
            <w:vAlign w:val="bottom"/>
          </w:tcPr>
          <w:p w14:paraId="6EE7FE2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50E651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4497A2D" w14:textId="77777777" w:rsidR="00AF10C5" w:rsidRPr="00AE399C" w:rsidRDefault="00AF10C5" w:rsidP="0009025C">
            <w:pPr>
              <w:rPr>
                <w:rFonts w:cs="Arial"/>
                <w:b/>
                <w:bCs/>
                <w:kern w:val="0"/>
                <w:sz w:val="22"/>
              </w:rPr>
            </w:pPr>
          </w:p>
        </w:tc>
      </w:tr>
      <w:tr w:rsidR="00DF190C" w:rsidRPr="00AE399C" w14:paraId="2EC71458"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1B2934C3" w14:textId="77777777" w:rsidR="00AF10C5" w:rsidRPr="00AE399C" w:rsidRDefault="00AF10C5" w:rsidP="0009025C">
            <w:pPr>
              <w:ind w:leftChars="50" w:left="210" w:hangingChars="50" w:hanging="105"/>
              <w:jc w:val="left"/>
              <w:rPr>
                <w:rFonts w:cs="Arial"/>
                <w:kern w:val="0"/>
              </w:rPr>
            </w:pPr>
            <w:r w:rsidRPr="00AE399C">
              <w:rPr>
                <w:rFonts w:cs="Arial"/>
                <w:kern w:val="0"/>
              </w:rPr>
              <w:t>1.3 Established and operational SSL Technology Information Exchange Service</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6D9CFC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3D05660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327043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ADA63C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732143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273F77A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8DDEF1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529889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569D6C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8618CE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167300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EA9E8D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7563C5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256093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9AC1F2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B34006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5000BB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DCF44D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390337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E13036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A76F9A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153ACE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21D90E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34BFBF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50D8EE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430879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4CE8AD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2B2266A"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27787A17"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53F08611"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4D541F7A"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00B0F0"/>
            <w:vAlign w:val="bottom"/>
          </w:tcPr>
          <w:p w14:paraId="2F487B57"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00B0F0"/>
            <w:vAlign w:val="bottom"/>
          </w:tcPr>
          <w:p w14:paraId="0AB0814A"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305CAEB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6EA6F96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6BB6965" w14:textId="77777777" w:rsidR="00AF10C5" w:rsidRPr="00AE399C" w:rsidRDefault="00AF10C5" w:rsidP="0009025C">
            <w:pPr>
              <w:rPr>
                <w:rFonts w:cs="Arial"/>
                <w:b/>
                <w:bCs/>
                <w:kern w:val="0"/>
                <w:sz w:val="22"/>
              </w:rPr>
            </w:pPr>
          </w:p>
        </w:tc>
      </w:tr>
      <w:tr w:rsidR="00DF190C" w:rsidRPr="00AE399C" w14:paraId="2AF7A625"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266446D7" w14:textId="77777777" w:rsidR="00AF10C5" w:rsidRPr="00AE399C" w:rsidRDefault="00AF10C5" w:rsidP="0009025C">
            <w:pPr>
              <w:pStyle w:val="ListParagraph"/>
              <w:widowControl/>
              <w:ind w:leftChars="41" w:left="159" w:hangingChars="35" w:hanging="73"/>
              <w:jc w:val="left"/>
            </w:pPr>
            <w:r w:rsidRPr="00AE399C">
              <w:rPr>
                <w:rFonts w:cs="Arial"/>
                <w:kern w:val="0"/>
              </w:rPr>
              <w:t>1.</w:t>
            </w:r>
            <w:r w:rsidRPr="00AE399C">
              <w:rPr>
                <w:rFonts w:cs="Arial" w:hint="eastAsia"/>
                <w:kern w:val="0"/>
              </w:rPr>
              <w:t>4</w:t>
            </w:r>
            <w:r w:rsidRPr="00AE399C">
              <w:t xml:space="preserve"> Established and operational SSL Applications Service Industry Accreditation System</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FFE7BE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0E3FF9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5D055C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477E06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35E7B35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4D8032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DFE7E6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7444A4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1E342B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684338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8B9F7A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15F405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E347F6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F079F8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280D30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32D195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43248B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81B94B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525890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C0682C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0D3A65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2A2461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667569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572B92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D36BBA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7C9DA6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5CB4D2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35B6E17"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259B468B"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50EE0256"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55DC6DCA"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046CC257"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5B6842EB"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49DC1DD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C72A81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5A7370B" w14:textId="77777777" w:rsidR="00AF10C5" w:rsidRPr="00AE399C" w:rsidRDefault="00AF10C5" w:rsidP="0009025C">
            <w:pPr>
              <w:rPr>
                <w:rFonts w:cs="Arial"/>
                <w:b/>
                <w:bCs/>
                <w:kern w:val="0"/>
                <w:sz w:val="22"/>
              </w:rPr>
            </w:pPr>
          </w:p>
        </w:tc>
      </w:tr>
      <w:tr w:rsidR="00DF190C" w:rsidRPr="00AE399C" w14:paraId="5688E531"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79ADAABC" w14:textId="77777777" w:rsidR="00AF10C5" w:rsidRPr="00AE399C" w:rsidRDefault="00AF10C5" w:rsidP="0009025C">
            <w:pPr>
              <w:ind w:firstLineChars="50" w:firstLine="105"/>
              <w:jc w:val="left"/>
              <w:rPr>
                <w:rFonts w:cs="Arial"/>
                <w:kern w:val="0"/>
              </w:rPr>
            </w:pPr>
            <w:r w:rsidRPr="00AE399C">
              <w:rPr>
                <w:rFonts w:cs="Arial"/>
                <w:kern w:val="0"/>
              </w:rPr>
              <w:t>1.</w:t>
            </w:r>
            <w:r w:rsidRPr="00AE399C">
              <w:rPr>
                <w:rFonts w:cs="Arial" w:hint="eastAsia"/>
                <w:kern w:val="0"/>
              </w:rPr>
              <w:t>5</w:t>
            </w:r>
            <w:r w:rsidRPr="00AE399C">
              <w:t xml:space="preserve"> Completed SSL manufacturer rating scheme</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67BF19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2BEF50D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6FE44E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3A5BC6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783A035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649E78A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E88192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639CFA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2DEFA8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F3DD8D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2B5B5F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01254C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A4AB81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F85693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C21CCB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7B7D76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2D08B5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57DCC5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615E42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0DD7F6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C6CB1A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0E973B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70A32E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D4F19D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E9F0BC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692728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B40A49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9F654B9" w14:textId="77777777" w:rsidR="00AF10C5" w:rsidRPr="00AE399C" w:rsidRDefault="00AF10C5" w:rsidP="0009025C">
            <w:pPr>
              <w:rPr>
                <w:rFonts w:cs="Arial"/>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00B0F0"/>
            <w:vAlign w:val="bottom"/>
          </w:tcPr>
          <w:p w14:paraId="3A1D1553" w14:textId="77777777" w:rsidR="00AF10C5" w:rsidRPr="00AE399C" w:rsidRDefault="00AF10C5" w:rsidP="0009025C">
            <w:pPr>
              <w:rPr>
                <w:rFonts w:cs="Arial"/>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08C7DC02" w14:textId="77777777" w:rsidR="00AF10C5" w:rsidRPr="00AE399C" w:rsidRDefault="00AF10C5" w:rsidP="0009025C">
            <w:pPr>
              <w:rPr>
                <w:rFonts w:cs="Arial"/>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764FFDCF" w14:textId="77777777" w:rsidR="00AF10C5" w:rsidRPr="00AE399C" w:rsidRDefault="00AF10C5" w:rsidP="0009025C">
            <w:pPr>
              <w:rPr>
                <w:rFonts w:cs="Arial"/>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75C8DA2B" w14:textId="77777777" w:rsidR="00AF10C5" w:rsidRPr="00AE399C" w:rsidRDefault="00AF10C5" w:rsidP="0009025C">
            <w:pPr>
              <w:rPr>
                <w:rFonts w:cs="Arial"/>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35669A15" w14:textId="77777777" w:rsidR="00AF10C5" w:rsidRPr="00AE399C" w:rsidRDefault="00AF10C5" w:rsidP="0009025C">
            <w:pPr>
              <w:rPr>
                <w:rFonts w:cs="Arial"/>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92D050"/>
            <w:vAlign w:val="bottom"/>
          </w:tcPr>
          <w:p w14:paraId="3C31F83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640C0EA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D99F641" w14:textId="77777777" w:rsidR="00AF10C5" w:rsidRPr="00AE399C" w:rsidRDefault="00AF10C5" w:rsidP="0009025C">
            <w:pPr>
              <w:rPr>
                <w:rFonts w:cs="Arial"/>
                <w:kern w:val="0"/>
                <w:sz w:val="22"/>
              </w:rPr>
            </w:pPr>
          </w:p>
        </w:tc>
      </w:tr>
      <w:tr w:rsidR="00AF10C5" w:rsidRPr="00AE399C" w14:paraId="444F2136"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5CCD70E0" w14:textId="77777777" w:rsidR="00AF10C5" w:rsidRPr="00AE399C" w:rsidRDefault="00AF10C5" w:rsidP="0009025C">
            <w:pPr>
              <w:rPr>
                <w:rFonts w:cs="Arial"/>
                <w:b/>
                <w:kern w:val="0"/>
              </w:rPr>
            </w:pPr>
            <w:r w:rsidRPr="00AE399C">
              <w:rPr>
                <w:rFonts w:cs="Arial"/>
                <w:b/>
                <w:kern w:val="0"/>
              </w:rPr>
              <w:t>2.</w:t>
            </w:r>
            <w:r w:rsidRPr="00AE399C">
              <w:rPr>
                <w:rFonts w:cs="Arial"/>
                <w:b/>
                <w:kern w:val="0"/>
                <w:sz w:val="22"/>
              </w:rPr>
              <w:t>SSL Market Transformation Policies and Mechanisms</w:t>
            </w: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07026A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tcPr>
          <w:p w14:paraId="7988AAD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tcPr>
          <w:p w14:paraId="0B0FCF5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891AAD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07541EC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412E5B8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A7A986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C353DA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18BC74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4A69AA5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2B7BAF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D8D8CB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A5D597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A3F3C6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6FBDD2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761114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1E12D1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68B595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4AF043B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7E6291C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67F786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339E91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FB01EF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2A12DD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7C67A95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FD7E5C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896707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E662E8D"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vAlign w:val="bottom"/>
          </w:tcPr>
          <w:p w14:paraId="0114811D"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vAlign w:val="bottom"/>
          </w:tcPr>
          <w:p w14:paraId="0AA9D742"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vAlign w:val="bottom"/>
          </w:tcPr>
          <w:p w14:paraId="30B3A86A"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vAlign w:val="bottom"/>
          </w:tcPr>
          <w:p w14:paraId="7750BAA4"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vAlign w:val="bottom"/>
          </w:tcPr>
          <w:p w14:paraId="6F151CC0"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vAlign w:val="bottom"/>
          </w:tcPr>
          <w:p w14:paraId="17FCDB0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5A6B56F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2F3F6C7" w14:textId="77777777" w:rsidR="00AF10C5" w:rsidRPr="00AE399C" w:rsidRDefault="00AF10C5" w:rsidP="0009025C">
            <w:pPr>
              <w:rPr>
                <w:rFonts w:cs="Arial"/>
                <w:b/>
                <w:bCs/>
                <w:kern w:val="0"/>
                <w:sz w:val="22"/>
              </w:rPr>
            </w:pPr>
          </w:p>
        </w:tc>
      </w:tr>
      <w:tr w:rsidR="00DF190C" w:rsidRPr="00AE399C" w14:paraId="03CEF61C"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bottom"/>
          </w:tcPr>
          <w:p w14:paraId="2AB9E431" w14:textId="77777777" w:rsidR="00AF10C5" w:rsidRPr="00AE399C" w:rsidRDefault="00AF10C5" w:rsidP="0009025C">
            <w:pPr>
              <w:pStyle w:val="ListParagraph"/>
              <w:widowControl/>
              <w:ind w:leftChars="41" w:left="159" w:hangingChars="35" w:hanging="73"/>
              <w:jc w:val="left"/>
            </w:pPr>
            <w:r w:rsidRPr="00AE399C">
              <w:rPr>
                <w:rFonts w:cs="Arial"/>
                <w:kern w:val="0"/>
              </w:rPr>
              <w:t xml:space="preserve">2.1 </w:t>
            </w:r>
            <w:r w:rsidRPr="00AE399C">
              <w:t>Completed research study on Energy Saving Lamp Policies and Regulations</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87401E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55797CB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30B2601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61DCDA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067D52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2A688C8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7E34D8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622881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5CBB5D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30BF0F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C290BB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DB3B50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2350BA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80C3F3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8E2C48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E9A3FD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E8F076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01C938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3554F7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AD6F1A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300A66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AFD5D8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4F97A7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1DB846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D72B86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51963F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A1BFF8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F278661"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2A5B465A"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0AA6C224"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3A729195"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5847C4F0"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545B13C9"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4512F5B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36A26D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A6084AF" w14:textId="77777777" w:rsidR="00AF10C5" w:rsidRPr="00AE399C" w:rsidRDefault="00AF10C5" w:rsidP="0009025C">
            <w:pPr>
              <w:rPr>
                <w:rFonts w:cs="Arial"/>
                <w:b/>
                <w:bCs/>
                <w:kern w:val="0"/>
                <w:sz w:val="22"/>
              </w:rPr>
            </w:pPr>
          </w:p>
        </w:tc>
      </w:tr>
      <w:tr w:rsidR="00DF190C" w:rsidRPr="00AE399C" w14:paraId="06D16C95"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35C43D0E" w14:textId="77777777" w:rsidR="00AF10C5" w:rsidRPr="00AE399C" w:rsidRDefault="00AF10C5" w:rsidP="0009025C">
            <w:pPr>
              <w:ind w:leftChars="50" w:left="210" w:hangingChars="50" w:hanging="105"/>
              <w:jc w:val="left"/>
              <w:rPr>
                <w:rFonts w:cs="Arial"/>
                <w:kern w:val="0"/>
              </w:rPr>
            </w:pPr>
            <w:r w:rsidRPr="00AE399C">
              <w:rPr>
                <w:rFonts w:cs="Arial"/>
                <w:kern w:val="0"/>
              </w:rPr>
              <w:t xml:space="preserve">2.2 </w:t>
            </w:r>
            <w:r w:rsidRPr="00AE399C">
              <w:t>Approved and implemented SSL Industry Development Plans</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467145B"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184D1D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F72AC0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D3D4AC1"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3697DE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11075D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F8682CA"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654619E"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E31AE82"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3008F57"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787B57B"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4C49DDFD"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48D6167D"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829A29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050156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B5235B6"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BE3556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B50BC9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35FDB13"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F64492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5577AE4"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812643A"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49BF863"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E94B65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A2439A3"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AC42317"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1831361"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C8B4AE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hideMark/>
          </w:tcPr>
          <w:p w14:paraId="56C55184"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AD5075F"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988C03A"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5E43162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EB5F95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62C2FCA"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8322B6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7B7F226" w14:textId="77777777" w:rsidR="00AF10C5" w:rsidRPr="00AE399C" w:rsidRDefault="00AF10C5" w:rsidP="0009025C">
            <w:pPr>
              <w:rPr>
                <w:rFonts w:cs="Arial"/>
                <w:kern w:val="0"/>
                <w:sz w:val="22"/>
              </w:rPr>
            </w:pPr>
            <w:r w:rsidRPr="00AE399C">
              <w:rPr>
                <w:rFonts w:cs="Arial" w:hint="eastAsia"/>
                <w:kern w:val="0"/>
                <w:sz w:val="22"/>
              </w:rPr>
              <w:t xml:space="preserve">　</w:t>
            </w:r>
          </w:p>
        </w:tc>
      </w:tr>
      <w:tr w:rsidR="00DF190C" w:rsidRPr="00AE399C" w14:paraId="0AD38F0A"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2B3F3C43" w14:textId="77777777" w:rsidR="00AF10C5" w:rsidRPr="00AE399C" w:rsidRDefault="00AF10C5" w:rsidP="0009025C">
            <w:pPr>
              <w:pStyle w:val="ListParagraph"/>
              <w:widowControl/>
              <w:ind w:leftChars="41" w:left="159" w:hangingChars="35" w:hanging="73"/>
              <w:jc w:val="left"/>
            </w:pPr>
            <w:r w:rsidRPr="00AE399C">
              <w:rPr>
                <w:rFonts w:cs="Arial"/>
                <w:kern w:val="0"/>
              </w:rPr>
              <w:t xml:space="preserve">2.3 </w:t>
            </w:r>
            <w:r w:rsidRPr="00AE399C">
              <w:rPr>
                <w:rFonts w:hint="eastAsia"/>
              </w:rPr>
              <w:t>E</w:t>
            </w:r>
            <w:r w:rsidRPr="00AE399C">
              <w:t>nforced Policy and Regulatory Frameworks for Supporting the SSL Industry</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3F7AFA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01A874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54C4F1C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27B6B1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73C7C2A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184033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07D5BB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434F89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F3182A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96E641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B027FE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9F1879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1EAF74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E1C652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2629D8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C43367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98E347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F7F04D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6EA20A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EF43B8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A9C8A1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26ADC0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1888483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F485FD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5691BBD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FDFB67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467D62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E8ECD91" w14:textId="77777777" w:rsidR="00AF10C5" w:rsidRPr="00AE399C" w:rsidRDefault="00AF10C5" w:rsidP="0009025C">
            <w:pPr>
              <w:rPr>
                <w:rFonts w:cs="Arial"/>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hideMark/>
          </w:tcPr>
          <w:p w14:paraId="1770E6C8" w14:textId="77777777" w:rsidR="00AF10C5" w:rsidRPr="00AE399C" w:rsidRDefault="00AF10C5" w:rsidP="0009025C">
            <w:pPr>
              <w:rPr>
                <w:rFonts w:cs="Arial"/>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152357C" w14:textId="77777777" w:rsidR="00AF10C5" w:rsidRPr="00AE399C" w:rsidRDefault="00AF10C5" w:rsidP="0009025C">
            <w:pPr>
              <w:rPr>
                <w:rFonts w:cs="Arial"/>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29DAC40B" w14:textId="77777777" w:rsidR="00AF10C5" w:rsidRPr="00AE399C" w:rsidRDefault="00AF10C5" w:rsidP="0009025C">
            <w:pPr>
              <w:rPr>
                <w:rFonts w:cs="Arial"/>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89FA659" w14:textId="77777777" w:rsidR="00AF10C5" w:rsidRPr="00AE399C" w:rsidRDefault="00AF10C5" w:rsidP="0009025C">
            <w:pPr>
              <w:rPr>
                <w:rFonts w:cs="Arial"/>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2FBD81B2" w14:textId="77777777" w:rsidR="00AF10C5" w:rsidRPr="00AE399C" w:rsidRDefault="00AF10C5" w:rsidP="0009025C">
            <w:pPr>
              <w:rPr>
                <w:rFonts w:cs="Arial"/>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425499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75848A4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8B9CBFD" w14:textId="77777777" w:rsidR="00AF10C5" w:rsidRPr="00AE399C" w:rsidRDefault="00AF10C5" w:rsidP="0009025C">
            <w:pPr>
              <w:rPr>
                <w:rFonts w:cs="Arial"/>
                <w:kern w:val="0"/>
                <w:sz w:val="22"/>
              </w:rPr>
            </w:pPr>
          </w:p>
        </w:tc>
      </w:tr>
      <w:tr w:rsidR="00DF190C" w:rsidRPr="00AE399C" w14:paraId="78501732" w14:textId="77777777" w:rsidTr="00AF10C5">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71233C49" w14:textId="77777777" w:rsidR="00AF10C5" w:rsidRPr="00AE399C" w:rsidRDefault="00AF10C5" w:rsidP="0009025C">
            <w:pPr>
              <w:pStyle w:val="ListParagraph"/>
              <w:widowControl/>
              <w:ind w:leftChars="41" w:left="159" w:hangingChars="35" w:hanging="73"/>
              <w:jc w:val="left"/>
            </w:pPr>
            <w:r w:rsidRPr="00AE399C">
              <w:rPr>
                <w:rFonts w:cs="Arial"/>
                <w:kern w:val="0"/>
              </w:rPr>
              <w:t>2.</w:t>
            </w:r>
            <w:r w:rsidRPr="00AE399C">
              <w:rPr>
                <w:rFonts w:cs="Arial" w:hint="eastAsia"/>
                <w:kern w:val="0"/>
              </w:rPr>
              <w:t>4</w:t>
            </w:r>
            <w:r w:rsidRPr="00AE399C">
              <w:t>Established and operational SSL financing scheme</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FCCAB90"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9DE94A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0AF955F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1A64686F"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907338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450ADA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6622401F"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B02D36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6751712"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502E2A9"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ABE2E0F"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CF9C5E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52ACBB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5D63BA5"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6BAEEB4"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4C6426FD"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9388935"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48F4932A"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9BE9516"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4F6A5D3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E87A462"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4BA186B"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247B264"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3936100"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7FCF918"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EECDB1E"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F9F0016"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1D3454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90" w:type="dxa"/>
            <w:gridSpan w:val="2"/>
            <w:tcBorders>
              <w:top w:val="single" w:sz="4" w:space="0" w:color="auto"/>
              <w:left w:val="single" w:sz="4" w:space="0" w:color="auto"/>
              <w:bottom w:val="single" w:sz="4" w:space="0" w:color="auto"/>
              <w:right w:val="single" w:sz="4" w:space="0" w:color="auto"/>
            </w:tcBorders>
            <w:shd w:val="clear" w:color="auto" w:fill="00B0F0"/>
            <w:vAlign w:val="bottom"/>
            <w:hideMark/>
          </w:tcPr>
          <w:p w14:paraId="511677BC"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95"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5FC3C57" w14:textId="77777777" w:rsidR="00AF10C5" w:rsidRPr="00AE399C" w:rsidRDefault="00AF10C5" w:rsidP="0009025C">
            <w:pPr>
              <w:rPr>
                <w:rFonts w:cs="Arial"/>
                <w:kern w:val="0"/>
                <w:sz w:val="22"/>
              </w:rPr>
            </w:pPr>
            <w:r w:rsidRPr="00AE399C">
              <w:rPr>
                <w:rFonts w:cs="Arial" w:hint="eastAsia"/>
                <w:kern w:val="0"/>
                <w:sz w:val="22"/>
              </w:rPr>
              <w:t xml:space="preserve">　</w:t>
            </w:r>
          </w:p>
        </w:tc>
        <w:tc>
          <w:tcPr>
            <w:tcW w:w="307"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8A3B5AB"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414"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B7D0F5A"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463"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7C2CC4E"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724B9A8"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6F33C66" w14:textId="77777777" w:rsidR="00AF10C5" w:rsidRPr="00AE399C" w:rsidRDefault="00AF10C5" w:rsidP="0009025C">
            <w:pPr>
              <w:rPr>
                <w:rFonts w:hAnsi="Arial"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C60CAC8" w14:textId="77777777" w:rsidR="00AF10C5" w:rsidRPr="00AE399C" w:rsidRDefault="00AF10C5" w:rsidP="0009025C">
            <w:pPr>
              <w:rPr>
                <w:rFonts w:cs="Arial"/>
                <w:kern w:val="0"/>
                <w:sz w:val="22"/>
              </w:rPr>
            </w:pPr>
            <w:r w:rsidRPr="00AE399C">
              <w:rPr>
                <w:rFonts w:hAnsi="Arial" w:cs="Arial" w:hint="eastAsia"/>
                <w:kern w:val="0"/>
                <w:sz w:val="22"/>
              </w:rPr>
              <w:t xml:space="preserve">　</w:t>
            </w:r>
          </w:p>
        </w:tc>
      </w:tr>
      <w:tr w:rsidR="00DF190C" w:rsidRPr="00AE399C" w14:paraId="67568AB0" w14:textId="77777777" w:rsidTr="00AF10C5">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3396D060" w14:textId="77777777" w:rsidR="00AF10C5" w:rsidRPr="00AE399C" w:rsidRDefault="00AF10C5" w:rsidP="0009025C">
            <w:pPr>
              <w:ind w:leftChars="50" w:left="210" w:hangingChars="50" w:hanging="105"/>
              <w:jc w:val="left"/>
              <w:rPr>
                <w:rFonts w:cs="Arial"/>
                <w:kern w:val="0"/>
              </w:rPr>
            </w:pPr>
            <w:r w:rsidRPr="00AE399C">
              <w:rPr>
                <w:rFonts w:cs="Arial"/>
                <w:kern w:val="0"/>
              </w:rPr>
              <w:t>2.</w:t>
            </w:r>
            <w:r w:rsidRPr="00AE399C">
              <w:rPr>
                <w:rFonts w:cs="Arial" w:hint="eastAsia"/>
                <w:kern w:val="0"/>
              </w:rPr>
              <w:t>5</w:t>
            </w:r>
            <w:r w:rsidRPr="00AE399C">
              <w:t>Established and operational SSL Manufacturers Accreditation Scheme</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BC4CC6A"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07E2DAA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24EBBBF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297F25E"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A39B3A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32ACD2C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B1FCC81"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DF53605"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432650C2"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FF4EE88"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26F98E4"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E495996"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0EFECBE0"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FE017EE"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302F135"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2EC5FBD"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1219534"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065A091"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5CDA8C0"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1DCFB1EE"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43E9CBAE"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B37B257"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2C1B589"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7C5DFB0B"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3C74D0A1"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68747F3C"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58421D54"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7B6BF501"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hideMark/>
          </w:tcPr>
          <w:p w14:paraId="77A3313A"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4AA486AA"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24CF06B2"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35409376"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hideMark/>
          </w:tcPr>
          <w:p w14:paraId="0965E392"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4D81961" w14:textId="77777777" w:rsidR="00AF10C5" w:rsidRPr="00AE399C" w:rsidRDefault="00AF10C5" w:rsidP="0009025C">
            <w:pPr>
              <w:rPr>
                <w:rFonts w:cs="Arial"/>
                <w:kern w:val="0"/>
                <w:sz w:val="22"/>
              </w:rPr>
            </w:pPr>
            <w:r w:rsidRPr="00AE399C">
              <w:rPr>
                <w:rFonts w:hAnsi="Arial" w:cs="Arial" w:hint="eastAsia"/>
                <w:kern w:val="0"/>
                <w:sz w:val="22"/>
              </w:rPr>
              <w:t xml:space="preserve">　</w:t>
            </w: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15260B4" w14:textId="77777777" w:rsidR="00AF10C5" w:rsidRPr="00AE399C" w:rsidRDefault="00AF10C5" w:rsidP="0009025C">
            <w:pPr>
              <w:rPr>
                <w:rFonts w:hAnsi="Arial"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hideMark/>
          </w:tcPr>
          <w:p w14:paraId="2054914A" w14:textId="77777777" w:rsidR="00AF10C5" w:rsidRPr="00AE399C" w:rsidRDefault="00AF10C5" w:rsidP="0009025C">
            <w:pPr>
              <w:rPr>
                <w:rFonts w:cs="Arial"/>
                <w:kern w:val="0"/>
                <w:sz w:val="22"/>
              </w:rPr>
            </w:pPr>
            <w:r w:rsidRPr="00AE399C">
              <w:rPr>
                <w:rFonts w:hAnsi="Arial" w:cs="Arial" w:hint="eastAsia"/>
                <w:kern w:val="0"/>
                <w:sz w:val="22"/>
              </w:rPr>
              <w:t xml:space="preserve">　</w:t>
            </w:r>
          </w:p>
        </w:tc>
      </w:tr>
      <w:tr w:rsidR="00AF10C5" w:rsidRPr="00AE399C" w14:paraId="355DAFB8" w14:textId="77777777" w:rsidTr="00AF10C5">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7E1374B9" w14:textId="77777777" w:rsidR="00AF10C5" w:rsidRPr="00AE399C" w:rsidRDefault="00AF10C5" w:rsidP="0009025C">
            <w:pPr>
              <w:rPr>
                <w:rFonts w:cs="Arial"/>
                <w:b/>
                <w:kern w:val="0"/>
              </w:rPr>
            </w:pPr>
            <w:r w:rsidRPr="00AE399C">
              <w:rPr>
                <w:rFonts w:cs="Arial"/>
                <w:b/>
                <w:kern w:val="0"/>
              </w:rPr>
              <w:t>3. SSL Application Demonstration</w:t>
            </w:r>
          </w:p>
        </w:tc>
        <w:tc>
          <w:tcPr>
            <w:tcW w:w="236" w:type="dxa"/>
            <w:tcBorders>
              <w:top w:val="single" w:sz="4" w:space="0" w:color="auto"/>
              <w:left w:val="single" w:sz="4" w:space="0" w:color="auto"/>
              <w:bottom w:val="single" w:sz="4" w:space="0" w:color="auto"/>
              <w:right w:val="single" w:sz="4" w:space="0" w:color="auto"/>
            </w:tcBorders>
            <w:vAlign w:val="bottom"/>
          </w:tcPr>
          <w:p w14:paraId="4B71E7E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6BDA44C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2F8DB1E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9EDDD1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6547280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75D74D4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FBBF06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4803BE2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2A279E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E2B019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2E9991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6A2AB8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499BE96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7D571D6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210606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94EEA5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380074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1A4378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73F36F9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D0BDD9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B4215C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14A0DD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100F04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C0FB0F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10491E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75F12A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55B7D8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1EBEE0D"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vAlign w:val="bottom"/>
          </w:tcPr>
          <w:p w14:paraId="4318372C"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vAlign w:val="bottom"/>
          </w:tcPr>
          <w:p w14:paraId="130973A5"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vAlign w:val="bottom"/>
          </w:tcPr>
          <w:p w14:paraId="6CA6408E"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vAlign w:val="bottom"/>
          </w:tcPr>
          <w:p w14:paraId="41076998"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vAlign w:val="bottom"/>
          </w:tcPr>
          <w:p w14:paraId="546AB62C"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vAlign w:val="bottom"/>
          </w:tcPr>
          <w:p w14:paraId="1CDB9A8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2FC470D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E2966E9" w14:textId="77777777" w:rsidR="00AF10C5" w:rsidRPr="00AE399C" w:rsidRDefault="00AF10C5" w:rsidP="0009025C">
            <w:pPr>
              <w:rPr>
                <w:rFonts w:cs="Arial"/>
                <w:b/>
                <w:bCs/>
                <w:kern w:val="0"/>
                <w:sz w:val="22"/>
              </w:rPr>
            </w:pPr>
          </w:p>
        </w:tc>
      </w:tr>
      <w:tr w:rsidR="00DF190C" w:rsidRPr="00AE399C" w14:paraId="5C395DED"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662AECB9" w14:textId="77777777" w:rsidR="00AF10C5" w:rsidRPr="00AE399C" w:rsidRDefault="00AF10C5" w:rsidP="0009025C">
            <w:pPr>
              <w:pStyle w:val="ListParagraph"/>
              <w:widowControl/>
              <w:ind w:leftChars="41" w:left="159" w:hangingChars="35" w:hanging="73"/>
              <w:jc w:val="left"/>
            </w:pPr>
            <w:r w:rsidRPr="00AE399C">
              <w:rPr>
                <w:rFonts w:cs="Arial"/>
                <w:kern w:val="0"/>
              </w:rPr>
              <w:t>3.1</w:t>
            </w:r>
            <w:r w:rsidRPr="00AE399C">
              <w:t xml:space="preserve"> Completed demonstrations on SSL product manufacturing and SSL product lighting applications in 50 cities/towns in 30 provinces.</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7C86EF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7F55D9E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B96AEB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EB99D4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31D3EE8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2A73B34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3B2522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B06C9C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E77E42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878BEF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B426A1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DED9B5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F6D83B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763E4C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E4C1DB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91E33D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6B7273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B67D1E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8EC66D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032B48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444782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1C1891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8B42D6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33F05F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3D5838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123392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F54F4C5" w14:textId="77777777" w:rsidR="00AF10C5" w:rsidRPr="00AE399C" w:rsidRDefault="00AF10C5" w:rsidP="0009025C">
            <w:pPr>
              <w:rPr>
                <w:rFonts w:cs="Arial"/>
                <w:kern w:val="0"/>
                <w:sz w:val="22"/>
              </w:rPr>
            </w:pPr>
          </w:p>
        </w:tc>
        <w:tc>
          <w:tcPr>
            <w:tcW w:w="248" w:type="dxa"/>
            <w:gridSpan w:val="2"/>
            <w:tcBorders>
              <w:top w:val="single" w:sz="4" w:space="0" w:color="auto"/>
              <w:left w:val="single" w:sz="4" w:space="0" w:color="auto"/>
              <w:bottom w:val="single" w:sz="4" w:space="0" w:color="auto"/>
              <w:right w:val="single" w:sz="4" w:space="0" w:color="auto"/>
            </w:tcBorders>
            <w:shd w:val="clear" w:color="auto" w:fill="00B0F0"/>
            <w:vAlign w:val="bottom"/>
          </w:tcPr>
          <w:p w14:paraId="593F14B6" w14:textId="77777777" w:rsidR="00AF10C5" w:rsidRPr="00AE399C" w:rsidRDefault="00AF10C5" w:rsidP="0009025C">
            <w:pPr>
              <w:rPr>
                <w:rFonts w:cs="Arial"/>
                <w:kern w:val="0"/>
                <w:sz w:val="22"/>
              </w:rPr>
            </w:pPr>
          </w:p>
        </w:tc>
        <w:tc>
          <w:tcPr>
            <w:tcW w:w="378" w:type="dxa"/>
            <w:tcBorders>
              <w:top w:val="single" w:sz="4" w:space="0" w:color="auto"/>
              <w:left w:val="single" w:sz="4" w:space="0" w:color="auto"/>
              <w:bottom w:val="single" w:sz="4" w:space="0" w:color="auto"/>
              <w:right w:val="single" w:sz="4" w:space="0" w:color="auto"/>
            </w:tcBorders>
            <w:shd w:val="clear" w:color="auto" w:fill="00B0F0"/>
            <w:vAlign w:val="bottom"/>
          </w:tcPr>
          <w:p w14:paraId="640A8094" w14:textId="77777777" w:rsidR="00AF10C5" w:rsidRPr="00AE399C" w:rsidRDefault="00AF10C5" w:rsidP="0009025C">
            <w:pPr>
              <w:rPr>
                <w:rFonts w:cs="Arial"/>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00B0F0"/>
            <w:vAlign w:val="bottom"/>
          </w:tcPr>
          <w:p w14:paraId="01F38E47" w14:textId="77777777" w:rsidR="00AF10C5" w:rsidRPr="00AE399C" w:rsidRDefault="00AF10C5" w:rsidP="0009025C">
            <w:pPr>
              <w:rPr>
                <w:rFonts w:cs="Arial"/>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00B0F0"/>
            <w:vAlign w:val="bottom"/>
          </w:tcPr>
          <w:p w14:paraId="77A5EB78" w14:textId="77777777" w:rsidR="00AF10C5" w:rsidRPr="00AE399C" w:rsidRDefault="00AF10C5" w:rsidP="0009025C">
            <w:pPr>
              <w:rPr>
                <w:rFonts w:cs="Arial"/>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00B0F0"/>
            <w:vAlign w:val="bottom"/>
          </w:tcPr>
          <w:p w14:paraId="334744D8" w14:textId="77777777" w:rsidR="00AF10C5" w:rsidRPr="00AE399C" w:rsidRDefault="00AF10C5" w:rsidP="0009025C">
            <w:pPr>
              <w:rPr>
                <w:rFonts w:cs="Arial"/>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00B0F0"/>
            <w:vAlign w:val="bottom"/>
          </w:tcPr>
          <w:p w14:paraId="5028F2C0" w14:textId="77777777" w:rsidR="00AF10C5" w:rsidRPr="00AE399C" w:rsidRDefault="00AF10C5" w:rsidP="0009025C">
            <w:pPr>
              <w:rPr>
                <w:rFonts w:cs="Arial"/>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4DF5994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6204FC7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4578294" w14:textId="77777777" w:rsidR="00AF10C5" w:rsidRPr="00AE399C" w:rsidRDefault="00AF10C5" w:rsidP="0009025C">
            <w:pPr>
              <w:rPr>
                <w:rFonts w:cs="Arial"/>
                <w:kern w:val="0"/>
                <w:sz w:val="22"/>
              </w:rPr>
            </w:pPr>
          </w:p>
        </w:tc>
      </w:tr>
      <w:tr w:rsidR="00DF190C" w:rsidRPr="00AE399C" w14:paraId="65416FEE" w14:textId="77777777" w:rsidTr="006E1224">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1FD5382C" w14:textId="77777777" w:rsidR="00AF10C5" w:rsidRPr="00AE399C" w:rsidRDefault="00AF10C5" w:rsidP="0009025C">
            <w:pPr>
              <w:ind w:firstLineChars="50" w:firstLine="105"/>
              <w:jc w:val="left"/>
              <w:rPr>
                <w:rFonts w:cs="Arial"/>
                <w:kern w:val="0"/>
              </w:rPr>
            </w:pPr>
            <w:r w:rsidRPr="00AE399C">
              <w:rPr>
                <w:rFonts w:cs="Arial"/>
                <w:kern w:val="0"/>
              </w:rPr>
              <w:t>3.2</w:t>
            </w:r>
            <w:r w:rsidRPr="00AE399C">
              <w:t xml:space="preserve"> Completed report on the demonstration scheme results evaluation and dissemination</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1D8B91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0242722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A228CE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A85278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514974A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0A0DF18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3F6C7D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D5D651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2FCD37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84A46F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491426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3AE419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F1615B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D4BF69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6406C1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07F181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6CC794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D5699B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E53453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B940D8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9D6C74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FA70E0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6D3428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1ACBA5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A749DE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6D97C2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07CE5F2" w14:textId="77777777" w:rsidR="00AF10C5" w:rsidRPr="00AE399C" w:rsidRDefault="00AF10C5" w:rsidP="0009025C">
            <w:pPr>
              <w:rPr>
                <w:rFonts w:cs="Arial"/>
                <w:b/>
                <w:bCs/>
                <w:kern w:val="0"/>
                <w:sz w:val="22"/>
              </w:rPr>
            </w:pPr>
          </w:p>
        </w:tc>
        <w:tc>
          <w:tcPr>
            <w:tcW w:w="248" w:type="dxa"/>
            <w:gridSpan w:val="2"/>
            <w:tcBorders>
              <w:top w:val="single" w:sz="4" w:space="0" w:color="auto"/>
              <w:left w:val="single" w:sz="4" w:space="0" w:color="auto"/>
              <w:bottom w:val="single" w:sz="4" w:space="0" w:color="auto"/>
              <w:right w:val="single" w:sz="4" w:space="0" w:color="auto"/>
            </w:tcBorders>
            <w:shd w:val="clear" w:color="auto" w:fill="00B0F0"/>
            <w:vAlign w:val="bottom"/>
          </w:tcPr>
          <w:p w14:paraId="228E3F78" w14:textId="77777777" w:rsidR="00AF10C5" w:rsidRPr="00AE399C" w:rsidRDefault="00AF10C5" w:rsidP="0009025C">
            <w:pPr>
              <w:rPr>
                <w:rFonts w:cs="Arial"/>
                <w:b/>
                <w:bCs/>
                <w:kern w:val="0"/>
                <w:sz w:val="22"/>
              </w:rPr>
            </w:pPr>
          </w:p>
        </w:tc>
        <w:tc>
          <w:tcPr>
            <w:tcW w:w="378" w:type="dxa"/>
            <w:tcBorders>
              <w:top w:val="single" w:sz="4" w:space="0" w:color="auto"/>
              <w:left w:val="single" w:sz="4" w:space="0" w:color="auto"/>
              <w:bottom w:val="single" w:sz="4" w:space="0" w:color="auto"/>
              <w:right w:val="single" w:sz="4" w:space="0" w:color="auto"/>
            </w:tcBorders>
            <w:shd w:val="clear" w:color="auto" w:fill="00B0F0"/>
            <w:vAlign w:val="bottom"/>
          </w:tcPr>
          <w:p w14:paraId="4625AE2B"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00B0F0"/>
            <w:vAlign w:val="bottom"/>
          </w:tcPr>
          <w:p w14:paraId="2E977DB7"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00B0F0"/>
            <w:vAlign w:val="bottom"/>
          </w:tcPr>
          <w:p w14:paraId="04BEA402"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00B0F0"/>
            <w:vAlign w:val="bottom"/>
          </w:tcPr>
          <w:p w14:paraId="20A6A1FE"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00B0F0"/>
            <w:vAlign w:val="bottom"/>
          </w:tcPr>
          <w:p w14:paraId="33A148C5"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4D71699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2EC65E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20F050D" w14:textId="77777777" w:rsidR="00AF10C5" w:rsidRPr="00AE399C" w:rsidRDefault="00AF10C5" w:rsidP="0009025C">
            <w:pPr>
              <w:rPr>
                <w:rFonts w:cs="Arial"/>
                <w:b/>
                <w:bCs/>
                <w:kern w:val="0"/>
                <w:sz w:val="22"/>
              </w:rPr>
            </w:pPr>
          </w:p>
        </w:tc>
      </w:tr>
      <w:tr w:rsidR="00DF190C" w:rsidRPr="00AE399C" w14:paraId="217CE2E9" w14:textId="77777777" w:rsidTr="006E1224">
        <w:trPr>
          <w:trHeight w:val="186"/>
        </w:trPr>
        <w:tc>
          <w:tcPr>
            <w:tcW w:w="5243" w:type="dxa"/>
            <w:tcBorders>
              <w:top w:val="single" w:sz="4" w:space="0" w:color="auto"/>
              <w:left w:val="single" w:sz="4" w:space="0" w:color="auto"/>
              <w:bottom w:val="single" w:sz="4" w:space="0" w:color="auto"/>
              <w:right w:val="single" w:sz="4" w:space="0" w:color="auto"/>
            </w:tcBorders>
            <w:vAlign w:val="center"/>
          </w:tcPr>
          <w:p w14:paraId="1A6FDDBF" w14:textId="77777777" w:rsidR="00072C37" w:rsidRPr="00AE399C" w:rsidRDefault="00AF10C5" w:rsidP="0009025C">
            <w:pPr>
              <w:pStyle w:val="ListParagraph"/>
              <w:numPr>
                <w:ilvl w:val="1"/>
                <w:numId w:val="35"/>
              </w:numPr>
              <w:ind w:firstLineChars="0"/>
              <w:rPr>
                <w:rFonts w:eastAsiaTheme="minorEastAsia"/>
              </w:rPr>
            </w:pPr>
            <w:r w:rsidRPr="00AE399C">
              <w:t xml:space="preserve">Documented sustainable follow-up program design </w:t>
            </w:r>
          </w:p>
          <w:p w14:paraId="509AAB86" w14:textId="77777777" w:rsidR="00AF10C5" w:rsidRPr="00AE399C" w:rsidRDefault="00AF10C5" w:rsidP="0009025C">
            <w:pPr>
              <w:ind w:leftChars="100" w:left="210"/>
              <w:jc w:val="left"/>
              <w:rPr>
                <w:rFonts w:cs="Arial"/>
                <w:kern w:val="0"/>
              </w:rPr>
            </w:pPr>
            <w:r w:rsidRPr="00AE399C">
              <w:t>for financially supporting the SSL technology innovations, and the production of new SSL products and their applications</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8B303E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66AA898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376B694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EB34D3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2FA72C0D" w14:textId="77777777" w:rsidR="00AF10C5" w:rsidRPr="00AE399C" w:rsidRDefault="00AF10C5" w:rsidP="0009025C">
            <w:pPr>
              <w:keepNext/>
              <w:keepLines/>
              <w:outlineLvl w:val="2"/>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3B51B11C" w14:textId="77777777" w:rsidR="00AF10C5" w:rsidRPr="00AE399C" w:rsidRDefault="00AF10C5" w:rsidP="0009025C">
            <w:pPr>
              <w:keepNext/>
              <w:keepLines/>
              <w:outlineLvl w:val="2"/>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8045677" w14:textId="77777777" w:rsidR="00AF10C5" w:rsidRPr="00AE399C" w:rsidRDefault="00AF10C5" w:rsidP="0009025C">
            <w:pPr>
              <w:keepNext/>
              <w:keepLines/>
              <w:outlineLvl w:val="2"/>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975DE28" w14:textId="77777777" w:rsidR="00AF10C5" w:rsidRPr="00AE399C" w:rsidRDefault="00AF10C5" w:rsidP="0009025C">
            <w:pPr>
              <w:keepNext/>
              <w:keepLines/>
              <w:outlineLvl w:val="2"/>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9D896F2" w14:textId="77777777" w:rsidR="00AF10C5" w:rsidRPr="00AE399C" w:rsidRDefault="00AF10C5" w:rsidP="0009025C">
            <w:pPr>
              <w:keepNext/>
              <w:keepLines/>
              <w:outlineLvl w:val="2"/>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523A9C4" w14:textId="77777777" w:rsidR="00AF10C5" w:rsidRPr="00AE399C" w:rsidRDefault="00AF10C5" w:rsidP="0009025C">
            <w:pPr>
              <w:keepNext/>
              <w:keepLines/>
              <w:outlineLvl w:val="2"/>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434949A" w14:textId="77777777" w:rsidR="00AF10C5" w:rsidRPr="00AE399C" w:rsidRDefault="00AF10C5" w:rsidP="0009025C">
            <w:pPr>
              <w:keepNext/>
              <w:keepLines/>
              <w:outlineLvl w:val="2"/>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035ADF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65FA44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E2E704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695C22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A476AF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0DFD3D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5CF6D0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19556D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930642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07EBF9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98845F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BF0ED3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4C96B0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E1C357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B3C50C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3F4AD4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CA755ED"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6A985197"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00B0F0"/>
            <w:vAlign w:val="bottom"/>
          </w:tcPr>
          <w:p w14:paraId="707F0EA8"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55622616"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315BF8ED"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30697B42"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92D050"/>
            <w:vAlign w:val="bottom"/>
          </w:tcPr>
          <w:p w14:paraId="59AA60A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784BB48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B5A47B0" w14:textId="77777777" w:rsidR="00AF10C5" w:rsidRPr="00AE399C" w:rsidRDefault="00AF10C5" w:rsidP="0009025C">
            <w:pPr>
              <w:rPr>
                <w:rFonts w:cs="Arial"/>
                <w:b/>
                <w:bCs/>
                <w:kern w:val="0"/>
                <w:sz w:val="22"/>
              </w:rPr>
            </w:pPr>
          </w:p>
        </w:tc>
      </w:tr>
      <w:tr w:rsidR="00AF10C5" w:rsidRPr="00AE399C" w14:paraId="1851FA0A" w14:textId="77777777" w:rsidTr="00AF10C5">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4F19D26B" w14:textId="77777777" w:rsidR="00AF10C5" w:rsidRPr="00AE399C" w:rsidRDefault="00AF10C5" w:rsidP="0009025C">
            <w:pPr>
              <w:rPr>
                <w:rFonts w:cs="Arial"/>
                <w:b/>
                <w:kern w:val="0"/>
              </w:rPr>
            </w:pPr>
            <w:r w:rsidRPr="00AE399C">
              <w:rPr>
                <w:rFonts w:cs="Arial"/>
                <w:b/>
                <w:kern w:val="0"/>
              </w:rPr>
              <w:t>4. Strengthening of SSL Quality Assurance Capabilities</w:t>
            </w:r>
          </w:p>
        </w:tc>
        <w:tc>
          <w:tcPr>
            <w:tcW w:w="236" w:type="dxa"/>
            <w:tcBorders>
              <w:top w:val="single" w:sz="4" w:space="0" w:color="auto"/>
              <w:left w:val="single" w:sz="4" w:space="0" w:color="auto"/>
              <w:bottom w:val="single" w:sz="4" w:space="0" w:color="auto"/>
              <w:right w:val="single" w:sz="4" w:space="0" w:color="auto"/>
            </w:tcBorders>
            <w:vAlign w:val="bottom"/>
          </w:tcPr>
          <w:p w14:paraId="2CAA418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1AA12FD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34B5036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F4F638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43A9E9D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687DA97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7DBF0F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BB7CAF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4F1FEA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72C445B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EB30B3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5C139E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40D8454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43E6FBF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0F5C91D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D53A28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C8FAC9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6EDD5E6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D7B295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8EE217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286757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B547E7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38566B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7FC2442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5ABCBB6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156DF30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3611052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45FF3FB9"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vAlign w:val="bottom"/>
          </w:tcPr>
          <w:p w14:paraId="6C3C6988"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vAlign w:val="bottom"/>
          </w:tcPr>
          <w:p w14:paraId="64A971A0"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vAlign w:val="bottom"/>
          </w:tcPr>
          <w:p w14:paraId="537904A1"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vAlign w:val="bottom"/>
          </w:tcPr>
          <w:p w14:paraId="64B377D7"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vAlign w:val="bottom"/>
          </w:tcPr>
          <w:p w14:paraId="54096DC3"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vAlign w:val="bottom"/>
          </w:tcPr>
          <w:p w14:paraId="08C4B8F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tcPr>
          <w:p w14:paraId="7DF7CCF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vAlign w:val="bottom"/>
          </w:tcPr>
          <w:p w14:paraId="26800524" w14:textId="77777777" w:rsidR="00AF10C5" w:rsidRPr="00AE399C" w:rsidRDefault="00AF10C5" w:rsidP="0009025C">
            <w:pPr>
              <w:rPr>
                <w:rFonts w:cs="Arial"/>
                <w:b/>
                <w:bCs/>
                <w:kern w:val="0"/>
                <w:sz w:val="22"/>
              </w:rPr>
            </w:pPr>
          </w:p>
        </w:tc>
      </w:tr>
      <w:tr w:rsidR="00DF190C" w:rsidRPr="00AE399C" w14:paraId="4CD87B22"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1BF221CF" w14:textId="77777777" w:rsidR="00AF10C5" w:rsidRPr="00AE399C" w:rsidRDefault="00AF10C5" w:rsidP="0009025C">
            <w:pPr>
              <w:ind w:leftChars="50" w:left="210" w:hangingChars="50" w:hanging="105"/>
              <w:jc w:val="left"/>
              <w:rPr>
                <w:rFonts w:cs="Arial"/>
                <w:kern w:val="0"/>
              </w:rPr>
            </w:pPr>
            <w:r w:rsidRPr="00AE399C">
              <w:rPr>
                <w:rFonts w:cs="Arial"/>
                <w:kern w:val="0"/>
              </w:rPr>
              <w:lastRenderedPageBreak/>
              <w:t>4.1 Completed study on SSL Quality and Energy Performance Standards</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307C35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BDCA7F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B2532C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D1AF4E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E31593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63982E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75EC60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9E0080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2A00C2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0FFA67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AA2CD3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2A7DCF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CD416A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F756C8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6D1D79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B49174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E0D9FB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BB5AC9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3AAE6A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E5FB80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923240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42A11B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CF54B0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94D21D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F171E9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4FCCA7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0F001A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27B8BDB"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58B10887"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1AA11730"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31034562"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65899C3D"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6B3BAF9E"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6BCD29F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38D00CC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085ECC1" w14:textId="77777777" w:rsidR="00AF10C5" w:rsidRPr="00AE399C" w:rsidRDefault="00AF10C5" w:rsidP="0009025C">
            <w:pPr>
              <w:rPr>
                <w:rFonts w:cs="Arial"/>
                <w:b/>
                <w:bCs/>
                <w:kern w:val="0"/>
                <w:sz w:val="22"/>
              </w:rPr>
            </w:pPr>
          </w:p>
        </w:tc>
      </w:tr>
      <w:tr w:rsidR="00DF190C" w:rsidRPr="00AE399C" w14:paraId="534EBE7B"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27F8AB15" w14:textId="77777777" w:rsidR="00AF10C5" w:rsidRPr="00AE399C" w:rsidRDefault="00AF10C5" w:rsidP="0009025C">
            <w:pPr>
              <w:ind w:leftChars="50" w:left="210" w:hangingChars="50" w:hanging="105"/>
              <w:jc w:val="left"/>
              <w:rPr>
                <w:rFonts w:cs="Arial"/>
                <w:kern w:val="0"/>
              </w:rPr>
            </w:pPr>
            <w:r w:rsidRPr="00AE399C">
              <w:rPr>
                <w:rFonts w:cs="Arial"/>
                <w:kern w:val="0"/>
              </w:rPr>
              <w:t>4.2 Documentation of identified Potential Improvements in SSL Products</w:t>
            </w: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9C8156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tcPr>
          <w:p w14:paraId="5BE9E2E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tcPr>
          <w:p w14:paraId="36B3045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CB9AB6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FFFFFF" w:themeFill="background1"/>
          </w:tcPr>
          <w:p w14:paraId="49F1AB0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73AAA6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0A8AF4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258F98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A6A905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530DB3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E566C8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48E3C9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FB6C2D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15CCFF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0A2791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40B483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FDDFA9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1E3247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1FA7FC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2050F5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72A8E3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69DC4D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D96550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B4912A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D5EAA4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3B826E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ABA8C4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1A5018C" w14:textId="77777777" w:rsidR="00AF10C5" w:rsidRPr="00AE399C" w:rsidRDefault="00AF10C5" w:rsidP="0009025C">
            <w:pPr>
              <w:rPr>
                <w:rFonts w:cs="Arial"/>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72392BB4" w14:textId="77777777" w:rsidR="00AF10C5" w:rsidRPr="00AE399C" w:rsidRDefault="00AF10C5" w:rsidP="0009025C">
            <w:pPr>
              <w:rPr>
                <w:rFonts w:cs="Arial"/>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164E7C0C" w14:textId="77777777" w:rsidR="00AF10C5" w:rsidRPr="00AE399C" w:rsidRDefault="00AF10C5" w:rsidP="0009025C">
            <w:pPr>
              <w:rPr>
                <w:rFonts w:cs="Arial"/>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5BF9A250" w14:textId="77777777" w:rsidR="00AF10C5" w:rsidRPr="00AE399C" w:rsidRDefault="00AF10C5" w:rsidP="0009025C">
            <w:pPr>
              <w:rPr>
                <w:rFonts w:cs="Arial"/>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12D4BB9F" w14:textId="77777777" w:rsidR="00AF10C5" w:rsidRPr="00AE399C" w:rsidRDefault="00AF10C5" w:rsidP="0009025C">
            <w:pPr>
              <w:rPr>
                <w:rFonts w:cs="Arial"/>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062E6D1A" w14:textId="77777777" w:rsidR="00AF10C5" w:rsidRPr="00AE399C" w:rsidRDefault="00AF10C5" w:rsidP="0009025C">
            <w:pPr>
              <w:rPr>
                <w:rFonts w:cs="Arial"/>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3E1C239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88EF51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F5DFA0D" w14:textId="77777777" w:rsidR="00AF10C5" w:rsidRPr="00AE399C" w:rsidRDefault="00AF10C5" w:rsidP="0009025C">
            <w:pPr>
              <w:rPr>
                <w:rFonts w:cs="Arial"/>
                <w:kern w:val="0"/>
                <w:sz w:val="22"/>
              </w:rPr>
            </w:pPr>
          </w:p>
        </w:tc>
      </w:tr>
      <w:tr w:rsidR="00DF190C" w:rsidRPr="00AE399C" w14:paraId="34D20473" w14:textId="77777777" w:rsidTr="006E1224">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0EEE54F8" w14:textId="77777777" w:rsidR="00AF10C5" w:rsidRPr="00AE399C" w:rsidRDefault="00AF10C5" w:rsidP="0009025C">
            <w:pPr>
              <w:ind w:leftChars="50" w:left="210" w:hangingChars="50" w:hanging="105"/>
              <w:jc w:val="left"/>
              <w:rPr>
                <w:rFonts w:cs="Arial"/>
                <w:kern w:val="0"/>
              </w:rPr>
            </w:pPr>
            <w:r w:rsidRPr="00AE399C">
              <w:rPr>
                <w:rFonts w:cs="Arial"/>
                <w:kern w:val="0"/>
              </w:rPr>
              <w:t xml:space="preserve">4.3 Documentation on completed research and development on SSL Product Improvements </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83E713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3E8AB4A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6A4265A7"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042ADD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6913890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2D7C209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DFC0FC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9F6695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D32ECF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5BA985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272900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00B46C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BA67CD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D10CB7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85AF32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42E949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A07C0B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67843F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ED3D8EE"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03614E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5CBBD4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42A0A5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BDB7D8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E6A85C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79BA4F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914B15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9E3F1A8"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8BA8376" w14:textId="77777777" w:rsidR="00AF10C5" w:rsidRPr="00AE399C" w:rsidRDefault="00AF10C5" w:rsidP="0009025C">
            <w:pPr>
              <w:rPr>
                <w:rFonts w:cs="Arial"/>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36522002" w14:textId="77777777" w:rsidR="00AF10C5" w:rsidRPr="00AE399C" w:rsidRDefault="00AF10C5" w:rsidP="0009025C">
            <w:pPr>
              <w:rPr>
                <w:rFonts w:cs="Arial"/>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07A2B3EA" w14:textId="77777777" w:rsidR="00AF10C5" w:rsidRPr="00AE399C" w:rsidRDefault="00AF10C5" w:rsidP="0009025C">
            <w:pPr>
              <w:rPr>
                <w:rFonts w:cs="Arial"/>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07DCBA8E" w14:textId="77777777" w:rsidR="00AF10C5" w:rsidRPr="00AE399C" w:rsidRDefault="00AF10C5" w:rsidP="0009025C">
            <w:pPr>
              <w:rPr>
                <w:rFonts w:cs="Arial"/>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39ED82F2" w14:textId="77777777" w:rsidR="00AF10C5" w:rsidRPr="00AE399C" w:rsidRDefault="00AF10C5" w:rsidP="0009025C">
            <w:pPr>
              <w:rPr>
                <w:rFonts w:cs="Arial"/>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67C561F1" w14:textId="77777777" w:rsidR="00AF10C5" w:rsidRPr="00AE399C" w:rsidRDefault="00AF10C5" w:rsidP="0009025C">
            <w:pPr>
              <w:rPr>
                <w:rFonts w:cs="Arial"/>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1A4B473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4F7318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A3455F3" w14:textId="77777777" w:rsidR="00AF10C5" w:rsidRPr="00AE399C" w:rsidRDefault="00AF10C5" w:rsidP="0009025C">
            <w:pPr>
              <w:rPr>
                <w:rFonts w:cs="Arial"/>
                <w:kern w:val="0"/>
                <w:sz w:val="22"/>
              </w:rPr>
            </w:pPr>
          </w:p>
        </w:tc>
      </w:tr>
      <w:tr w:rsidR="00DF190C" w:rsidRPr="00AE399C" w14:paraId="59C87026"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780179F4" w14:textId="77777777" w:rsidR="00AF10C5" w:rsidRPr="00AE399C" w:rsidRDefault="00AF10C5" w:rsidP="0009025C">
            <w:pPr>
              <w:ind w:leftChars="50" w:left="210" w:hangingChars="50" w:hanging="105"/>
              <w:jc w:val="left"/>
              <w:rPr>
                <w:rFonts w:cs="Arial"/>
                <w:kern w:val="0"/>
              </w:rPr>
            </w:pPr>
            <w:r w:rsidRPr="00AE399C">
              <w:rPr>
                <w:rFonts w:cs="Arial"/>
                <w:kern w:val="0"/>
              </w:rPr>
              <w:t>4.4 Established and enforced China Standards for SSL Products</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BB07F1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6D08CCD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05A7C14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FADB069"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5555EC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72289D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30F76E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351DF7A"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6F7177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04B5F3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6914D13"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F46A84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4B32FA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937A41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69E9CF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DF943FD"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EB235F4"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5CC7AA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08933A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A904EBC"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D2968DF"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8A92666"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C330CC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D7DA2C2"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7D9A101"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3026380"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DB011E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6AC5E35" w14:textId="77777777" w:rsidR="00AF10C5" w:rsidRPr="00AE399C" w:rsidRDefault="00AF10C5" w:rsidP="0009025C">
            <w:pPr>
              <w:rPr>
                <w:rFonts w:cs="Arial"/>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00B0F0"/>
            <w:vAlign w:val="bottom"/>
          </w:tcPr>
          <w:p w14:paraId="6DA6D837" w14:textId="77777777" w:rsidR="00AF10C5" w:rsidRPr="00AE399C" w:rsidRDefault="00AF10C5" w:rsidP="0009025C">
            <w:pPr>
              <w:rPr>
                <w:rFonts w:cs="Arial"/>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34C1A254" w14:textId="77777777" w:rsidR="00AF10C5" w:rsidRPr="00AE399C" w:rsidRDefault="00AF10C5" w:rsidP="0009025C">
            <w:pPr>
              <w:rPr>
                <w:rFonts w:cs="Arial"/>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037D3D2C" w14:textId="77777777" w:rsidR="00AF10C5" w:rsidRPr="00AE399C" w:rsidRDefault="00AF10C5" w:rsidP="0009025C">
            <w:pPr>
              <w:rPr>
                <w:rFonts w:cs="Arial"/>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76A06D7D" w14:textId="77777777" w:rsidR="00AF10C5" w:rsidRPr="00AE399C" w:rsidRDefault="00AF10C5" w:rsidP="0009025C">
            <w:pPr>
              <w:rPr>
                <w:rFonts w:cs="Arial"/>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03955092" w14:textId="77777777" w:rsidR="00AF10C5" w:rsidRPr="00AE399C" w:rsidRDefault="00AF10C5" w:rsidP="0009025C">
            <w:pPr>
              <w:rPr>
                <w:rFonts w:cs="Arial"/>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1240A3C5"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4D76EEB" w14:textId="77777777" w:rsidR="00AF10C5" w:rsidRPr="00AE399C" w:rsidRDefault="00AF10C5" w:rsidP="0009025C">
            <w:pPr>
              <w:rPr>
                <w:rFonts w:cs="Arial"/>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7C7099B" w14:textId="77777777" w:rsidR="00AF10C5" w:rsidRPr="00AE399C" w:rsidRDefault="00AF10C5" w:rsidP="0009025C">
            <w:pPr>
              <w:rPr>
                <w:rFonts w:cs="Arial"/>
                <w:kern w:val="0"/>
                <w:sz w:val="22"/>
              </w:rPr>
            </w:pPr>
          </w:p>
        </w:tc>
      </w:tr>
      <w:tr w:rsidR="00DF190C" w:rsidRPr="00AE399C" w14:paraId="02317443" w14:textId="77777777" w:rsidTr="006E1224">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798350C5" w14:textId="77777777" w:rsidR="00AF10C5" w:rsidRPr="00AE399C" w:rsidRDefault="00AF10C5" w:rsidP="0009025C">
            <w:pPr>
              <w:ind w:leftChars="50" w:left="210" w:hangingChars="50" w:hanging="105"/>
              <w:rPr>
                <w:rFonts w:cs="Arial"/>
                <w:kern w:val="0"/>
              </w:rPr>
            </w:pPr>
            <w:r w:rsidRPr="00AE399C">
              <w:rPr>
                <w:rFonts w:cs="Arial"/>
              </w:rPr>
              <w:t>4.5 Completed capacity building on the application of SSL Product Standards</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DBE962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5392D79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365A70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DC4A17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6B730C5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37AE96E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FE0795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19B820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5D9143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3E8BC7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2924C0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17BE15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87FB76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6AC594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CEA486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2E9173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32CC43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76F678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7E2F30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891C5E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B622CD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0604DD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5996067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B83F91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0F902F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BF2819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1622D8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E78C225"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79BCF12F"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607DA011"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4E72A017"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1E746C1F"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7364ABF6"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7826003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64E4185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D87EA3A" w14:textId="77777777" w:rsidR="00AF10C5" w:rsidRPr="00AE399C" w:rsidRDefault="00AF10C5" w:rsidP="0009025C">
            <w:pPr>
              <w:rPr>
                <w:rFonts w:cs="Arial"/>
                <w:b/>
                <w:bCs/>
                <w:kern w:val="0"/>
                <w:sz w:val="22"/>
              </w:rPr>
            </w:pPr>
          </w:p>
        </w:tc>
      </w:tr>
      <w:tr w:rsidR="00DF190C" w:rsidRPr="00AE399C" w14:paraId="38E45672"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3E45E2DD" w14:textId="77777777" w:rsidR="00AF10C5" w:rsidRPr="00AE399C" w:rsidRDefault="00AF10C5" w:rsidP="0009025C">
            <w:pPr>
              <w:ind w:leftChars="50" w:left="210" w:hangingChars="50" w:hanging="105"/>
              <w:rPr>
                <w:rFonts w:cs="Arial"/>
              </w:rPr>
            </w:pPr>
            <w:r w:rsidRPr="00AE399C">
              <w:rPr>
                <w:rFonts w:cs="Arial"/>
                <w:kern w:val="0"/>
              </w:rPr>
              <w:t>4.6 Established and operational SSL Product Testing and Certification System</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A1D1EC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6A33087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42D7C7D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B1984E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4D0D566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13B9AE2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55BC39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C6C8B5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B2A8DF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A9595F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7A654D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3123DA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DD3553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F79890F"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48BC90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51AB334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FDB3E0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8E7697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0C5A25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8F0DE1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B84B19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6C9E695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143B126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93CF7D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72FDD75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F3A05D6"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FFE9A4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2570ED09"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00B0F0"/>
            <w:vAlign w:val="bottom"/>
          </w:tcPr>
          <w:p w14:paraId="78422CEF"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92D050"/>
            <w:vAlign w:val="bottom"/>
          </w:tcPr>
          <w:p w14:paraId="1DC2D5A5"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92D050"/>
            <w:vAlign w:val="bottom"/>
          </w:tcPr>
          <w:p w14:paraId="568AE87E"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92D050"/>
            <w:vAlign w:val="bottom"/>
          </w:tcPr>
          <w:p w14:paraId="2A06038A"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92D050"/>
            <w:vAlign w:val="bottom"/>
          </w:tcPr>
          <w:p w14:paraId="43C28FD6"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1A14E24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2E38A57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4E309581" w14:textId="77777777" w:rsidR="00AF10C5" w:rsidRPr="00AE399C" w:rsidRDefault="00AF10C5" w:rsidP="0009025C">
            <w:pPr>
              <w:rPr>
                <w:rFonts w:cs="Arial"/>
                <w:b/>
                <w:bCs/>
                <w:kern w:val="0"/>
                <w:sz w:val="22"/>
              </w:rPr>
            </w:pPr>
          </w:p>
        </w:tc>
      </w:tr>
      <w:tr w:rsidR="00DF190C" w:rsidRPr="00AE399C" w14:paraId="47FE2602" w14:textId="77777777" w:rsidTr="00BE2C33">
        <w:trPr>
          <w:trHeight w:val="281"/>
        </w:trPr>
        <w:tc>
          <w:tcPr>
            <w:tcW w:w="5243" w:type="dxa"/>
            <w:tcBorders>
              <w:top w:val="single" w:sz="4" w:space="0" w:color="auto"/>
              <w:left w:val="single" w:sz="4" w:space="0" w:color="auto"/>
              <w:bottom w:val="single" w:sz="4" w:space="0" w:color="auto"/>
              <w:right w:val="single" w:sz="4" w:space="0" w:color="auto"/>
            </w:tcBorders>
            <w:vAlign w:val="center"/>
          </w:tcPr>
          <w:p w14:paraId="2AD5326D" w14:textId="77777777" w:rsidR="00AF10C5" w:rsidRPr="00AE399C" w:rsidRDefault="00AF10C5" w:rsidP="0009025C">
            <w:pPr>
              <w:ind w:leftChars="50" w:left="210" w:hangingChars="50" w:hanging="105"/>
              <w:rPr>
                <w:rFonts w:cs="Arial"/>
              </w:rPr>
            </w:pPr>
            <w:r w:rsidRPr="00AE399C">
              <w:rPr>
                <w:rFonts w:cs="Arial"/>
                <w:kern w:val="0"/>
              </w:rPr>
              <w:t>4.7 Completed assessment on the impacts of the SSL product standards implementation</w:t>
            </w: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FFC3F5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1B179C5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73D683D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078D743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58B09EB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tcPr>
          <w:p w14:paraId="0AC60E4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B1D8E6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7EE025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0DD223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E768AE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4BC4BA4"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6AE862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05C78A1"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68C8DC2"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9271A1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C20397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B4A9ADE"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78243FD7"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1B20B6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66D12D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61797FF3"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D2E7B0D"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4B33592B"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BF0B059"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2BAA0520"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34935858"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13B0F8E5"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92D050"/>
            <w:vAlign w:val="bottom"/>
          </w:tcPr>
          <w:p w14:paraId="07492344" w14:textId="77777777" w:rsidR="00AF10C5" w:rsidRPr="00AE399C" w:rsidRDefault="00AF10C5" w:rsidP="0009025C">
            <w:pPr>
              <w:rPr>
                <w:rFonts w:cs="Arial"/>
                <w:b/>
                <w:bCs/>
                <w:kern w:val="0"/>
                <w:sz w:val="22"/>
              </w:rPr>
            </w:pPr>
          </w:p>
        </w:tc>
        <w:tc>
          <w:tcPr>
            <w:tcW w:w="390" w:type="dxa"/>
            <w:gridSpan w:val="2"/>
            <w:tcBorders>
              <w:top w:val="single" w:sz="4" w:space="0" w:color="auto"/>
              <w:left w:val="single" w:sz="4" w:space="0" w:color="auto"/>
              <w:bottom w:val="single" w:sz="4" w:space="0" w:color="auto"/>
              <w:right w:val="single" w:sz="4" w:space="0" w:color="auto"/>
            </w:tcBorders>
            <w:shd w:val="clear" w:color="auto" w:fill="92D050"/>
            <w:vAlign w:val="bottom"/>
          </w:tcPr>
          <w:p w14:paraId="1BDA926A" w14:textId="77777777" w:rsidR="00AF10C5" w:rsidRPr="00AE399C" w:rsidRDefault="00AF10C5" w:rsidP="0009025C">
            <w:pPr>
              <w:rPr>
                <w:rFonts w:cs="Arial"/>
                <w:b/>
                <w:bCs/>
                <w:kern w:val="0"/>
                <w:sz w:val="22"/>
              </w:rPr>
            </w:pPr>
          </w:p>
        </w:tc>
        <w:tc>
          <w:tcPr>
            <w:tcW w:w="395" w:type="dxa"/>
            <w:tcBorders>
              <w:top w:val="single" w:sz="4" w:space="0" w:color="auto"/>
              <w:left w:val="single" w:sz="4" w:space="0" w:color="auto"/>
              <w:bottom w:val="single" w:sz="4" w:space="0" w:color="auto"/>
              <w:right w:val="single" w:sz="4" w:space="0" w:color="auto"/>
            </w:tcBorders>
            <w:shd w:val="clear" w:color="auto" w:fill="00B0F0"/>
            <w:vAlign w:val="bottom"/>
          </w:tcPr>
          <w:p w14:paraId="2B2FB484" w14:textId="77777777" w:rsidR="00AF10C5" w:rsidRPr="00AE399C" w:rsidRDefault="00AF10C5" w:rsidP="0009025C">
            <w:pPr>
              <w:rPr>
                <w:rFonts w:cs="Arial"/>
                <w:b/>
                <w:bCs/>
                <w:kern w:val="0"/>
                <w:sz w:val="22"/>
              </w:rPr>
            </w:pPr>
          </w:p>
        </w:tc>
        <w:tc>
          <w:tcPr>
            <w:tcW w:w="307" w:type="dxa"/>
            <w:tcBorders>
              <w:top w:val="single" w:sz="4" w:space="0" w:color="auto"/>
              <w:left w:val="single" w:sz="4" w:space="0" w:color="auto"/>
              <w:bottom w:val="single" w:sz="4" w:space="0" w:color="auto"/>
              <w:right w:val="single" w:sz="4" w:space="0" w:color="auto"/>
            </w:tcBorders>
            <w:shd w:val="clear" w:color="auto" w:fill="00B0F0"/>
            <w:vAlign w:val="bottom"/>
          </w:tcPr>
          <w:p w14:paraId="602CF4C8" w14:textId="77777777" w:rsidR="00AF10C5" w:rsidRPr="00AE399C" w:rsidRDefault="00AF10C5" w:rsidP="0009025C">
            <w:pPr>
              <w:rPr>
                <w:rFonts w:cs="Arial"/>
                <w:b/>
                <w:bCs/>
                <w:kern w:val="0"/>
                <w:sz w:val="22"/>
              </w:rPr>
            </w:pPr>
          </w:p>
        </w:tc>
        <w:tc>
          <w:tcPr>
            <w:tcW w:w="414" w:type="dxa"/>
            <w:tcBorders>
              <w:top w:val="single" w:sz="4" w:space="0" w:color="auto"/>
              <w:left w:val="single" w:sz="4" w:space="0" w:color="auto"/>
              <w:bottom w:val="single" w:sz="4" w:space="0" w:color="auto"/>
              <w:right w:val="single" w:sz="4" w:space="0" w:color="auto"/>
            </w:tcBorders>
            <w:shd w:val="clear" w:color="auto" w:fill="00B0F0"/>
            <w:vAlign w:val="bottom"/>
          </w:tcPr>
          <w:p w14:paraId="37B78BC7" w14:textId="77777777" w:rsidR="00AF10C5" w:rsidRPr="00AE399C" w:rsidRDefault="00AF10C5" w:rsidP="0009025C">
            <w:pPr>
              <w:rPr>
                <w:rFonts w:cs="Arial"/>
                <w:b/>
                <w:bCs/>
                <w:kern w:val="0"/>
                <w:sz w:val="22"/>
              </w:rPr>
            </w:pPr>
          </w:p>
        </w:tc>
        <w:tc>
          <w:tcPr>
            <w:tcW w:w="463" w:type="dxa"/>
            <w:tcBorders>
              <w:top w:val="single" w:sz="4" w:space="0" w:color="auto"/>
              <w:left w:val="single" w:sz="4" w:space="0" w:color="auto"/>
              <w:bottom w:val="single" w:sz="4" w:space="0" w:color="auto"/>
              <w:right w:val="single" w:sz="4" w:space="0" w:color="auto"/>
            </w:tcBorders>
            <w:shd w:val="clear" w:color="auto" w:fill="00B0F0"/>
            <w:vAlign w:val="bottom"/>
          </w:tcPr>
          <w:p w14:paraId="177A1315" w14:textId="77777777" w:rsidR="00AF10C5" w:rsidRPr="00AE399C" w:rsidRDefault="00AF10C5" w:rsidP="0009025C">
            <w:pPr>
              <w:rPr>
                <w:rFonts w:cs="Arial"/>
                <w:b/>
                <w:bCs/>
                <w:kern w:val="0"/>
                <w:sz w:val="22"/>
              </w:rPr>
            </w:pPr>
          </w:p>
        </w:tc>
        <w:tc>
          <w:tcPr>
            <w:tcW w:w="408" w:type="dxa"/>
            <w:tcBorders>
              <w:top w:val="single" w:sz="4" w:space="0" w:color="auto"/>
              <w:left w:val="single" w:sz="4" w:space="0" w:color="auto"/>
              <w:bottom w:val="single" w:sz="4" w:space="0" w:color="auto"/>
              <w:right w:val="single" w:sz="4" w:space="0" w:color="auto"/>
            </w:tcBorders>
            <w:shd w:val="clear" w:color="auto" w:fill="00B0F0"/>
            <w:vAlign w:val="bottom"/>
          </w:tcPr>
          <w:p w14:paraId="413AD28A"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tcPr>
          <w:p w14:paraId="08ABBDAC" w14:textId="77777777" w:rsidR="00AF10C5" w:rsidRPr="00AE399C" w:rsidRDefault="00AF10C5" w:rsidP="0009025C">
            <w:pPr>
              <w:rPr>
                <w:rFonts w:cs="Arial"/>
                <w:b/>
                <w:bCs/>
                <w:kern w:val="0"/>
                <w:sz w:val="22"/>
              </w:rPr>
            </w:pPr>
          </w:p>
        </w:tc>
        <w:tc>
          <w:tcPr>
            <w:tcW w:w="236" w:type="dxa"/>
            <w:tcBorders>
              <w:top w:val="single" w:sz="4" w:space="0" w:color="auto"/>
              <w:left w:val="single" w:sz="4" w:space="0" w:color="auto"/>
              <w:bottom w:val="single" w:sz="4" w:space="0" w:color="auto"/>
              <w:right w:val="single" w:sz="4" w:space="0" w:color="auto"/>
            </w:tcBorders>
            <w:shd w:val="clear" w:color="auto" w:fill="00B0F0"/>
            <w:vAlign w:val="bottom"/>
          </w:tcPr>
          <w:p w14:paraId="3F98122D" w14:textId="77777777" w:rsidR="00AF10C5" w:rsidRPr="00AE399C" w:rsidRDefault="00AF10C5" w:rsidP="0009025C">
            <w:pPr>
              <w:rPr>
                <w:rFonts w:cs="Arial"/>
                <w:b/>
                <w:bCs/>
                <w:kern w:val="0"/>
                <w:sz w:val="22"/>
              </w:rPr>
            </w:pPr>
          </w:p>
        </w:tc>
      </w:tr>
    </w:tbl>
    <w:p w14:paraId="7C04F683" w14:textId="77777777" w:rsidR="00AE1A4C" w:rsidRPr="00AE399C" w:rsidRDefault="00AE1A4C" w:rsidP="0009025C">
      <w:pPr>
        <w:ind w:firstLineChars="200" w:firstLine="221"/>
        <w:jc w:val="left"/>
        <w:rPr>
          <w:rFonts w:ascii="Times New Roman" w:eastAsia="FangSong_GB2312" w:hAnsi="Times New Roman"/>
          <w:b/>
          <w:sz w:val="11"/>
          <w:szCs w:val="24"/>
          <w:u w:val="single"/>
        </w:rPr>
      </w:pPr>
    </w:p>
    <w:p w14:paraId="6571ECFC" w14:textId="77777777" w:rsidR="00AE1A4C" w:rsidRPr="00AE399C" w:rsidRDefault="00AE1A4C" w:rsidP="0009025C">
      <w:pPr>
        <w:ind w:firstLineChars="200" w:firstLine="221"/>
        <w:jc w:val="left"/>
        <w:rPr>
          <w:rFonts w:ascii="Times New Roman" w:eastAsia="FangSong_GB2312" w:hAnsi="Times New Roman"/>
          <w:b/>
          <w:sz w:val="11"/>
          <w:szCs w:val="24"/>
          <w:u w:val="single"/>
        </w:rPr>
      </w:pPr>
    </w:p>
    <w:tbl>
      <w:tblPr>
        <w:tblW w:w="22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
        <w:gridCol w:w="1751"/>
        <w:gridCol w:w="1076"/>
        <w:gridCol w:w="2288"/>
      </w:tblGrid>
      <w:tr w:rsidR="00AE1A4C" w:rsidRPr="00AE399C" w14:paraId="6A753E6B" w14:textId="77777777" w:rsidTr="00AE55C2">
        <w:trPr>
          <w:trHeight w:val="520"/>
        </w:trPr>
        <w:tc>
          <w:tcPr>
            <w:tcW w:w="851" w:type="pct"/>
            <w:shd w:val="clear" w:color="000000" w:fill="00B0F0"/>
            <w:noWrap/>
            <w:vAlign w:val="bottom"/>
            <w:hideMark/>
          </w:tcPr>
          <w:p w14:paraId="5E9D60E1" w14:textId="77777777" w:rsidR="00AE1A4C" w:rsidRPr="00AE399C" w:rsidRDefault="00AE1A4C" w:rsidP="0009025C">
            <w:pPr>
              <w:widowControl/>
              <w:ind w:firstLine="440"/>
              <w:jc w:val="left"/>
              <w:rPr>
                <w:rFonts w:ascii="Times New Roman" w:eastAsia="FangSong_GB2312" w:hAnsi="Times New Roman"/>
                <w:kern w:val="0"/>
                <w:sz w:val="22"/>
              </w:rPr>
            </w:pPr>
            <w:r w:rsidRPr="00AE399C">
              <w:rPr>
                <w:rFonts w:ascii="Times New Roman" w:eastAsia="FangSong_GB2312" w:hAnsi="Times New Roman" w:hint="eastAsia"/>
                <w:kern w:val="0"/>
                <w:sz w:val="22"/>
              </w:rPr>
              <w:t xml:space="preserve">　</w:t>
            </w:r>
          </w:p>
        </w:tc>
        <w:tc>
          <w:tcPr>
            <w:tcW w:w="1420" w:type="pct"/>
            <w:shd w:val="clear" w:color="auto" w:fill="auto"/>
            <w:noWrap/>
            <w:vAlign w:val="center"/>
            <w:hideMark/>
          </w:tcPr>
          <w:p w14:paraId="569A6FB4" w14:textId="77777777" w:rsidR="00AE1A4C" w:rsidRPr="00AE399C" w:rsidRDefault="00AE1A4C" w:rsidP="0009025C">
            <w:pPr>
              <w:widowControl/>
              <w:jc w:val="center"/>
              <w:rPr>
                <w:rFonts w:ascii="Arial" w:eastAsia="FangSong_GB2312" w:hAnsi="Arial" w:cs="Arial"/>
                <w:kern w:val="0"/>
                <w:sz w:val="22"/>
              </w:rPr>
            </w:pPr>
            <w:r w:rsidRPr="00AE399C">
              <w:rPr>
                <w:rFonts w:ascii="Arial" w:eastAsia="FangSong_GB2312" w:hAnsi="Arial" w:cs="Arial"/>
                <w:kern w:val="0"/>
                <w:sz w:val="22"/>
              </w:rPr>
              <w:t>Main activities</w:t>
            </w:r>
          </w:p>
        </w:tc>
        <w:tc>
          <w:tcPr>
            <w:tcW w:w="873" w:type="pct"/>
            <w:shd w:val="clear" w:color="auto" w:fill="92D050"/>
            <w:vAlign w:val="center"/>
          </w:tcPr>
          <w:p w14:paraId="7DBC2FAB" w14:textId="77777777" w:rsidR="00AE1A4C" w:rsidRPr="00AE399C" w:rsidRDefault="00AE1A4C" w:rsidP="0009025C">
            <w:pPr>
              <w:widowControl/>
              <w:ind w:firstLine="440"/>
              <w:jc w:val="center"/>
              <w:rPr>
                <w:rFonts w:ascii="Arial" w:eastAsia="FangSong_GB2312" w:hAnsi="Arial" w:cs="Arial"/>
                <w:kern w:val="0"/>
                <w:sz w:val="22"/>
              </w:rPr>
            </w:pPr>
          </w:p>
        </w:tc>
        <w:tc>
          <w:tcPr>
            <w:tcW w:w="1856" w:type="pct"/>
            <w:vAlign w:val="center"/>
          </w:tcPr>
          <w:p w14:paraId="377DA6D0" w14:textId="77777777" w:rsidR="00AE1A4C" w:rsidRPr="00AE399C" w:rsidRDefault="00AE1A4C" w:rsidP="0009025C">
            <w:pPr>
              <w:widowControl/>
              <w:jc w:val="center"/>
              <w:rPr>
                <w:rFonts w:ascii="Arial" w:eastAsia="FangSong_GB2312" w:hAnsi="Arial" w:cs="Arial"/>
                <w:kern w:val="0"/>
                <w:sz w:val="22"/>
              </w:rPr>
            </w:pPr>
            <w:r w:rsidRPr="00AE399C">
              <w:rPr>
                <w:rFonts w:ascii="Arial" w:eastAsia="FangSong_GB2312" w:hAnsi="Arial" w:cs="Arial"/>
                <w:kern w:val="0"/>
                <w:sz w:val="22"/>
              </w:rPr>
              <w:t>Intermittent activities</w:t>
            </w:r>
          </w:p>
        </w:tc>
      </w:tr>
    </w:tbl>
    <w:p w14:paraId="2EE88C4D" w14:textId="77777777" w:rsidR="00290A01" w:rsidRPr="00AE399C" w:rsidRDefault="00290A01" w:rsidP="0009025C">
      <w:pPr>
        <w:adjustRightInd w:val="0"/>
        <w:rPr>
          <w:rFonts w:ascii="Arial" w:hAnsi="Arial" w:cs="Arial"/>
          <w:b/>
          <w:sz w:val="22"/>
        </w:rPr>
      </w:pPr>
    </w:p>
    <w:p w14:paraId="3505A8E8" w14:textId="77777777" w:rsidR="002B3B79" w:rsidRPr="00AE399C" w:rsidRDefault="002B3B79" w:rsidP="0009025C">
      <w:pPr>
        <w:pStyle w:val="Heading2"/>
        <w:spacing w:before="0" w:after="0" w:line="240" w:lineRule="auto"/>
        <w:rPr>
          <w:rFonts w:ascii="Arial" w:eastAsia="NSimSun" w:hAnsi="Arial" w:cs="Arial"/>
          <w:sz w:val="22"/>
          <w:szCs w:val="22"/>
        </w:rPr>
        <w:sectPr w:rsidR="002B3B79" w:rsidRPr="00AE399C" w:rsidSect="00CD0013">
          <w:pgSz w:w="16838" w:h="11906" w:orient="landscape" w:code="9"/>
          <w:pgMar w:top="1440" w:right="1440" w:bottom="1440" w:left="1440" w:header="850" w:footer="994" w:gutter="0"/>
          <w:cols w:space="720"/>
          <w:docGrid w:type="lines" w:linePitch="312"/>
        </w:sectPr>
      </w:pPr>
      <w:bookmarkStart w:id="45" w:name="bookmark30"/>
      <w:bookmarkStart w:id="46" w:name="_Toc423355047"/>
      <w:bookmarkStart w:id="47" w:name="_Toc423355401"/>
      <w:bookmarkEnd w:id="45"/>
    </w:p>
    <w:p w14:paraId="0A0D9BD7" w14:textId="77777777" w:rsidR="00FC3CF5" w:rsidRPr="00AE399C" w:rsidRDefault="00FC3CF5"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lastRenderedPageBreak/>
        <w:t>7. Key Indicators and Risks</w:t>
      </w:r>
      <w:bookmarkEnd w:id="46"/>
      <w:bookmarkEnd w:id="47"/>
    </w:p>
    <w:p w14:paraId="47204778" w14:textId="77777777" w:rsidR="00FC3CF5" w:rsidRPr="00AE399C" w:rsidRDefault="00FC3CF5" w:rsidP="0009025C">
      <w:pPr>
        <w:adjustRightInd w:val="0"/>
        <w:rPr>
          <w:rFonts w:ascii="Arial" w:hAnsi="Arial" w:cs="Arial"/>
          <w:b/>
          <w:sz w:val="22"/>
          <w:u w:val="single"/>
        </w:rPr>
      </w:pPr>
    </w:p>
    <w:p w14:paraId="3C62A18F" w14:textId="77777777" w:rsidR="00FC3CF5" w:rsidRPr="00AE399C" w:rsidRDefault="00CB334F"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u w:val="single"/>
        </w:rPr>
        <w:t>The k</w:t>
      </w:r>
      <w:r w:rsidR="00FC3CF5" w:rsidRPr="00AE399C">
        <w:rPr>
          <w:rFonts w:ascii="Arial" w:hAnsi="Arial" w:cs="Arial"/>
          <w:sz w:val="22"/>
          <w:u w:val="single"/>
        </w:rPr>
        <w:t xml:space="preserve">ey </w:t>
      </w:r>
      <w:r w:rsidRPr="00AE399C">
        <w:rPr>
          <w:rFonts w:ascii="Arial" w:hAnsi="Arial" w:cs="Arial"/>
          <w:sz w:val="22"/>
          <w:u w:val="single"/>
        </w:rPr>
        <w:t xml:space="preserve">performance </w:t>
      </w:r>
      <w:r w:rsidR="00FC3CF5" w:rsidRPr="00AE399C">
        <w:rPr>
          <w:rFonts w:ascii="Arial" w:hAnsi="Arial" w:cs="Arial"/>
          <w:sz w:val="22"/>
          <w:u w:val="single"/>
        </w:rPr>
        <w:t xml:space="preserve">indicators of </w:t>
      </w:r>
      <w:r w:rsidRPr="00AE399C">
        <w:rPr>
          <w:rFonts w:ascii="Arial" w:hAnsi="Arial" w:cs="Arial"/>
          <w:sz w:val="22"/>
          <w:u w:val="single"/>
        </w:rPr>
        <w:t>the project are the following:</w:t>
      </w:r>
    </w:p>
    <w:p w14:paraId="2EDCB20F" w14:textId="77777777" w:rsidR="00FC3CF5" w:rsidRPr="00AE399C" w:rsidRDefault="00FC3CF5" w:rsidP="0009025C">
      <w:pPr>
        <w:pStyle w:val="33"/>
        <w:adjustRightInd w:val="0"/>
        <w:snapToGrid w:val="0"/>
        <w:ind w:left="360" w:firstLineChars="0" w:firstLine="0"/>
        <w:rPr>
          <w:rFonts w:ascii="Arial" w:hAnsi="Arial" w:cs="Arial"/>
          <w:sz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8"/>
        <w:gridCol w:w="1559"/>
      </w:tblGrid>
      <w:tr w:rsidR="00F431B9" w:rsidRPr="00AE399C" w14:paraId="2C3290DB" w14:textId="77777777" w:rsidTr="00115638">
        <w:trPr>
          <w:trHeight w:val="70"/>
        </w:trPr>
        <w:tc>
          <w:tcPr>
            <w:tcW w:w="7088" w:type="dxa"/>
            <w:vAlign w:val="center"/>
          </w:tcPr>
          <w:p w14:paraId="63A7AB62" w14:textId="77777777" w:rsidR="00F431B9" w:rsidRPr="00AE399C" w:rsidRDefault="00F431B9" w:rsidP="0009025C">
            <w:pPr>
              <w:adjustRightInd w:val="0"/>
              <w:snapToGrid w:val="0"/>
              <w:jc w:val="center"/>
              <w:rPr>
                <w:rFonts w:ascii="Arial" w:hAnsi="Arial" w:cs="Arial"/>
                <w:b/>
                <w:sz w:val="22"/>
              </w:rPr>
            </w:pPr>
            <w:r w:rsidRPr="00AE399C">
              <w:rPr>
                <w:rFonts w:ascii="Arial" w:hAnsi="Arial" w:cs="Arial"/>
                <w:b/>
                <w:sz w:val="22"/>
              </w:rPr>
              <w:t>Indicator</w:t>
            </w:r>
          </w:p>
        </w:tc>
        <w:tc>
          <w:tcPr>
            <w:tcW w:w="1559" w:type="dxa"/>
            <w:vAlign w:val="center"/>
          </w:tcPr>
          <w:p w14:paraId="3266C8D0" w14:textId="77777777" w:rsidR="00F431B9" w:rsidRPr="00AE399C" w:rsidRDefault="00F431B9" w:rsidP="0009025C">
            <w:pPr>
              <w:adjustRightInd w:val="0"/>
              <w:snapToGrid w:val="0"/>
              <w:jc w:val="center"/>
              <w:rPr>
                <w:rFonts w:ascii="Arial" w:hAnsi="Arial" w:cs="Arial"/>
                <w:b/>
                <w:sz w:val="22"/>
              </w:rPr>
            </w:pPr>
            <w:r w:rsidRPr="00AE399C">
              <w:rPr>
                <w:rFonts w:ascii="Arial" w:hAnsi="Arial" w:cs="Arial"/>
                <w:b/>
                <w:sz w:val="22"/>
              </w:rPr>
              <w:t>Target</w:t>
            </w:r>
          </w:p>
        </w:tc>
      </w:tr>
      <w:tr w:rsidR="00F431B9" w:rsidRPr="00AE399C" w14:paraId="21F4B95C" w14:textId="77777777" w:rsidTr="00115638">
        <w:trPr>
          <w:trHeight w:val="125"/>
        </w:trPr>
        <w:tc>
          <w:tcPr>
            <w:tcW w:w="7088" w:type="dxa"/>
            <w:vAlign w:val="center"/>
          </w:tcPr>
          <w:p w14:paraId="2AEBEB5D"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 xml:space="preserve">Annual direct energy savings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by EOP (GWh)</w:t>
            </w:r>
          </w:p>
        </w:tc>
        <w:tc>
          <w:tcPr>
            <w:tcW w:w="1559" w:type="dxa"/>
            <w:vAlign w:val="center"/>
          </w:tcPr>
          <w:p w14:paraId="37B12567" w14:textId="1986A5E6" w:rsidR="00F431B9" w:rsidRPr="00AE399C" w:rsidRDefault="00365AB4" w:rsidP="0009025C">
            <w:pPr>
              <w:adjustRightInd w:val="0"/>
              <w:snapToGrid w:val="0"/>
              <w:jc w:val="center"/>
              <w:rPr>
                <w:rFonts w:ascii="Arial" w:hAnsi="Arial" w:cs="Arial"/>
                <w:sz w:val="22"/>
              </w:rPr>
            </w:pPr>
            <w:r w:rsidRPr="00AE399C">
              <w:rPr>
                <w:rFonts w:ascii="Arial" w:hAnsi="Arial" w:cs="Arial"/>
                <w:sz w:val="22"/>
              </w:rPr>
              <w:t>937.2</w:t>
            </w:r>
          </w:p>
        </w:tc>
      </w:tr>
      <w:tr w:rsidR="00F431B9" w:rsidRPr="00AE399C" w14:paraId="264AAC75" w14:textId="77777777" w:rsidTr="006E2068">
        <w:trPr>
          <w:trHeight w:val="70"/>
        </w:trPr>
        <w:tc>
          <w:tcPr>
            <w:tcW w:w="7088" w:type="dxa"/>
            <w:vAlign w:val="center"/>
          </w:tcPr>
          <w:p w14:paraId="4477C933"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Annual direct CO</w:t>
            </w:r>
            <w:r w:rsidRPr="00AE399C">
              <w:rPr>
                <w:rFonts w:ascii="Arial" w:hAnsi="Arial" w:cs="Arial"/>
                <w:sz w:val="22"/>
                <w:vertAlign w:val="subscript"/>
              </w:rPr>
              <w:t>2</w:t>
            </w:r>
            <w:r w:rsidRPr="00AE399C">
              <w:rPr>
                <w:rFonts w:ascii="Arial" w:hAnsi="Arial" w:cs="Arial"/>
                <w:sz w:val="22"/>
              </w:rPr>
              <w:t xml:space="preserve"> emissions reduced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by EOP (kilotons) </w:t>
            </w:r>
          </w:p>
        </w:tc>
        <w:tc>
          <w:tcPr>
            <w:tcW w:w="1559" w:type="dxa"/>
            <w:vAlign w:val="center"/>
          </w:tcPr>
          <w:p w14:paraId="426E8E02" w14:textId="4D5568FE" w:rsidR="00F431B9" w:rsidRPr="00AE399C" w:rsidRDefault="00365AB4" w:rsidP="0009025C">
            <w:pPr>
              <w:adjustRightInd w:val="0"/>
              <w:snapToGrid w:val="0"/>
              <w:jc w:val="center"/>
              <w:rPr>
                <w:rFonts w:ascii="Arial" w:eastAsiaTheme="minorEastAsia" w:hAnsi="Arial" w:cs="Arial"/>
                <w:sz w:val="22"/>
              </w:rPr>
            </w:pPr>
            <w:r w:rsidRPr="00AE399C">
              <w:rPr>
                <w:rFonts w:ascii="Arial" w:eastAsiaTheme="minorEastAsia" w:hAnsi="Arial" w:cs="Arial"/>
                <w:sz w:val="22"/>
              </w:rPr>
              <w:t>850.4</w:t>
            </w:r>
          </w:p>
        </w:tc>
      </w:tr>
      <w:tr w:rsidR="00F431B9" w:rsidRPr="00AE399C" w14:paraId="6B5FD6D6" w14:textId="77777777" w:rsidTr="00115638">
        <w:trPr>
          <w:trHeight w:val="70"/>
        </w:trPr>
        <w:tc>
          <w:tcPr>
            <w:tcW w:w="7088" w:type="dxa"/>
            <w:vAlign w:val="center"/>
          </w:tcPr>
          <w:p w14:paraId="19C6D428"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No. of new jobs available in the ESL industry by EOP</w:t>
            </w:r>
          </w:p>
        </w:tc>
        <w:tc>
          <w:tcPr>
            <w:tcW w:w="1559" w:type="dxa"/>
            <w:vAlign w:val="center"/>
          </w:tcPr>
          <w:p w14:paraId="7BC5B93A" w14:textId="6C790898" w:rsidR="00F431B9" w:rsidRPr="00AE399C" w:rsidRDefault="00F431B9" w:rsidP="0009025C">
            <w:pPr>
              <w:adjustRightInd w:val="0"/>
              <w:snapToGrid w:val="0"/>
              <w:jc w:val="center"/>
              <w:rPr>
                <w:rFonts w:ascii="Arial" w:hAnsi="Arial" w:cs="Arial"/>
                <w:sz w:val="22"/>
              </w:rPr>
            </w:pPr>
            <w:r w:rsidRPr="00AE399C">
              <w:rPr>
                <w:rFonts w:ascii="Arial" w:hAnsi="Arial" w:cs="Arial" w:hint="eastAsia"/>
                <w:sz w:val="22"/>
              </w:rPr>
              <w:t>1</w:t>
            </w:r>
            <w:r w:rsidR="00B63519" w:rsidRPr="00AE399C">
              <w:rPr>
                <w:rFonts w:ascii="Arial" w:hAnsi="Arial" w:cs="Arial"/>
                <w:sz w:val="22"/>
              </w:rPr>
              <w:t>,</w:t>
            </w:r>
            <w:r w:rsidRPr="00AE399C">
              <w:rPr>
                <w:rFonts w:ascii="Arial" w:hAnsi="Arial" w:cs="Arial" w:hint="eastAsia"/>
                <w:sz w:val="22"/>
              </w:rPr>
              <w:t>000</w:t>
            </w:r>
          </w:p>
        </w:tc>
      </w:tr>
      <w:tr w:rsidR="00F431B9" w:rsidRPr="00AE399C" w14:paraId="35862AF6" w14:textId="77777777" w:rsidTr="00115638">
        <w:trPr>
          <w:trHeight w:val="70"/>
        </w:trPr>
        <w:tc>
          <w:tcPr>
            <w:tcW w:w="7088" w:type="dxa"/>
            <w:vAlign w:val="center"/>
          </w:tcPr>
          <w:p w14:paraId="56C1B7D1"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 xml:space="preserve">No. of women </w:t>
            </w:r>
            <w:r w:rsidR="000876AE" w:rsidRPr="00AE399C">
              <w:rPr>
                <w:rFonts w:ascii="Arial" w:hAnsi="Arial" w:cs="Arial"/>
                <w:sz w:val="22"/>
              </w:rPr>
              <w:t>employed in</w:t>
            </w:r>
            <w:r w:rsidRPr="00AE399C">
              <w:rPr>
                <w:rFonts w:ascii="Arial" w:hAnsi="Arial" w:cs="Arial"/>
                <w:sz w:val="22"/>
              </w:rPr>
              <w:t xml:space="preserve"> new jobs in the ESL industry by EOP</w:t>
            </w:r>
          </w:p>
        </w:tc>
        <w:tc>
          <w:tcPr>
            <w:tcW w:w="1559" w:type="dxa"/>
            <w:vAlign w:val="center"/>
          </w:tcPr>
          <w:p w14:paraId="60B5B24D" w14:textId="77777777" w:rsidR="00F431B9" w:rsidRPr="00AE399C" w:rsidRDefault="00F431B9" w:rsidP="0009025C">
            <w:pPr>
              <w:adjustRightInd w:val="0"/>
              <w:snapToGrid w:val="0"/>
              <w:jc w:val="center"/>
              <w:rPr>
                <w:rFonts w:ascii="Arial" w:hAnsi="Arial" w:cs="Arial"/>
                <w:sz w:val="22"/>
              </w:rPr>
            </w:pPr>
            <w:r w:rsidRPr="00AE399C">
              <w:rPr>
                <w:rFonts w:ascii="Arial" w:hAnsi="Arial" w:cs="Arial" w:hint="eastAsia"/>
                <w:sz w:val="22"/>
              </w:rPr>
              <w:t>200</w:t>
            </w:r>
          </w:p>
        </w:tc>
      </w:tr>
      <w:tr w:rsidR="00F431B9" w:rsidRPr="00AE399C" w14:paraId="41FBDFB0" w14:textId="77777777" w:rsidTr="00115638">
        <w:trPr>
          <w:trHeight w:val="70"/>
        </w:trPr>
        <w:tc>
          <w:tcPr>
            <w:tcW w:w="7088" w:type="dxa"/>
            <w:vAlign w:val="center"/>
          </w:tcPr>
          <w:p w14:paraId="772AE3EC" w14:textId="77777777" w:rsidR="00F431B9" w:rsidRPr="00AE399C" w:rsidRDefault="00761645" w:rsidP="0009025C">
            <w:pPr>
              <w:adjustRightInd w:val="0"/>
              <w:snapToGrid w:val="0"/>
              <w:jc w:val="left"/>
              <w:rPr>
                <w:rFonts w:ascii="Arial" w:hAnsi="Arial" w:cs="Arial"/>
                <w:sz w:val="22"/>
              </w:rPr>
            </w:pPr>
            <w:r w:rsidRPr="00AE399C">
              <w:rPr>
                <w:rFonts w:ascii="Arial" w:hAnsi="Arial" w:cs="Arial"/>
                <w:sz w:val="22"/>
              </w:rPr>
              <w:t xml:space="preserve">Value of quality standards compliant SSL products produced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by EOP (billion RMB)</w:t>
            </w:r>
          </w:p>
        </w:tc>
        <w:tc>
          <w:tcPr>
            <w:tcW w:w="1559" w:type="dxa"/>
            <w:vAlign w:val="center"/>
          </w:tcPr>
          <w:p w14:paraId="4376DCA8" w14:textId="77777777" w:rsidR="00F431B9" w:rsidRPr="00AE399C" w:rsidRDefault="0076189C" w:rsidP="0009025C">
            <w:pPr>
              <w:adjustRightInd w:val="0"/>
              <w:snapToGrid w:val="0"/>
              <w:jc w:val="center"/>
              <w:rPr>
                <w:rFonts w:ascii="Arial" w:eastAsiaTheme="minorEastAsia" w:hAnsi="Arial" w:cs="Arial"/>
                <w:sz w:val="22"/>
              </w:rPr>
            </w:pPr>
            <w:r w:rsidRPr="00AE399C">
              <w:rPr>
                <w:rFonts w:ascii="Arial" w:eastAsiaTheme="minorEastAsia" w:hAnsi="Arial" w:cs="Arial" w:hint="eastAsia"/>
                <w:sz w:val="22"/>
              </w:rPr>
              <w:t>184</w:t>
            </w:r>
          </w:p>
        </w:tc>
      </w:tr>
      <w:tr w:rsidR="0076189C" w:rsidRPr="00AE399C" w14:paraId="4B53FE1F" w14:textId="77777777" w:rsidTr="00115638">
        <w:trPr>
          <w:trHeight w:val="188"/>
        </w:trPr>
        <w:tc>
          <w:tcPr>
            <w:tcW w:w="7088" w:type="dxa"/>
            <w:vAlign w:val="center"/>
          </w:tcPr>
          <w:p w14:paraId="76C147CA" w14:textId="77777777" w:rsidR="0076189C" w:rsidRPr="00AE399C" w:rsidRDefault="0076189C" w:rsidP="0009025C">
            <w:pPr>
              <w:adjustRightInd w:val="0"/>
              <w:snapToGrid w:val="0"/>
              <w:jc w:val="left"/>
              <w:rPr>
                <w:rFonts w:ascii="Arial" w:hAnsi="Arial" w:cs="Arial"/>
                <w:sz w:val="22"/>
              </w:rPr>
            </w:pPr>
            <w:r w:rsidRPr="00AE399C">
              <w:rPr>
                <w:rFonts w:ascii="Arial" w:hAnsi="Arial" w:cs="Arial"/>
                <w:sz w:val="22"/>
              </w:rPr>
              <w:t>Export value of quality standards compliant SSL products produced in China by EOP (billion</w:t>
            </w:r>
            <w:r w:rsidR="004029A3" w:rsidRPr="00AE399C">
              <w:rPr>
                <w:rFonts w:ascii="Arial" w:eastAsiaTheme="minorEastAsia" w:hAnsi="Arial" w:cs="Arial"/>
                <w:sz w:val="22"/>
              </w:rPr>
              <w:t xml:space="preserve"> USD</w:t>
            </w:r>
            <w:r w:rsidRPr="00AE399C">
              <w:rPr>
                <w:rFonts w:ascii="Arial" w:hAnsi="Arial" w:cs="Arial"/>
                <w:sz w:val="22"/>
              </w:rPr>
              <w:t>)</w:t>
            </w:r>
          </w:p>
        </w:tc>
        <w:tc>
          <w:tcPr>
            <w:tcW w:w="1559" w:type="dxa"/>
            <w:vAlign w:val="center"/>
          </w:tcPr>
          <w:p w14:paraId="6FEBFCF4" w14:textId="77777777" w:rsidR="00563971" w:rsidRPr="00AE399C" w:rsidRDefault="0076189C" w:rsidP="0009025C">
            <w:pPr>
              <w:adjustRightInd w:val="0"/>
              <w:snapToGrid w:val="0"/>
              <w:jc w:val="center"/>
              <w:rPr>
                <w:rFonts w:ascii="Arial" w:eastAsiaTheme="minorEastAsia" w:hAnsi="Arial" w:cs="Arial"/>
                <w:sz w:val="22"/>
              </w:rPr>
            </w:pPr>
            <w:r w:rsidRPr="00AE399C">
              <w:rPr>
                <w:rFonts w:ascii="Arial" w:eastAsiaTheme="minorEastAsia" w:hAnsi="Arial" w:cs="Arial"/>
                <w:sz w:val="22"/>
              </w:rPr>
              <w:t>13.8</w:t>
            </w:r>
          </w:p>
        </w:tc>
      </w:tr>
      <w:tr w:rsidR="00F431B9" w:rsidRPr="00AE399C" w14:paraId="11708294" w14:textId="77777777" w:rsidTr="00115638">
        <w:trPr>
          <w:trHeight w:val="70"/>
        </w:trPr>
        <w:tc>
          <w:tcPr>
            <w:tcW w:w="7088" w:type="dxa"/>
            <w:vAlign w:val="center"/>
          </w:tcPr>
          <w:p w14:paraId="7048D13D"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 xml:space="preserve">No. of policy recommendations adopted and enforced by relevant government agency departments by EOP </w:t>
            </w:r>
          </w:p>
        </w:tc>
        <w:tc>
          <w:tcPr>
            <w:tcW w:w="1559" w:type="dxa"/>
            <w:vAlign w:val="center"/>
          </w:tcPr>
          <w:p w14:paraId="348FF32B" w14:textId="77777777" w:rsidR="00F431B9" w:rsidRPr="00AE399C" w:rsidRDefault="00F431B9" w:rsidP="0009025C">
            <w:pPr>
              <w:adjustRightInd w:val="0"/>
              <w:snapToGrid w:val="0"/>
              <w:jc w:val="center"/>
              <w:rPr>
                <w:rFonts w:ascii="Arial" w:hAnsi="Arial" w:cs="Arial"/>
                <w:sz w:val="22"/>
              </w:rPr>
            </w:pPr>
            <w:r w:rsidRPr="00AE399C">
              <w:rPr>
                <w:rFonts w:ascii="Arial" w:hAnsi="Arial" w:cs="Arial" w:hint="eastAsia"/>
                <w:sz w:val="22"/>
              </w:rPr>
              <w:t>6</w:t>
            </w:r>
          </w:p>
        </w:tc>
      </w:tr>
      <w:tr w:rsidR="00F431B9" w:rsidRPr="00AE399C" w14:paraId="23DBDCEC" w14:textId="77777777" w:rsidTr="00115638">
        <w:trPr>
          <w:trHeight w:val="70"/>
        </w:trPr>
        <w:tc>
          <w:tcPr>
            <w:tcW w:w="7088" w:type="dxa"/>
            <w:vAlign w:val="center"/>
          </w:tcPr>
          <w:p w14:paraId="244E25F5" w14:textId="77777777" w:rsidR="00F431B9" w:rsidRPr="00AE399C" w:rsidRDefault="00115638" w:rsidP="0009025C">
            <w:pPr>
              <w:adjustRightInd w:val="0"/>
              <w:snapToGrid w:val="0"/>
              <w:jc w:val="left"/>
              <w:rPr>
                <w:rFonts w:ascii="Arial" w:hAnsi="Arial" w:cs="Arial"/>
                <w:sz w:val="22"/>
              </w:rPr>
            </w:pPr>
            <w:r w:rsidRPr="00AE399C">
              <w:rPr>
                <w:rFonts w:ascii="Arial" w:hAnsi="Arial" w:cs="Arial"/>
                <w:sz w:val="22"/>
              </w:rPr>
              <w:t xml:space="preserve">Percentage </w:t>
            </w:r>
            <w:r w:rsidR="00F431B9" w:rsidRPr="00AE399C">
              <w:rPr>
                <w:rFonts w:ascii="Arial" w:hAnsi="Arial" w:cs="Arial"/>
                <w:sz w:val="22"/>
              </w:rPr>
              <w:t xml:space="preserve">of </w:t>
            </w:r>
            <w:r w:rsidRPr="00AE399C">
              <w:rPr>
                <w:rFonts w:ascii="Arial" w:hAnsi="Arial" w:cs="Arial"/>
                <w:sz w:val="22"/>
              </w:rPr>
              <w:t xml:space="preserve">lighting products in the domestic lighting market that are </w:t>
            </w:r>
            <w:r w:rsidR="00F431B9" w:rsidRPr="00AE399C">
              <w:rPr>
                <w:rFonts w:ascii="Arial" w:hAnsi="Arial" w:cs="Arial"/>
                <w:sz w:val="22"/>
              </w:rPr>
              <w:t>quality standards compliant SSL products by EOP</w:t>
            </w:r>
          </w:p>
        </w:tc>
        <w:tc>
          <w:tcPr>
            <w:tcW w:w="1559" w:type="dxa"/>
            <w:vAlign w:val="center"/>
          </w:tcPr>
          <w:p w14:paraId="6512F8B3" w14:textId="77777777" w:rsidR="00F431B9" w:rsidRPr="00AE399C" w:rsidRDefault="00F431B9" w:rsidP="0009025C">
            <w:pPr>
              <w:adjustRightInd w:val="0"/>
              <w:snapToGrid w:val="0"/>
              <w:jc w:val="center"/>
              <w:rPr>
                <w:rFonts w:ascii="Arial" w:hAnsi="Arial" w:cs="Arial"/>
                <w:sz w:val="22"/>
              </w:rPr>
            </w:pPr>
            <w:r w:rsidRPr="00AE399C">
              <w:rPr>
                <w:rFonts w:ascii="Arial" w:hAnsi="Arial" w:cs="Arial" w:hint="eastAsia"/>
                <w:sz w:val="22"/>
              </w:rPr>
              <w:t>70%</w:t>
            </w:r>
          </w:p>
        </w:tc>
      </w:tr>
      <w:tr w:rsidR="00F431B9" w:rsidRPr="00AE399C" w14:paraId="08F01507" w14:textId="77777777" w:rsidTr="00115638">
        <w:trPr>
          <w:trHeight w:val="70"/>
        </w:trPr>
        <w:tc>
          <w:tcPr>
            <w:tcW w:w="7088" w:type="dxa"/>
            <w:vAlign w:val="center"/>
          </w:tcPr>
          <w:p w14:paraId="44B700CF"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 xml:space="preserve">Market share of qualified SSL products in general lighting market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by EOP</w:t>
            </w:r>
          </w:p>
        </w:tc>
        <w:tc>
          <w:tcPr>
            <w:tcW w:w="1559" w:type="dxa"/>
            <w:vAlign w:val="center"/>
          </w:tcPr>
          <w:p w14:paraId="3BA6CC15" w14:textId="77777777" w:rsidR="00F431B9" w:rsidRPr="00AE399C" w:rsidRDefault="00F431B9" w:rsidP="0009025C">
            <w:pPr>
              <w:adjustRightInd w:val="0"/>
              <w:snapToGrid w:val="0"/>
              <w:jc w:val="center"/>
              <w:rPr>
                <w:rFonts w:ascii="Arial" w:hAnsi="Arial" w:cs="Arial"/>
                <w:sz w:val="22"/>
              </w:rPr>
            </w:pPr>
            <w:r w:rsidRPr="00AE399C">
              <w:rPr>
                <w:rFonts w:ascii="Arial" w:hAnsi="Arial" w:cs="Arial" w:hint="eastAsia"/>
                <w:sz w:val="22"/>
              </w:rPr>
              <w:t>28%</w:t>
            </w:r>
          </w:p>
        </w:tc>
      </w:tr>
      <w:tr w:rsidR="00F431B9" w:rsidRPr="00AE399C" w14:paraId="40989395" w14:textId="77777777" w:rsidTr="00115638">
        <w:trPr>
          <w:trHeight w:val="440"/>
        </w:trPr>
        <w:tc>
          <w:tcPr>
            <w:tcW w:w="7088" w:type="dxa"/>
            <w:vAlign w:val="center"/>
          </w:tcPr>
          <w:p w14:paraId="7D636762"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No. of SSL quality and energy efficiency certificates issued by state-certified institutions by EOP</w:t>
            </w:r>
          </w:p>
        </w:tc>
        <w:tc>
          <w:tcPr>
            <w:tcW w:w="1559" w:type="dxa"/>
            <w:vAlign w:val="center"/>
          </w:tcPr>
          <w:p w14:paraId="6982237E" w14:textId="5C44B80D" w:rsidR="00F431B9" w:rsidRPr="00AE399C" w:rsidRDefault="00F431B9" w:rsidP="0009025C">
            <w:pPr>
              <w:adjustRightInd w:val="0"/>
              <w:snapToGrid w:val="0"/>
              <w:jc w:val="center"/>
              <w:rPr>
                <w:rFonts w:ascii="Arial" w:hAnsi="Arial" w:cs="Arial"/>
                <w:sz w:val="22"/>
              </w:rPr>
            </w:pPr>
            <w:r w:rsidRPr="00AE399C">
              <w:rPr>
                <w:rFonts w:ascii="Arial" w:hAnsi="Arial" w:cs="Arial" w:hint="eastAsia"/>
                <w:sz w:val="22"/>
              </w:rPr>
              <w:t>1</w:t>
            </w:r>
            <w:r w:rsidR="00B63519" w:rsidRPr="00AE399C">
              <w:rPr>
                <w:rFonts w:ascii="Arial" w:hAnsi="Arial" w:cs="Arial"/>
                <w:sz w:val="22"/>
              </w:rPr>
              <w:t>,</w:t>
            </w:r>
            <w:r w:rsidRPr="00AE399C">
              <w:rPr>
                <w:rFonts w:ascii="Arial" w:hAnsi="Arial" w:cs="Arial" w:hint="eastAsia"/>
                <w:sz w:val="22"/>
              </w:rPr>
              <w:t>500</w:t>
            </w:r>
          </w:p>
        </w:tc>
      </w:tr>
      <w:tr w:rsidR="00F431B9" w:rsidRPr="00AE399C" w14:paraId="3142F9E3" w14:textId="77777777" w:rsidTr="00563971">
        <w:trPr>
          <w:trHeight w:val="510"/>
        </w:trPr>
        <w:tc>
          <w:tcPr>
            <w:tcW w:w="7088" w:type="dxa"/>
            <w:vAlign w:val="center"/>
          </w:tcPr>
          <w:p w14:paraId="386289CE" w14:textId="77777777" w:rsidR="00F431B9" w:rsidRPr="00AE399C" w:rsidRDefault="00F431B9" w:rsidP="0009025C">
            <w:pPr>
              <w:adjustRightInd w:val="0"/>
              <w:snapToGrid w:val="0"/>
              <w:jc w:val="left"/>
              <w:rPr>
                <w:rFonts w:ascii="Arial" w:hAnsi="Arial" w:cs="Arial"/>
                <w:sz w:val="22"/>
              </w:rPr>
            </w:pPr>
            <w:r w:rsidRPr="00AE399C">
              <w:rPr>
                <w:rFonts w:ascii="Arial" w:hAnsi="Arial" w:cs="Arial"/>
                <w:sz w:val="22"/>
              </w:rPr>
              <w:t>No. of local SSL manufacturers that are complying to the new EE standard/label for SSL products by EOP</w:t>
            </w:r>
          </w:p>
        </w:tc>
        <w:tc>
          <w:tcPr>
            <w:tcW w:w="1559" w:type="dxa"/>
            <w:vAlign w:val="center"/>
          </w:tcPr>
          <w:p w14:paraId="374D7309" w14:textId="77777777" w:rsidR="00F431B9" w:rsidRPr="00AE399C" w:rsidRDefault="00F431B9" w:rsidP="0009025C">
            <w:pPr>
              <w:adjustRightInd w:val="0"/>
              <w:snapToGrid w:val="0"/>
              <w:jc w:val="center"/>
              <w:rPr>
                <w:rFonts w:ascii="Arial" w:hAnsi="Arial" w:cs="Arial"/>
                <w:sz w:val="22"/>
              </w:rPr>
            </w:pPr>
            <w:r w:rsidRPr="00AE399C">
              <w:rPr>
                <w:rFonts w:ascii="Arial" w:hAnsi="Arial" w:cs="Arial" w:hint="eastAsia"/>
                <w:sz w:val="22"/>
              </w:rPr>
              <w:t>100</w:t>
            </w:r>
          </w:p>
        </w:tc>
      </w:tr>
    </w:tbl>
    <w:p w14:paraId="7179363B" w14:textId="77777777" w:rsidR="006527A5" w:rsidRDefault="006527A5" w:rsidP="0009025C">
      <w:pPr>
        <w:rPr>
          <w:rFonts w:ascii="Times New Roman" w:eastAsia="Times New Roman" w:hAnsi="Times New Roman"/>
          <w:sz w:val="18"/>
          <w:szCs w:val="20"/>
        </w:rPr>
      </w:pPr>
    </w:p>
    <w:p w14:paraId="1F27DD96" w14:textId="77777777" w:rsidR="0017420C" w:rsidRPr="00AE399C" w:rsidRDefault="0017420C" w:rsidP="0009025C">
      <w:pPr>
        <w:rPr>
          <w:rFonts w:ascii="Times New Roman" w:eastAsia="Times New Roman" w:hAnsi="Times New Roman"/>
          <w:vanish/>
          <w:sz w:val="18"/>
          <w:szCs w:val="20"/>
        </w:rPr>
      </w:pPr>
    </w:p>
    <w:p w14:paraId="0B110DB1" w14:textId="77777777" w:rsidR="00FC3CF5" w:rsidRPr="00AE399C" w:rsidRDefault="00FC3CF5" w:rsidP="0009025C">
      <w:pPr>
        <w:adjustRightInd w:val="0"/>
        <w:rPr>
          <w:rFonts w:ascii="Arial" w:hAnsi="Arial" w:cs="Arial"/>
          <w:b/>
          <w:sz w:val="22"/>
          <w:u w:val="single"/>
        </w:rPr>
      </w:pPr>
      <w:r w:rsidRPr="00AE399C">
        <w:rPr>
          <w:rFonts w:ascii="Arial" w:hAnsi="Arial" w:cs="Arial"/>
          <w:b/>
          <w:sz w:val="22"/>
          <w:u w:val="single"/>
        </w:rPr>
        <w:t>Risks</w:t>
      </w:r>
    </w:p>
    <w:p w14:paraId="2846FD31" w14:textId="77777777" w:rsidR="00CB334F" w:rsidRPr="00AE399C" w:rsidRDefault="00CB334F" w:rsidP="0009025C">
      <w:pPr>
        <w:adjustRightInd w:val="0"/>
        <w:rPr>
          <w:rFonts w:ascii="Arial" w:hAnsi="Arial" w:cs="Arial"/>
          <w:b/>
          <w:sz w:val="22"/>
          <w:u w:val="single"/>
        </w:rPr>
      </w:pPr>
    </w:p>
    <w:p w14:paraId="466C1BFD"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In the implementation of project, there are several risks may impacted its objectives. It is necessary to adopt mitigation measures to the risks. The table below lists possible risks and mitigation measures:</w:t>
      </w:r>
    </w:p>
    <w:p w14:paraId="3C7A94EC" w14:textId="77777777" w:rsidR="00FC3CF5" w:rsidRPr="00AE399C" w:rsidRDefault="00FC3CF5" w:rsidP="0009025C">
      <w:pPr>
        <w:pStyle w:val="33"/>
        <w:adjustRightInd w:val="0"/>
        <w:snapToGrid w:val="0"/>
        <w:ind w:left="360" w:firstLineChars="0" w:firstLine="0"/>
        <w:rPr>
          <w:rFonts w:ascii="Arial" w:hAnsi="Arial" w:cs="Arial"/>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56"/>
        <w:gridCol w:w="999"/>
        <w:gridCol w:w="5055"/>
      </w:tblGrid>
      <w:tr w:rsidR="00FC3CF5" w:rsidRPr="00AE399C" w14:paraId="49A9C326" w14:textId="77777777" w:rsidTr="00457307">
        <w:trPr>
          <w:jc w:val="center"/>
        </w:trPr>
        <w:tc>
          <w:tcPr>
            <w:tcW w:w="2656" w:type="dxa"/>
            <w:vAlign w:val="center"/>
          </w:tcPr>
          <w:p w14:paraId="45AFFDAC" w14:textId="77777777" w:rsidR="00FC3CF5" w:rsidRPr="00AE399C" w:rsidRDefault="00FC3CF5" w:rsidP="0009025C">
            <w:pPr>
              <w:snapToGrid w:val="0"/>
              <w:jc w:val="center"/>
              <w:rPr>
                <w:rFonts w:ascii="Arial" w:hAnsi="Arial" w:cs="Arial"/>
                <w:b/>
                <w:sz w:val="22"/>
              </w:rPr>
            </w:pPr>
            <w:r w:rsidRPr="00AE399C">
              <w:rPr>
                <w:rFonts w:ascii="Arial" w:hAnsi="Arial" w:cs="Arial"/>
                <w:b/>
                <w:sz w:val="22"/>
              </w:rPr>
              <w:t>Risk</w:t>
            </w:r>
          </w:p>
        </w:tc>
        <w:tc>
          <w:tcPr>
            <w:tcW w:w="999" w:type="dxa"/>
            <w:vAlign w:val="center"/>
          </w:tcPr>
          <w:p w14:paraId="0BA38475" w14:textId="77777777" w:rsidR="00FC3CF5" w:rsidRPr="00AE399C" w:rsidRDefault="00FC3CF5" w:rsidP="0009025C">
            <w:pPr>
              <w:snapToGrid w:val="0"/>
              <w:jc w:val="center"/>
              <w:rPr>
                <w:rFonts w:ascii="Arial" w:hAnsi="Arial" w:cs="Arial"/>
                <w:b/>
                <w:sz w:val="22"/>
              </w:rPr>
            </w:pPr>
            <w:r w:rsidRPr="00AE399C">
              <w:rPr>
                <w:rFonts w:ascii="Arial" w:hAnsi="Arial" w:cs="Arial"/>
                <w:b/>
                <w:sz w:val="22"/>
              </w:rPr>
              <w:t>Level of Risk</w:t>
            </w:r>
          </w:p>
        </w:tc>
        <w:tc>
          <w:tcPr>
            <w:tcW w:w="5055" w:type="dxa"/>
            <w:vAlign w:val="center"/>
          </w:tcPr>
          <w:p w14:paraId="1B1D2F3C" w14:textId="77777777" w:rsidR="00FC3CF5" w:rsidRPr="00AE399C" w:rsidRDefault="00FC3CF5" w:rsidP="0009025C">
            <w:pPr>
              <w:snapToGrid w:val="0"/>
              <w:jc w:val="center"/>
              <w:rPr>
                <w:rFonts w:ascii="Arial" w:hAnsi="Arial" w:cs="Arial"/>
                <w:b/>
                <w:sz w:val="22"/>
              </w:rPr>
            </w:pPr>
            <w:r w:rsidRPr="00AE399C">
              <w:rPr>
                <w:rFonts w:ascii="Arial" w:hAnsi="Arial" w:cs="Arial"/>
                <w:b/>
                <w:sz w:val="22"/>
              </w:rPr>
              <w:t>Mitigation Actions</w:t>
            </w:r>
          </w:p>
        </w:tc>
      </w:tr>
      <w:tr w:rsidR="00FC3CF5" w:rsidRPr="00AE399C" w14:paraId="6A39174F" w14:textId="77777777" w:rsidTr="00457307">
        <w:trPr>
          <w:jc w:val="center"/>
        </w:trPr>
        <w:tc>
          <w:tcPr>
            <w:tcW w:w="2656" w:type="dxa"/>
            <w:vAlign w:val="center"/>
          </w:tcPr>
          <w:p w14:paraId="10B0650B" w14:textId="77777777" w:rsidR="00FC3CF5" w:rsidRPr="00AE399C" w:rsidRDefault="00FC3CF5" w:rsidP="0009025C">
            <w:pPr>
              <w:snapToGrid w:val="0"/>
              <w:jc w:val="left"/>
              <w:rPr>
                <w:rFonts w:ascii="Arial" w:hAnsi="Arial" w:cs="Arial"/>
                <w:sz w:val="22"/>
              </w:rPr>
            </w:pPr>
            <w:r w:rsidRPr="00AE399C">
              <w:rPr>
                <w:rFonts w:ascii="Arial" w:hAnsi="Arial" w:cs="Arial"/>
                <w:sz w:val="22"/>
              </w:rPr>
              <w:t>Inefficient organization and coordination of stakeholders, such as government agencies, lighting system design companies, SSL producers, research institutions, experts and end users</w:t>
            </w:r>
          </w:p>
        </w:tc>
        <w:tc>
          <w:tcPr>
            <w:tcW w:w="999" w:type="dxa"/>
            <w:vAlign w:val="center"/>
          </w:tcPr>
          <w:p w14:paraId="5A212179" w14:textId="77777777" w:rsidR="00FC3CF5" w:rsidRPr="00AE399C" w:rsidRDefault="00FC3CF5" w:rsidP="0009025C">
            <w:pPr>
              <w:snapToGrid w:val="0"/>
              <w:jc w:val="center"/>
              <w:rPr>
                <w:rFonts w:ascii="Arial" w:hAnsi="Arial" w:cs="Arial"/>
                <w:sz w:val="22"/>
              </w:rPr>
            </w:pPr>
            <w:r w:rsidRPr="00AE399C">
              <w:rPr>
                <w:rFonts w:ascii="Arial" w:hAnsi="Arial" w:cs="Arial"/>
                <w:sz w:val="22"/>
              </w:rPr>
              <w:t>Low</w:t>
            </w:r>
          </w:p>
        </w:tc>
        <w:tc>
          <w:tcPr>
            <w:tcW w:w="5055" w:type="dxa"/>
          </w:tcPr>
          <w:p w14:paraId="440E0DED" w14:textId="77777777" w:rsidR="00FC3CF5" w:rsidRPr="00AE399C" w:rsidRDefault="00FC3CF5" w:rsidP="0009025C">
            <w:pPr>
              <w:snapToGrid w:val="0"/>
              <w:jc w:val="left"/>
              <w:rPr>
                <w:rFonts w:ascii="Arial" w:hAnsi="Arial" w:cs="Arial"/>
                <w:sz w:val="22"/>
              </w:rPr>
            </w:pPr>
            <w:r w:rsidRPr="00AE399C">
              <w:rPr>
                <w:rFonts w:ascii="Arial" w:hAnsi="Arial" w:cs="Arial"/>
                <w:bCs/>
                <w:sz w:val="22"/>
              </w:rPr>
              <w:t>UNDP’s</w:t>
            </w:r>
            <w:r w:rsidR="00D81C49" w:rsidRPr="00AE399C">
              <w:rPr>
                <w:rFonts w:ascii="Arial" w:hAnsi="Arial" w:cs="Arial"/>
                <w:bCs/>
                <w:sz w:val="22"/>
              </w:rPr>
              <w:t xml:space="preserve"> </w:t>
            </w:r>
            <w:r w:rsidRPr="00AE399C">
              <w:rPr>
                <w:rFonts w:ascii="Arial" w:hAnsi="Arial" w:cs="Arial"/>
                <w:bCs/>
                <w:sz w:val="22"/>
              </w:rPr>
              <w:t>implementing partner for this project, NDRC is experienced in implementing projects on energy savings, GHG emission reduction, and environmental protection. The establishment of a National Project Steering Committee, led by NDRC and participated in by government agencies (such as MOF, MOST, Ministry of Housing and Urban-Rural Development, Ministry of Transport, Ministry of Environmental Protection, and General Administration of Quality Supervision, Inspection and Quarantine), which are relevant to the promotion of ESLs (including SSL products), will ensure an effective coordination mechanism in the project planning and design and implementation, on the basis of past practices and experiences.</w:t>
            </w:r>
          </w:p>
        </w:tc>
      </w:tr>
      <w:tr w:rsidR="00FC3CF5" w:rsidRPr="00AE399C" w14:paraId="484ECD7B" w14:textId="77777777" w:rsidTr="00457307">
        <w:trPr>
          <w:jc w:val="center"/>
        </w:trPr>
        <w:tc>
          <w:tcPr>
            <w:tcW w:w="2656" w:type="dxa"/>
            <w:vAlign w:val="center"/>
          </w:tcPr>
          <w:p w14:paraId="2B402637" w14:textId="77777777" w:rsidR="00FC3CF5" w:rsidRPr="00AE399C" w:rsidRDefault="00FC3CF5" w:rsidP="0009025C">
            <w:pPr>
              <w:snapToGrid w:val="0"/>
              <w:jc w:val="left"/>
              <w:rPr>
                <w:rFonts w:ascii="Arial" w:hAnsi="Arial" w:cs="Arial"/>
                <w:sz w:val="22"/>
              </w:rPr>
            </w:pPr>
            <w:r w:rsidRPr="00AE399C">
              <w:rPr>
                <w:rFonts w:ascii="Arial" w:hAnsi="Arial" w:cs="Arial"/>
                <w:bCs/>
                <w:sz w:val="22"/>
              </w:rPr>
              <w:t>Failure to achieve timely and full distribution of co-financing and matching funds for project implementation</w:t>
            </w:r>
          </w:p>
        </w:tc>
        <w:tc>
          <w:tcPr>
            <w:tcW w:w="999" w:type="dxa"/>
            <w:vAlign w:val="center"/>
          </w:tcPr>
          <w:p w14:paraId="5706D0C3" w14:textId="77777777" w:rsidR="00FC3CF5" w:rsidRPr="00AE399C" w:rsidRDefault="00FC3CF5" w:rsidP="0009025C">
            <w:pPr>
              <w:snapToGrid w:val="0"/>
              <w:jc w:val="center"/>
              <w:rPr>
                <w:rFonts w:ascii="Arial" w:hAnsi="Arial" w:cs="Arial"/>
                <w:sz w:val="22"/>
              </w:rPr>
            </w:pPr>
            <w:r w:rsidRPr="00AE399C">
              <w:rPr>
                <w:rFonts w:ascii="Arial" w:hAnsi="Arial" w:cs="Arial"/>
                <w:sz w:val="22"/>
              </w:rPr>
              <w:t>Low</w:t>
            </w:r>
          </w:p>
        </w:tc>
        <w:tc>
          <w:tcPr>
            <w:tcW w:w="5055" w:type="dxa"/>
          </w:tcPr>
          <w:p w14:paraId="3B83BF4D" w14:textId="77777777" w:rsidR="00FC3CF5" w:rsidRPr="00AE399C" w:rsidRDefault="00FC3CF5" w:rsidP="0009025C">
            <w:pPr>
              <w:snapToGrid w:val="0"/>
              <w:jc w:val="left"/>
              <w:rPr>
                <w:rFonts w:ascii="Arial" w:hAnsi="Arial" w:cs="Arial"/>
                <w:sz w:val="22"/>
              </w:rPr>
            </w:pPr>
            <w:r w:rsidRPr="00AE399C">
              <w:rPr>
                <w:rFonts w:ascii="Arial" w:hAnsi="Arial" w:cs="Arial"/>
                <w:bCs/>
                <w:sz w:val="22"/>
              </w:rPr>
              <w:t xml:space="preserve">The project development team, with the support of the NDRC will ensure that co-financing and matching fund guarantees (or at least the documented expression of interests) from the identified project partners will have been secured </w:t>
            </w:r>
            <w:r w:rsidRPr="00AE399C">
              <w:rPr>
                <w:rFonts w:ascii="Arial" w:hAnsi="Arial" w:cs="Arial"/>
                <w:bCs/>
                <w:sz w:val="22"/>
              </w:rPr>
              <w:lastRenderedPageBreak/>
              <w:t>prior to launching of the project. Broad consultations with domestic financial institutions and communication with investors will be carried out during the project development stage to ensure the availability of the co-financing for the subsumed baseline activities.</w:t>
            </w:r>
          </w:p>
        </w:tc>
      </w:tr>
      <w:tr w:rsidR="00FC3CF5" w:rsidRPr="00AE399C" w14:paraId="6A8D2E5A" w14:textId="77777777" w:rsidTr="00457307">
        <w:trPr>
          <w:jc w:val="center"/>
        </w:trPr>
        <w:tc>
          <w:tcPr>
            <w:tcW w:w="2656" w:type="dxa"/>
            <w:vAlign w:val="center"/>
          </w:tcPr>
          <w:p w14:paraId="122DBFBA" w14:textId="77777777" w:rsidR="00FC3CF5" w:rsidRPr="00AE399C" w:rsidRDefault="00FC3CF5" w:rsidP="0009025C">
            <w:pPr>
              <w:snapToGrid w:val="0"/>
              <w:jc w:val="left"/>
              <w:rPr>
                <w:rFonts w:ascii="Arial" w:hAnsi="Arial" w:cs="Arial"/>
                <w:sz w:val="22"/>
              </w:rPr>
            </w:pPr>
            <w:r w:rsidRPr="00AE399C">
              <w:rPr>
                <w:rFonts w:ascii="Arial" w:hAnsi="Arial" w:cs="Arial"/>
                <w:bCs/>
                <w:sz w:val="22"/>
              </w:rPr>
              <w:lastRenderedPageBreak/>
              <w:t>Disbursements of funds by the government agencies for demonstration projects do not meet the scheduled dates</w:t>
            </w:r>
          </w:p>
        </w:tc>
        <w:tc>
          <w:tcPr>
            <w:tcW w:w="999" w:type="dxa"/>
            <w:vAlign w:val="center"/>
          </w:tcPr>
          <w:p w14:paraId="00210676" w14:textId="77777777" w:rsidR="00FC3CF5" w:rsidRPr="00AE399C" w:rsidRDefault="00FC3CF5" w:rsidP="0009025C">
            <w:pPr>
              <w:snapToGrid w:val="0"/>
              <w:jc w:val="center"/>
              <w:rPr>
                <w:rFonts w:ascii="Arial" w:hAnsi="Arial" w:cs="Arial"/>
                <w:sz w:val="22"/>
              </w:rPr>
            </w:pPr>
            <w:r w:rsidRPr="00AE399C">
              <w:rPr>
                <w:rFonts w:ascii="Arial" w:hAnsi="Arial" w:cs="Arial"/>
                <w:sz w:val="22"/>
              </w:rPr>
              <w:t>Medium</w:t>
            </w:r>
          </w:p>
        </w:tc>
        <w:tc>
          <w:tcPr>
            <w:tcW w:w="5055" w:type="dxa"/>
            <w:vAlign w:val="center"/>
          </w:tcPr>
          <w:p w14:paraId="0E017FB6"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Identification of serious demonstration partners, setting-up of a realistic schedule and cost-sharing arrangements among responsible agencies during the project design stage.</w:t>
            </w:r>
          </w:p>
        </w:tc>
      </w:tr>
      <w:tr w:rsidR="00FC3CF5" w:rsidRPr="00AE399C" w14:paraId="19EBDE99" w14:textId="77777777" w:rsidTr="00457307">
        <w:trPr>
          <w:trHeight w:val="841"/>
          <w:jc w:val="center"/>
        </w:trPr>
        <w:tc>
          <w:tcPr>
            <w:tcW w:w="2656" w:type="dxa"/>
            <w:vAlign w:val="center"/>
          </w:tcPr>
          <w:p w14:paraId="4538149C" w14:textId="77777777" w:rsidR="00FC3CF5" w:rsidRPr="00AE399C" w:rsidRDefault="00FC3CF5" w:rsidP="0009025C">
            <w:pPr>
              <w:snapToGrid w:val="0"/>
              <w:jc w:val="left"/>
              <w:rPr>
                <w:rFonts w:ascii="Arial" w:hAnsi="Arial" w:cs="Arial"/>
                <w:sz w:val="22"/>
              </w:rPr>
            </w:pPr>
            <w:r w:rsidRPr="00AE399C">
              <w:rPr>
                <w:rFonts w:ascii="Arial" w:hAnsi="Arial" w:cs="Arial"/>
                <w:bCs/>
                <w:sz w:val="22"/>
              </w:rPr>
              <w:t>Ineffective coordination in research contents and execution periods for the numerous inter-related sub-projects</w:t>
            </w:r>
          </w:p>
        </w:tc>
        <w:tc>
          <w:tcPr>
            <w:tcW w:w="999" w:type="dxa"/>
            <w:vAlign w:val="center"/>
          </w:tcPr>
          <w:p w14:paraId="137B6F87" w14:textId="77777777" w:rsidR="00FC3CF5" w:rsidRPr="00AE399C" w:rsidRDefault="00FC3CF5" w:rsidP="0009025C">
            <w:pPr>
              <w:snapToGrid w:val="0"/>
              <w:jc w:val="center"/>
              <w:rPr>
                <w:rFonts w:ascii="Arial" w:hAnsi="Arial" w:cs="Arial"/>
                <w:sz w:val="22"/>
              </w:rPr>
            </w:pPr>
            <w:r w:rsidRPr="00AE399C">
              <w:rPr>
                <w:rFonts w:ascii="Arial" w:hAnsi="Arial" w:cs="Arial"/>
                <w:sz w:val="22"/>
              </w:rPr>
              <w:t>Medium</w:t>
            </w:r>
          </w:p>
        </w:tc>
        <w:tc>
          <w:tcPr>
            <w:tcW w:w="5055" w:type="dxa"/>
          </w:tcPr>
          <w:p w14:paraId="01725322" w14:textId="77777777" w:rsidR="00FC3CF5" w:rsidRPr="00AE399C" w:rsidRDefault="00FC3CF5" w:rsidP="0009025C">
            <w:pPr>
              <w:snapToGrid w:val="0"/>
              <w:jc w:val="left"/>
              <w:rPr>
                <w:rFonts w:ascii="Arial" w:hAnsi="Arial" w:cs="Arial"/>
                <w:sz w:val="22"/>
              </w:rPr>
            </w:pPr>
            <w:r w:rsidRPr="00AE399C">
              <w:rPr>
                <w:rFonts w:ascii="Arial" w:hAnsi="Arial" w:cs="Arial"/>
                <w:bCs/>
                <w:sz w:val="22"/>
              </w:rPr>
              <w:t xml:space="preserve">Clear understanding of the requirements (timing and budget) for each of the planned activities will be ensured by the project development team during the project development stage. The team will also ensure that the project schedule will be synchronized with the implementation schedules of the project partners, particularly in regards to the implementation of the baseline </w:t>
            </w:r>
            <w:r w:rsidR="000876AE" w:rsidRPr="00AE399C">
              <w:rPr>
                <w:rFonts w:ascii="Arial" w:hAnsi="Arial" w:cs="Arial"/>
                <w:bCs/>
                <w:sz w:val="22"/>
              </w:rPr>
              <w:t>activities. Securing</w:t>
            </w:r>
            <w:r w:rsidRPr="00AE399C">
              <w:rPr>
                <w:rFonts w:ascii="Arial" w:hAnsi="Arial" w:cs="Arial"/>
                <w:bCs/>
                <w:sz w:val="22"/>
              </w:rPr>
              <w:t xml:space="preserve"> firm commitments of responsible agencies during the project design stage.</w:t>
            </w:r>
          </w:p>
        </w:tc>
      </w:tr>
      <w:tr w:rsidR="00FC3CF5" w:rsidRPr="00AE399C" w14:paraId="7EBE3253" w14:textId="77777777" w:rsidTr="00457307">
        <w:trPr>
          <w:jc w:val="center"/>
        </w:trPr>
        <w:tc>
          <w:tcPr>
            <w:tcW w:w="2656" w:type="dxa"/>
            <w:vAlign w:val="center"/>
          </w:tcPr>
          <w:p w14:paraId="08C7639C"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Low level of participation from the SSL manufacturers</w:t>
            </w:r>
          </w:p>
        </w:tc>
        <w:tc>
          <w:tcPr>
            <w:tcW w:w="999" w:type="dxa"/>
            <w:vAlign w:val="center"/>
          </w:tcPr>
          <w:p w14:paraId="64451659" w14:textId="77777777" w:rsidR="00FC3CF5" w:rsidRPr="00AE399C" w:rsidRDefault="00FC3CF5" w:rsidP="0009025C">
            <w:pPr>
              <w:snapToGrid w:val="0"/>
              <w:jc w:val="center"/>
              <w:rPr>
                <w:rFonts w:ascii="Arial" w:hAnsi="Arial" w:cs="Arial"/>
                <w:sz w:val="22"/>
              </w:rPr>
            </w:pPr>
            <w:r w:rsidRPr="00AE399C">
              <w:rPr>
                <w:rFonts w:ascii="Arial" w:hAnsi="Arial" w:cs="Arial"/>
                <w:sz w:val="22"/>
              </w:rPr>
              <w:t>Low</w:t>
            </w:r>
          </w:p>
        </w:tc>
        <w:tc>
          <w:tcPr>
            <w:tcW w:w="5055" w:type="dxa"/>
          </w:tcPr>
          <w:p w14:paraId="49773F24"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Ensure involvement of the SSL manufacturers starting from the project design stage, dissemination of the latest information through right channels and identification of their needs and demand through continuous dialogue.</w:t>
            </w:r>
          </w:p>
        </w:tc>
      </w:tr>
      <w:tr w:rsidR="00FC3CF5" w:rsidRPr="00AE399C" w14:paraId="6DF23440" w14:textId="77777777" w:rsidTr="00457307">
        <w:trPr>
          <w:jc w:val="center"/>
        </w:trPr>
        <w:tc>
          <w:tcPr>
            <w:tcW w:w="2656" w:type="dxa"/>
            <w:vAlign w:val="center"/>
          </w:tcPr>
          <w:p w14:paraId="619D89B8"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Low level of government support in the effective enforcement or proposed policies and regulations</w:t>
            </w:r>
          </w:p>
        </w:tc>
        <w:tc>
          <w:tcPr>
            <w:tcW w:w="999" w:type="dxa"/>
            <w:vAlign w:val="center"/>
          </w:tcPr>
          <w:p w14:paraId="73B94383" w14:textId="77777777" w:rsidR="00FC3CF5" w:rsidRPr="00AE399C" w:rsidRDefault="00FC3CF5" w:rsidP="0009025C">
            <w:pPr>
              <w:snapToGrid w:val="0"/>
              <w:jc w:val="center"/>
              <w:rPr>
                <w:rFonts w:ascii="Arial" w:hAnsi="Arial" w:cs="Arial"/>
                <w:sz w:val="22"/>
              </w:rPr>
            </w:pPr>
            <w:r w:rsidRPr="00AE399C">
              <w:rPr>
                <w:rFonts w:ascii="Arial" w:hAnsi="Arial" w:cs="Arial"/>
                <w:sz w:val="22"/>
              </w:rPr>
              <w:t>Low</w:t>
            </w:r>
          </w:p>
        </w:tc>
        <w:tc>
          <w:tcPr>
            <w:tcW w:w="5055" w:type="dxa"/>
          </w:tcPr>
          <w:p w14:paraId="255FF978"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Incorporation of the necessary interventions for the formulation of the SSL support policies, including the accompanying implementing rules and regulations, as well improving the institutional arrangements for the enforcement of the proposed SSL standards/codes.</w:t>
            </w:r>
          </w:p>
        </w:tc>
      </w:tr>
      <w:tr w:rsidR="00FC3CF5" w:rsidRPr="00AE399C" w14:paraId="7F0C6ABF" w14:textId="77777777" w:rsidTr="00457307">
        <w:trPr>
          <w:jc w:val="center"/>
        </w:trPr>
        <w:tc>
          <w:tcPr>
            <w:tcW w:w="2656" w:type="dxa"/>
            <w:vAlign w:val="center"/>
          </w:tcPr>
          <w:p w14:paraId="7FCB7C46"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Continued use of CFLs will minimize the realization of benefits from SSL product applications</w:t>
            </w:r>
          </w:p>
        </w:tc>
        <w:tc>
          <w:tcPr>
            <w:tcW w:w="999" w:type="dxa"/>
            <w:vAlign w:val="center"/>
          </w:tcPr>
          <w:p w14:paraId="3C6B818A" w14:textId="77777777" w:rsidR="00FC3CF5" w:rsidRPr="00AE399C" w:rsidRDefault="00FC3CF5" w:rsidP="0009025C">
            <w:pPr>
              <w:snapToGrid w:val="0"/>
              <w:jc w:val="center"/>
              <w:rPr>
                <w:rFonts w:ascii="Arial" w:hAnsi="Arial" w:cs="Arial"/>
                <w:sz w:val="22"/>
              </w:rPr>
            </w:pPr>
            <w:r w:rsidRPr="00AE399C">
              <w:rPr>
                <w:rFonts w:ascii="Arial" w:hAnsi="Arial" w:cs="Arial"/>
                <w:sz w:val="22"/>
              </w:rPr>
              <w:t>Low</w:t>
            </w:r>
          </w:p>
        </w:tc>
        <w:tc>
          <w:tcPr>
            <w:tcW w:w="5055" w:type="dxa"/>
          </w:tcPr>
          <w:p w14:paraId="03556B92" w14:textId="2FABD0BF" w:rsidR="00FC3CF5" w:rsidRPr="00AE399C" w:rsidRDefault="00FC3CF5" w:rsidP="0009025C">
            <w:pPr>
              <w:snapToGrid w:val="0"/>
              <w:jc w:val="left"/>
              <w:rPr>
                <w:rFonts w:ascii="Arial" w:hAnsi="Arial" w:cs="Arial"/>
                <w:bCs/>
                <w:sz w:val="22"/>
              </w:rPr>
            </w:pPr>
            <w:r w:rsidRPr="00AE399C">
              <w:rPr>
                <w:rFonts w:ascii="Arial" w:hAnsi="Arial" w:cs="Arial"/>
                <w:bCs/>
                <w:sz w:val="22"/>
              </w:rPr>
              <w:t>The target 20% penetration rate is on the premise that CFLs will also be gradually replaced by SSL products. Close coordination with regional and global CFL initiatives (e.g., GEF-supported En.</w:t>
            </w:r>
            <w:r w:rsidR="006E45D6" w:rsidRPr="00AE399C">
              <w:rPr>
                <w:rFonts w:ascii="Arial" w:hAnsi="Arial" w:cs="Arial"/>
                <w:bCs/>
                <w:sz w:val="22"/>
              </w:rPr>
              <w:t>L</w:t>
            </w:r>
            <w:r w:rsidRPr="00AE399C">
              <w:rPr>
                <w:rFonts w:ascii="Arial" w:hAnsi="Arial" w:cs="Arial"/>
                <w:bCs/>
                <w:sz w:val="22"/>
              </w:rPr>
              <w:t>ighten project) will be carried out concerning decisions and plans to keep an optimum balance of LED and CFL promotions and applications beyond the end-of-project.</w:t>
            </w:r>
          </w:p>
        </w:tc>
      </w:tr>
      <w:tr w:rsidR="00FC3CF5" w:rsidRPr="00AE399C" w14:paraId="256747BA" w14:textId="77777777" w:rsidTr="00457307">
        <w:trPr>
          <w:jc w:val="center"/>
        </w:trPr>
        <w:tc>
          <w:tcPr>
            <w:tcW w:w="2656" w:type="dxa"/>
            <w:vAlign w:val="center"/>
          </w:tcPr>
          <w:p w14:paraId="1A680FC3"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 xml:space="preserve">Exporting countries impose more stringent technical and quality requirements of LED lamp exports from </w:t>
            </w:r>
            <w:smartTag w:uri="urn:schemas-microsoft-com:office:smarttags" w:element="place">
              <w:smartTag w:uri="urn:schemas-microsoft-com:office:smarttags" w:element="country-region">
                <w:r w:rsidRPr="00AE399C">
                  <w:rPr>
                    <w:rFonts w:ascii="Arial" w:hAnsi="Arial" w:cs="Arial"/>
                    <w:bCs/>
                    <w:sz w:val="22"/>
                  </w:rPr>
                  <w:t>China</w:t>
                </w:r>
              </w:smartTag>
            </w:smartTag>
          </w:p>
        </w:tc>
        <w:tc>
          <w:tcPr>
            <w:tcW w:w="999" w:type="dxa"/>
            <w:vAlign w:val="center"/>
          </w:tcPr>
          <w:p w14:paraId="25316550" w14:textId="77777777" w:rsidR="00FC3CF5" w:rsidRPr="00AE399C" w:rsidRDefault="00FC3CF5" w:rsidP="0009025C">
            <w:pPr>
              <w:snapToGrid w:val="0"/>
              <w:jc w:val="center"/>
              <w:rPr>
                <w:rFonts w:ascii="Arial" w:hAnsi="Arial" w:cs="Arial"/>
                <w:sz w:val="22"/>
              </w:rPr>
            </w:pPr>
            <w:r w:rsidRPr="00AE399C">
              <w:rPr>
                <w:rFonts w:ascii="Arial" w:hAnsi="Arial" w:cs="Arial"/>
                <w:sz w:val="22"/>
              </w:rPr>
              <w:t>Medium</w:t>
            </w:r>
          </w:p>
        </w:tc>
        <w:tc>
          <w:tcPr>
            <w:tcW w:w="5055" w:type="dxa"/>
          </w:tcPr>
          <w:p w14:paraId="73086DC0"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 xml:space="preserve">The policy work that will be done under the project will also focus on the establishment and enforcement of approved policies and implementing rules and regulations on the quality and energy performance standards that meets international acceptance (including those from the LED trade partners of </w:t>
            </w:r>
            <w:smartTag w:uri="urn:schemas-microsoft-com:office:smarttags" w:element="place">
              <w:smartTag w:uri="urn:schemas-microsoft-com:office:smarttags" w:element="country-region">
                <w:r w:rsidRPr="00AE399C">
                  <w:rPr>
                    <w:rFonts w:ascii="Arial" w:hAnsi="Arial" w:cs="Arial"/>
                    <w:bCs/>
                    <w:sz w:val="22"/>
                  </w:rPr>
                  <w:t>China</w:t>
                </w:r>
              </w:smartTag>
            </w:smartTag>
            <w:r w:rsidRPr="00AE399C">
              <w:rPr>
                <w:rFonts w:ascii="Arial" w:hAnsi="Arial" w:cs="Arial"/>
                <w:bCs/>
                <w:sz w:val="22"/>
              </w:rPr>
              <w:t>) for locally produced SSL products.</w:t>
            </w:r>
          </w:p>
        </w:tc>
      </w:tr>
      <w:tr w:rsidR="00FC3CF5" w:rsidRPr="00AE399C" w14:paraId="75F483B6" w14:textId="77777777" w:rsidTr="00457307">
        <w:trPr>
          <w:jc w:val="center"/>
        </w:trPr>
        <w:tc>
          <w:tcPr>
            <w:tcW w:w="2656" w:type="dxa"/>
            <w:vAlign w:val="center"/>
          </w:tcPr>
          <w:p w14:paraId="0637707B"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 xml:space="preserve">Failure of the market transformation policy and mechanism to facilitate supporting and incentivizing the local </w:t>
            </w:r>
            <w:r w:rsidRPr="00AE399C">
              <w:rPr>
                <w:rFonts w:ascii="Arial" w:hAnsi="Arial" w:cs="Arial"/>
                <w:bCs/>
                <w:sz w:val="22"/>
              </w:rPr>
              <w:lastRenderedPageBreak/>
              <w:t>production of high quality SSL products</w:t>
            </w:r>
          </w:p>
        </w:tc>
        <w:tc>
          <w:tcPr>
            <w:tcW w:w="999" w:type="dxa"/>
            <w:vAlign w:val="center"/>
          </w:tcPr>
          <w:p w14:paraId="17E2E438" w14:textId="77777777" w:rsidR="00FC3CF5" w:rsidRPr="00AE399C" w:rsidRDefault="00FC3CF5" w:rsidP="0009025C">
            <w:pPr>
              <w:snapToGrid w:val="0"/>
              <w:jc w:val="center"/>
              <w:rPr>
                <w:rFonts w:ascii="Arial" w:hAnsi="Arial" w:cs="Arial"/>
                <w:sz w:val="22"/>
              </w:rPr>
            </w:pPr>
            <w:r w:rsidRPr="00AE399C">
              <w:rPr>
                <w:rFonts w:ascii="Arial" w:hAnsi="Arial" w:cs="Arial"/>
                <w:sz w:val="22"/>
              </w:rPr>
              <w:lastRenderedPageBreak/>
              <w:t>Low</w:t>
            </w:r>
          </w:p>
        </w:tc>
        <w:tc>
          <w:tcPr>
            <w:tcW w:w="5055" w:type="dxa"/>
          </w:tcPr>
          <w:p w14:paraId="765A0165"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 xml:space="preserve">Activities that will come up with the appropriate institutional framework and institutional capacity to enforce policies that are supportive of the manufacture, sale and applications of SSL products in the residential and commercial </w:t>
            </w:r>
            <w:r w:rsidRPr="00AE399C">
              <w:rPr>
                <w:rFonts w:ascii="Arial" w:hAnsi="Arial" w:cs="Arial"/>
                <w:bCs/>
                <w:sz w:val="22"/>
              </w:rPr>
              <w:lastRenderedPageBreak/>
              <w:t>sectors will be designed and implemented under this proposed project. Adequate lobbying with the relevant GOC authorities will be done to ensure approval and strict enforcement of the formulated market transformation policies and mechanisms for the local SSL industry.</w:t>
            </w:r>
          </w:p>
        </w:tc>
      </w:tr>
      <w:tr w:rsidR="00FC3CF5" w:rsidRPr="00AE399C" w14:paraId="7A6FCDC4" w14:textId="77777777" w:rsidTr="00457307">
        <w:trPr>
          <w:jc w:val="center"/>
        </w:trPr>
        <w:tc>
          <w:tcPr>
            <w:tcW w:w="2656" w:type="dxa"/>
            <w:vAlign w:val="center"/>
          </w:tcPr>
          <w:p w14:paraId="406DDF6B"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lastRenderedPageBreak/>
              <w:t>Not enough capacity at testing centers to test the increasing amount of SSL products from market producers.</w:t>
            </w:r>
          </w:p>
        </w:tc>
        <w:tc>
          <w:tcPr>
            <w:tcW w:w="999" w:type="dxa"/>
            <w:vAlign w:val="center"/>
          </w:tcPr>
          <w:p w14:paraId="5220E0EA" w14:textId="77777777" w:rsidR="00FC3CF5" w:rsidRPr="00AE399C" w:rsidRDefault="00FC3CF5" w:rsidP="0009025C">
            <w:pPr>
              <w:snapToGrid w:val="0"/>
              <w:jc w:val="center"/>
              <w:rPr>
                <w:rFonts w:ascii="Arial" w:hAnsi="Arial" w:cs="Arial"/>
                <w:sz w:val="22"/>
              </w:rPr>
            </w:pPr>
            <w:r w:rsidRPr="00AE399C">
              <w:rPr>
                <w:rFonts w:ascii="Arial" w:hAnsi="Arial" w:cs="Arial"/>
                <w:sz w:val="22"/>
              </w:rPr>
              <w:t>Medium</w:t>
            </w:r>
          </w:p>
        </w:tc>
        <w:tc>
          <w:tcPr>
            <w:tcW w:w="5055" w:type="dxa"/>
          </w:tcPr>
          <w:p w14:paraId="52615111" w14:textId="77777777" w:rsidR="00FC3CF5" w:rsidRPr="00AE399C" w:rsidRDefault="00FC3CF5" w:rsidP="0009025C">
            <w:pPr>
              <w:snapToGrid w:val="0"/>
              <w:jc w:val="left"/>
              <w:rPr>
                <w:rFonts w:ascii="Arial" w:hAnsi="Arial" w:cs="Arial"/>
                <w:bCs/>
                <w:sz w:val="22"/>
              </w:rPr>
            </w:pPr>
            <w:r w:rsidRPr="00AE399C">
              <w:rPr>
                <w:rFonts w:ascii="Arial" w:hAnsi="Arial" w:cs="Arial"/>
                <w:bCs/>
                <w:sz w:val="22"/>
              </w:rPr>
              <w:t>The activity on the development of a standardized system for the inspection/testing and certification of the various SSL products that comply with the set SSL product quality and energy performance standards, and the associated capacity building on the implementation of such system will facilitate the proper testing and certification of SSL products in the market. Private testing laboratories can be accredited to take up the increased volume of SSL products to be tested once the testing procedures are standardized and simplified and the lab people of the SSL manufacturers become technically capable with the SS product testing.</w:t>
            </w:r>
          </w:p>
        </w:tc>
      </w:tr>
      <w:tr w:rsidR="002C13A4" w:rsidRPr="00AE399C" w14:paraId="060B4D23" w14:textId="77777777" w:rsidTr="00457307">
        <w:trPr>
          <w:jc w:val="center"/>
        </w:trPr>
        <w:tc>
          <w:tcPr>
            <w:tcW w:w="2656" w:type="dxa"/>
            <w:vAlign w:val="center"/>
          </w:tcPr>
          <w:p w14:paraId="2E35DB2E" w14:textId="77777777" w:rsidR="002C13A4" w:rsidRPr="00AE399C" w:rsidRDefault="002C13A4" w:rsidP="0009025C">
            <w:pPr>
              <w:snapToGrid w:val="0"/>
              <w:jc w:val="left"/>
              <w:rPr>
                <w:rFonts w:ascii="Arial" w:hAnsi="Arial" w:cs="Arial"/>
                <w:b/>
                <w:bCs/>
                <w:sz w:val="22"/>
              </w:rPr>
            </w:pPr>
            <w:r w:rsidRPr="00AE399C">
              <w:rPr>
                <w:rFonts w:ascii="Arial" w:hAnsi="Arial" w:cs="Arial"/>
                <w:b/>
                <w:bCs/>
                <w:sz w:val="22"/>
              </w:rPr>
              <w:t>Overall Risk Level</w:t>
            </w:r>
          </w:p>
        </w:tc>
        <w:tc>
          <w:tcPr>
            <w:tcW w:w="999" w:type="dxa"/>
            <w:vAlign w:val="center"/>
          </w:tcPr>
          <w:p w14:paraId="63263AAB" w14:textId="77777777" w:rsidR="002C13A4" w:rsidRPr="00AE399C" w:rsidRDefault="002C13A4" w:rsidP="0009025C">
            <w:pPr>
              <w:snapToGrid w:val="0"/>
              <w:jc w:val="center"/>
              <w:rPr>
                <w:rFonts w:ascii="Arial" w:hAnsi="Arial" w:cs="Arial"/>
                <w:sz w:val="22"/>
              </w:rPr>
            </w:pPr>
            <w:r w:rsidRPr="00AE399C">
              <w:rPr>
                <w:rFonts w:ascii="Arial" w:hAnsi="Arial" w:cs="Arial"/>
                <w:sz w:val="22"/>
              </w:rPr>
              <w:t>Low</w:t>
            </w:r>
          </w:p>
        </w:tc>
        <w:tc>
          <w:tcPr>
            <w:tcW w:w="5055" w:type="dxa"/>
          </w:tcPr>
          <w:p w14:paraId="4CA58C7C" w14:textId="77777777" w:rsidR="002C13A4" w:rsidRPr="00AE399C" w:rsidRDefault="002C13A4" w:rsidP="0009025C">
            <w:pPr>
              <w:snapToGrid w:val="0"/>
              <w:jc w:val="left"/>
              <w:rPr>
                <w:rFonts w:ascii="Arial" w:hAnsi="Arial" w:cs="Arial"/>
                <w:bCs/>
                <w:sz w:val="22"/>
              </w:rPr>
            </w:pPr>
          </w:p>
        </w:tc>
      </w:tr>
    </w:tbl>
    <w:p w14:paraId="7A9AF441" w14:textId="77777777" w:rsidR="00002A07" w:rsidRPr="00AE399C" w:rsidRDefault="00002A07" w:rsidP="0009025C">
      <w:pPr>
        <w:adjustRightInd w:val="0"/>
        <w:snapToGrid w:val="0"/>
        <w:ind w:left="1"/>
        <w:rPr>
          <w:rFonts w:ascii="Arial" w:hAnsi="Arial" w:cs="Arial"/>
          <w:bCs/>
          <w:sz w:val="22"/>
        </w:rPr>
      </w:pPr>
    </w:p>
    <w:p w14:paraId="259958D3" w14:textId="77777777" w:rsidR="00002A07" w:rsidRPr="00AE399C" w:rsidRDefault="00002A07" w:rsidP="0009025C">
      <w:pPr>
        <w:pStyle w:val="33"/>
        <w:numPr>
          <w:ilvl w:val="0"/>
          <w:numId w:val="15"/>
        </w:numPr>
        <w:adjustRightInd w:val="0"/>
        <w:snapToGrid w:val="0"/>
        <w:ind w:firstLineChars="0"/>
        <w:rPr>
          <w:rFonts w:ascii="Arial" w:hAnsi="Arial" w:cs="Arial"/>
          <w:bCs/>
          <w:sz w:val="22"/>
        </w:rPr>
      </w:pPr>
      <w:r w:rsidRPr="00AE399C">
        <w:rPr>
          <w:rFonts w:ascii="Arial" w:hAnsi="Arial" w:cs="Arial"/>
          <w:bCs/>
          <w:sz w:val="22"/>
        </w:rPr>
        <w:t xml:space="preserve">In the context of product shipment delays because of climate change related conditions in </w:t>
      </w:r>
      <w:smartTag w:uri="urn:schemas-microsoft-com:office:smarttags" w:element="place">
        <w:smartTag w:uri="urn:schemas-microsoft-com:office:smarttags" w:element="country-region">
          <w:r w:rsidRPr="00AE399C">
            <w:rPr>
              <w:rFonts w:ascii="Arial" w:hAnsi="Arial" w:cs="Arial"/>
              <w:bCs/>
              <w:sz w:val="22"/>
            </w:rPr>
            <w:t>China</w:t>
          </w:r>
        </w:smartTag>
      </w:smartTag>
      <w:r w:rsidRPr="00AE399C">
        <w:rPr>
          <w:rFonts w:ascii="Arial" w:hAnsi="Arial" w:cs="Arial"/>
          <w:bCs/>
          <w:sz w:val="22"/>
        </w:rPr>
        <w:t xml:space="preserve">, particularly in the major industrial hubs, one can say that climate change impacts may indirectly affect the Chinese SSL industry, like any industry for that matter. However, viewed from the perspective of climate change mitigation, the increasing awareness of people in </w:t>
      </w:r>
      <w:smartTag w:uri="urn:schemas-microsoft-com:office:smarttags" w:element="place">
        <w:smartTag w:uri="urn:schemas-microsoft-com:office:smarttags" w:element="country-region">
          <w:r w:rsidRPr="00AE399C">
            <w:rPr>
              <w:rFonts w:ascii="Arial" w:hAnsi="Arial" w:cs="Arial"/>
              <w:bCs/>
              <w:sz w:val="22"/>
            </w:rPr>
            <w:t>China</w:t>
          </w:r>
        </w:smartTag>
      </w:smartTag>
      <w:r w:rsidRPr="00AE399C">
        <w:rPr>
          <w:rFonts w:ascii="Arial" w:hAnsi="Arial" w:cs="Arial"/>
          <w:bCs/>
          <w:sz w:val="22"/>
        </w:rPr>
        <w:t xml:space="preserve"> about the need to mitigate climate change through wise, efficient and effective use of energy could spur interest and motivation in using energy saving items, such as ESLs, in general, and LED lamps, in particular.</w:t>
      </w:r>
    </w:p>
    <w:p w14:paraId="06F17032" w14:textId="77777777" w:rsidR="00002A07" w:rsidRPr="00AE399C" w:rsidRDefault="00002A07" w:rsidP="0009025C">
      <w:pPr>
        <w:adjustRightInd w:val="0"/>
        <w:snapToGrid w:val="0"/>
        <w:ind w:left="389" w:hangingChars="177" w:hanging="389"/>
        <w:rPr>
          <w:rFonts w:ascii="Arial" w:hAnsi="Arial" w:cs="Arial"/>
          <w:sz w:val="22"/>
        </w:rPr>
      </w:pPr>
    </w:p>
    <w:p w14:paraId="345B3E3E" w14:textId="77777777" w:rsidR="00FC3CF5" w:rsidRPr="00AE399C" w:rsidRDefault="00FC3CF5" w:rsidP="0009025C">
      <w:pPr>
        <w:pStyle w:val="Heading2"/>
        <w:spacing w:before="0" w:after="0" w:line="240" w:lineRule="auto"/>
        <w:rPr>
          <w:rFonts w:ascii="Arial" w:eastAsia="NSimSun" w:hAnsi="Arial" w:cs="Arial"/>
          <w:sz w:val="22"/>
          <w:szCs w:val="22"/>
        </w:rPr>
      </w:pPr>
      <w:bookmarkStart w:id="48" w:name="bookmark32"/>
      <w:bookmarkStart w:id="49" w:name="_Toc423355048"/>
      <w:bookmarkStart w:id="50" w:name="_Toc423355402"/>
      <w:bookmarkEnd w:id="48"/>
      <w:r w:rsidRPr="00AE399C">
        <w:rPr>
          <w:rFonts w:ascii="Arial" w:eastAsia="NSimSun" w:hAnsi="Arial" w:cs="Arial"/>
          <w:sz w:val="22"/>
          <w:szCs w:val="22"/>
        </w:rPr>
        <w:t>8. Cost Effectiveness</w:t>
      </w:r>
      <w:bookmarkEnd w:id="49"/>
      <w:bookmarkEnd w:id="50"/>
    </w:p>
    <w:p w14:paraId="2B6F9D54" w14:textId="77777777" w:rsidR="00FC3CF5" w:rsidRPr="00AE399C" w:rsidRDefault="00FC3CF5" w:rsidP="0009025C">
      <w:pPr>
        <w:pStyle w:val="33"/>
        <w:adjustRightInd w:val="0"/>
        <w:snapToGrid w:val="0"/>
        <w:ind w:left="360" w:firstLineChars="0" w:firstLine="0"/>
        <w:rPr>
          <w:rFonts w:ascii="Arial" w:hAnsi="Arial" w:cs="Arial"/>
          <w:sz w:val="22"/>
        </w:rPr>
      </w:pPr>
    </w:p>
    <w:p w14:paraId="73F359F5" w14:textId="10C4A7E0" w:rsidR="00002A07" w:rsidRPr="00AE399C" w:rsidRDefault="00002A07" w:rsidP="0009025C">
      <w:pPr>
        <w:pStyle w:val="33"/>
        <w:numPr>
          <w:ilvl w:val="0"/>
          <w:numId w:val="15"/>
        </w:numPr>
        <w:adjustRightInd w:val="0"/>
        <w:snapToGrid w:val="0"/>
        <w:ind w:firstLineChars="0"/>
        <w:rPr>
          <w:rFonts w:ascii="Arial" w:hAnsi="Arial" w:cs="Arial"/>
          <w:bCs/>
          <w:sz w:val="22"/>
        </w:rPr>
      </w:pPr>
      <w:r w:rsidRPr="00AE399C">
        <w:rPr>
          <w:rFonts w:ascii="Arial" w:hAnsi="Arial" w:cs="Arial"/>
          <w:bCs/>
          <w:sz w:val="22"/>
        </w:rPr>
        <w:t xml:space="preserve">Considering the incremental increase (9.5 percentage points) in market share of SSL products (general lighting services) in the alternative scenario compared to that in the baseline scenario, it is estimated that about </w:t>
      </w:r>
      <w:r w:rsidR="00365AB4" w:rsidRPr="00AE399C">
        <w:rPr>
          <w:rFonts w:ascii="Arial" w:hAnsi="Arial" w:cs="Arial"/>
          <w:bCs/>
          <w:sz w:val="22"/>
        </w:rPr>
        <w:t xml:space="preserve">937.2 </w:t>
      </w:r>
      <w:r w:rsidR="007E560D" w:rsidRPr="00AE399C">
        <w:rPr>
          <w:rFonts w:ascii="Arial" w:hAnsi="Arial" w:cs="Arial" w:hint="eastAsia"/>
          <w:bCs/>
          <w:sz w:val="22"/>
        </w:rPr>
        <w:t>G</w:t>
      </w:r>
      <w:r w:rsidRPr="00AE399C">
        <w:rPr>
          <w:rFonts w:ascii="Arial" w:hAnsi="Arial" w:cs="Arial"/>
          <w:bCs/>
          <w:sz w:val="22"/>
        </w:rPr>
        <w:t xml:space="preserve">Wh of </w:t>
      </w:r>
      <w:r w:rsidR="00070B16" w:rsidRPr="00AE399C">
        <w:rPr>
          <w:rFonts w:ascii="Arial" w:hAnsi="Arial" w:cs="Arial"/>
          <w:bCs/>
          <w:sz w:val="22"/>
        </w:rPr>
        <w:t xml:space="preserve">cumulative </w:t>
      </w:r>
      <w:r w:rsidR="007F0A23" w:rsidRPr="00AE399C">
        <w:rPr>
          <w:rFonts w:ascii="Arial" w:hAnsi="Arial" w:cs="Arial"/>
          <w:bCs/>
          <w:sz w:val="22"/>
        </w:rPr>
        <w:t xml:space="preserve">incremental </w:t>
      </w:r>
      <w:r w:rsidRPr="00AE399C">
        <w:rPr>
          <w:rFonts w:ascii="Arial" w:hAnsi="Arial" w:cs="Arial"/>
          <w:bCs/>
          <w:sz w:val="22"/>
        </w:rPr>
        <w:t xml:space="preserve">electricity savings (from the use of </w:t>
      </w:r>
      <w:r w:rsidR="00FE442A" w:rsidRPr="00AE399C">
        <w:rPr>
          <w:rFonts w:ascii="Arial" w:hAnsi="Arial" w:cs="Arial"/>
          <w:bCs/>
          <w:sz w:val="22"/>
        </w:rPr>
        <w:t xml:space="preserve">quality standards compliant </w:t>
      </w:r>
      <w:r w:rsidRPr="00AE399C">
        <w:rPr>
          <w:rFonts w:ascii="Arial" w:hAnsi="Arial" w:cs="Arial"/>
          <w:bCs/>
          <w:sz w:val="22"/>
        </w:rPr>
        <w:t>Chinese-made SSL products</w:t>
      </w:r>
      <w:r w:rsidR="00FE442A" w:rsidRPr="00AE399C">
        <w:rPr>
          <w:rFonts w:ascii="Arial" w:hAnsi="Arial" w:cs="Arial"/>
          <w:bCs/>
          <w:sz w:val="22"/>
        </w:rPr>
        <w:t xml:space="preserve"> that will be involved in the project</w:t>
      </w:r>
      <w:r w:rsidRPr="00AE399C">
        <w:rPr>
          <w:rFonts w:ascii="Arial" w:hAnsi="Arial" w:cs="Arial"/>
          <w:bCs/>
          <w:sz w:val="22"/>
        </w:rPr>
        <w:t xml:space="preserve">) and </w:t>
      </w:r>
      <w:r w:rsidR="000876AE" w:rsidRPr="00AE399C">
        <w:rPr>
          <w:rFonts w:ascii="Arial" w:hAnsi="Arial" w:cs="Arial"/>
          <w:bCs/>
          <w:sz w:val="22"/>
        </w:rPr>
        <w:t>a</w:t>
      </w:r>
      <w:r w:rsidR="00070B16" w:rsidRPr="00AE399C">
        <w:rPr>
          <w:rFonts w:ascii="Arial" w:hAnsi="Arial" w:cs="Arial"/>
          <w:bCs/>
          <w:sz w:val="22"/>
        </w:rPr>
        <w:t xml:space="preserve"> cumulative </w:t>
      </w:r>
      <w:r w:rsidR="007F0A23" w:rsidRPr="00AE399C">
        <w:rPr>
          <w:rFonts w:ascii="Arial" w:hAnsi="Arial" w:cs="Arial"/>
          <w:bCs/>
          <w:sz w:val="22"/>
        </w:rPr>
        <w:t xml:space="preserve">incremental </w:t>
      </w:r>
      <w:r w:rsidRPr="00AE399C">
        <w:rPr>
          <w:rFonts w:ascii="Arial" w:hAnsi="Arial" w:cs="Arial"/>
          <w:bCs/>
          <w:sz w:val="22"/>
        </w:rPr>
        <w:t>CO</w:t>
      </w:r>
      <w:r w:rsidRPr="00AE399C">
        <w:rPr>
          <w:rFonts w:ascii="Arial" w:hAnsi="Arial" w:cs="Arial"/>
          <w:bCs/>
          <w:sz w:val="22"/>
          <w:vertAlign w:val="subscript"/>
        </w:rPr>
        <w:t>2</w:t>
      </w:r>
      <w:r w:rsidRPr="00AE399C">
        <w:rPr>
          <w:rFonts w:ascii="Arial" w:hAnsi="Arial" w:cs="Arial"/>
          <w:bCs/>
          <w:sz w:val="22"/>
        </w:rPr>
        <w:t xml:space="preserve"> emission </w:t>
      </w:r>
      <w:r w:rsidR="007F0A23" w:rsidRPr="00AE399C">
        <w:rPr>
          <w:rFonts w:ascii="Arial" w:hAnsi="Arial" w:cs="Arial"/>
          <w:bCs/>
          <w:sz w:val="22"/>
        </w:rPr>
        <w:t xml:space="preserve">reduction </w:t>
      </w:r>
      <w:r w:rsidRPr="00AE399C">
        <w:rPr>
          <w:rFonts w:ascii="Arial" w:hAnsi="Arial" w:cs="Arial"/>
          <w:bCs/>
          <w:sz w:val="22"/>
        </w:rPr>
        <w:t xml:space="preserve">of </w:t>
      </w:r>
      <w:r w:rsidR="00365AB4" w:rsidRPr="00AE399C">
        <w:rPr>
          <w:rFonts w:ascii="Arial" w:hAnsi="Arial" w:cs="Arial"/>
          <w:bCs/>
          <w:sz w:val="22"/>
        </w:rPr>
        <w:t>850.4</w:t>
      </w:r>
      <w:r w:rsidR="007E560D" w:rsidRPr="00AE399C">
        <w:rPr>
          <w:rFonts w:ascii="Arial" w:hAnsi="Arial" w:cs="Arial"/>
          <w:bCs/>
          <w:sz w:val="22"/>
        </w:rPr>
        <w:t xml:space="preserve"> ktons</w:t>
      </w:r>
      <w:r w:rsidR="009803E8" w:rsidRPr="00AE399C">
        <w:rPr>
          <w:rFonts w:ascii="Arial" w:hAnsi="Arial" w:cs="Arial"/>
          <w:bCs/>
          <w:sz w:val="22"/>
        </w:rPr>
        <w:t xml:space="preserve"> will be realized</w:t>
      </w:r>
      <w:r w:rsidR="00FE442A" w:rsidRPr="00AE399C">
        <w:rPr>
          <w:rFonts w:ascii="Arial" w:hAnsi="Arial" w:cs="Arial"/>
          <w:bCs/>
          <w:sz w:val="22"/>
        </w:rPr>
        <w:t xml:space="preserve"> by end of project</w:t>
      </w:r>
      <w:r w:rsidR="009803E8" w:rsidRPr="00AE399C">
        <w:rPr>
          <w:rFonts w:ascii="Arial" w:hAnsi="Arial" w:cs="Arial"/>
          <w:bCs/>
          <w:sz w:val="22"/>
        </w:rPr>
        <w:t xml:space="preserve">. </w:t>
      </w:r>
      <w:r w:rsidRPr="00AE399C">
        <w:rPr>
          <w:rFonts w:ascii="Arial" w:hAnsi="Arial" w:cs="Arial"/>
          <w:bCs/>
          <w:sz w:val="22"/>
        </w:rPr>
        <w:t>This is a rather conservative estimate since the potential electricity savings, and the associated GHG emission reductions that are attributable to the utilization of exported Chinese made SSL products in other countries are not included in this.</w:t>
      </w:r>
    </w:p>
    <w:p w14:paraId="59CEFFEB" w14:textId="77777777" w:rsidR="00002A07" w:rsidRPr="00AE399C" w:rsidRDefault="00002A07" w:rsidP="0009025C">
      <w:pPr>
        <w:pStyle w:val="33"/>
        <w:adjustRightInd w:val="0"/>
        <w:snapToGrid w:val="0"/>
        <w:ind w:firstLineChars="0" w:firstLine="0"/>
        <w:rPr>
          <w:rFonts w:ascii="Arial" w:hAnsi="Arial" w:cs="Arial"/>
          <w:bCs/>
          <w:sz w:val="22"/>
        </w:rPr>
      </w:pPr>
    </w:p>
    <w:p w14:paraId="753CB435" w14:textId="4EAF75B8" w:rsidR="00FC3CF5" w:rsidRPr="00AE399C" w:rsidRDefault="007F28BD" w:rsidP="0009025C">
      <w:pPr>
        <w:pStyle w:val="33"/>
        <w:numPr>
          <w:ilvl w:val="0"/>
          <w:numId w:val="15"/>
        </w:numPr>
        <w:adjustRightInd w:val="0"/>
        <w:snapToGrid w:val="0"/>
        <w:ind w:firstLineChars="0"/>
        <w:rPr>
          <w:rFonts w:ascii="Arial" w:hAnsi="Arial" w:cs="Arial"/>
          <w:bCs/>
          <w:sz w:val="22"/>
        </w:rPr>
      </w:pPr>
      <w:r w:rsidRPr="00AE399C">
        <w:rPr>
          <w:rFonts w:ascii="Arial" w:hAnsi="Arial" w:cs="Arial"/>
          <w:bCs/>
          <w:sz w:val="22"/>
        </w:rPr>
        <w:t xml:space="preserve">Considering only </w:t>
      </w:r>
      <w:r w:rsidR="007F0A23" w:rsidRPr="00AE399C">
        <w:rPr>
          <w:rFonts w:ascii="Arial" w:hAnsi="Arial" w:cs="Arial"/>
          <w:bCs/>
          <w:sz w:val="22"/>
        </w:rPr>
        <w:t>the SSL products that are involved in the project, the total lifetime direct CO2 emission reductions that can be realized from the</w:t>
      </w:r>
      <w:r w:rsidRPr="00AE399C">
        <w:rPr>
          <w:rFonts w:ascii="Arial" w:hAnsi="Arial" w:cs="Arial"/>
          <w:bCs/>
          <w:sz w:val="22"/>
        </w:rPr>
        <w:t xml:space="preserve"> use of the</w:t>
      </w:r>
      <w:r w:rsidR="007F0A23" w:rsidRPr="00AE399C">
        <w:rPr>
          <w:rFonts w:ascii="Arial" w:hAnsi="Arial" w:cs="Arial"/>
          <w:bCs/>
          <w:sz w:val="22"/>
        </w:rPr>
        <w:t xml:space="preserve">se </w:t>
      </w:r>
      <w:r w:rsidRPr="00AE399C">
        <w:rPr>
          <w:rFonts w:ascii="Arial" w:hAnsi="Arial" w:cs="Arial"/>
          <w:bCs/>
          <w:sz w:val="22"/>
        </w:rPr>
        <w:t xml:space="preserve">lamps </w:t>
      </w:r>
      <w:r w:rsidR="007F0A23" w:rsidRPr="00AE399C">
        <w:rPr>
          <w:rFonts w:ascii="Arial" w:hAnsi="Arial" w:cs="Arial"/>
          <w:bCs/>
          <w:sz w:val="22"/>
        </w:rPr>
        <w:t xml:space="preserve">is about </w:t>
      </w:r>
      <w:r w:rsidR="00365AB4" w:rsidRPr="00AE399C">
        <w:rPr>
          <w:rFonts w:ascii="Arial" w:hAnsi="Arial" w:cs="Arial"/>
          <w:bCs/>
          <w:sz w:val="22"/>
        </w:rPr>
        <w:t xml:space="preserve">1,802.7 </w:t>
      </w:r>
      <w:r w:rsidR="007F0A23" w:rsidRPr="00AE399C">
        <w:rPr>
          <w:rFonts w:ascii="Arial" w:hAnsi="Arial" w:cs="Arial"/>
          <w:bCs/>
          <w:sz w:val="22"/>
        </w:rPr>
        <w:t xml:space="preserve">ktons. </w:t>
      </w:r>
      <w:r w:rsidR="00002A07" w:rsidRPr="00AE399C">
        <w:rPr>
          <w:rFonts w:ascii="Arial" w:hAnsi="Arial" w:cs="Arial"/>
          <w:bCs/>
          <w:sz w:val="22"/>
        </w:rPr>
        <w:t xml:space="preserve">Based on these estimated incremental </w:t>
      </w:r>
      <w:r w:rsidR="007F0A23" w:rsidRPr="00AE399C">
        <w:rPr>
          <w:rFonts w:ascii="Arial" w:hAnsi="Arial" w:cs="Arial"/>
          <w:bCs/>
          <w:sz w:val="22"/>
        </w:rPr>
        <w:t xml:space="preserve">lifetime </w:t>
      </w:r>
      <w:r w:rsidR="00002A07" w:rsidRPr="00AE399C">
        <w:rPr>
          <w:rFonts w:ascii="Arial" w:hAnsi="Arial" w:cs="Arial"/>
          <w:bCs/>
          <w:sz w:val="22"/>
        </w:rPr>
        <w:t>CO</w:t>
      </w:r>
      <w:r w:rsidR="00002A07" w:rsidRPr="00AE399C">
        <w:rPr>
          <w:rFonts w:ascii="Arial" w:hAnsi="Arial" w:cs="Arial"/>
          <w:bCs/>
          <w:sz w:val="22"/>
          <w:vertAlign w:val="subscript"/>
        </w:rPr>
        <w:t>2</w:t>
      </w:r>
      <w:r w:rsidR="00002A07" w:rsidRPr="00AE399C">
        <w:rPr>
          <w:rFonts w:ascii="Arial" w:hAnsi="Arial" w:cs="Arial"/>
          <w:bCs/>
          <w:sz w:val="22"/>
        </w:rPr>
        <w:t xml:space="preserve"> emissions reduction, the approximate unit abatement cost (UAC) is about US$ </w:t>
      </w:r>
      <w:r w:rsidR="00365AB4" w:rsidRPr="00AE399C">
        <w:rPr>
          <w:rFonts w:ascii="Arial" w:hAnsi="Arial" w:cs="Arial"/>
          <w:bCs/>
          <w:sz w:val="22"/>
        </w:rPr>
        <w:t>3.46</w:t>
      </w:r>
      <w:r w:rsidR="00002A07" w:rsidRPr="00AE399C">
        <w:rPr>
          <w:rFonts w:ascii="Arial" w:hAnsi="Arial" w:cs="Arial"/>
          <w:bCs/>
          <w:sz w:val="22"/>
        </w:rPr>
        <w:t>/ton CO</w:t>
      </w:r>
      <w:r w:rsidR="00002A07" w:rsidRPr="00AE399C">
        <w:rPr>
          <w:rFonts w:ascii="Arial" w:hAnsi="Arial" w:cs="Arial"/>
          <w:bCs/>
          <w:sz w:val="22"/>
          <w:vertAlign w:val="subscript"/>
        </w:rPr>
        <w:t xml:space="preserve">2 </w:t>
      </w:r>
      <w:r w:rsidR="00002A07" w:rsidRPr="00AE399C">
        <w:rPr>
          <w:rFonts w:ascii="Arial" w:hAnsi="Arial" w:cs="Arial"/>
          <w:bCs/>
          <w:sz w:val="22"/>
        </w:rPr>
        <w:t>(i.e., GEF$ per ton CO</w:t>
      </w:r>
      <w:r w:rsidR="00002A07" w:rsidRPr="00AE399C">
        <w:rPr>
          <w:rFonts w:ascii="Arial" w:hAnsi="Arial" w:cs="Arial"/>
          <w:bCs/>
          <w:sz w:val="22"/>
          <w:vertAlign w:val="subscript"/>
        </w:rPr>
        <w:t>2</w:t>
      </w:r>
      <w:r w:rsidR="00002A07" w:rsidRPr="00AE399C">
        <w:rPr>
          <w:rFonts w:ascii="Arial" w:hAnsi="Arial" w:cs="Arial"/>
          <w:bCs/>
          <w:sz w:val="22"/>
        </w:rPr>
        <w:t>)</w:t>
      </w:r>
      <w:r w:rsidR="009803E8" w:rsidRPr="00AE399C">
        <w:rPr>
          <w:rFonts w:ascii="Arial" w:hAnsi="Arial" w:cs="Arial"/>
          <w:bCs/>
          <w:sz w:val="22"/>
        </w:rPr>
        <w:t xml:space="preserve">, which is lower than the average US$ </w:t>
      </w:r>
      <w:r w:rsidR="007F0A23" w:rsidRPr="00AE399C">
        <w:rPr>
          <w:rFonts w:ascii="Arial" w:hAnsi="Arial" w:cs="Arial"/>
          <w:bCs/>
          <w:sz w:val="22"/>
        </w:rPr>
        <w:t>5.63</w:t>
      </w:r>
      <w:r w:rsidR="009803E8" w:rsidRPr="00AE399C">
        <w:rPr>
          <w:rFonts w:ascii="Arial" w:hAnsi="Arial" w:cs="Arial"/>
          <w:bCs/>
          <w:sz w:val="22"/>
        </w:rPr>
        <w:t>/ton CO</w:t>
      </w:r>
      <w:r w:rsidR="009803E8" w:rsidRPr="00AE399C">
        <w:rPr>
          <w:rFonts w:ascii="Arial" w:hAnsi="Arial" w:cs="Arial"/>
          <w:bCs/>
          <w:sz w:val="22"/>
          <w:vertAlign w:val="subscript"/>
        </w:rPr>
        <w:t>2</w:t>
      </w:r>
      <w:r w:rsidR="009803E8" w:rsidRPr="00AE399C">
        <w:rPr>
          <w:rFonts w:ascii="Arial" w:hAnsi="Arial" w:cs="Arial"/>
          <w:bCs/>
          <w:sz w:val="22"/>
        </w:rPr>
        <w:t xml:space="preserve"> based on the CBEEX</w:t>
      </w:r>
      <w:r w:rsidR="00002A07" w:rsidRPr="00AE399C">
        <w:rPr>
          <w:rFonts w:ascii="Arial" w:hAnsi="Arial" w:cs="Arial"/>
          <w:bCs/>
          <w:sz w:val="22"/>
        </w:rPr>
        <w:t>.</w:t>
      </w:r>
    </w:p>
    <w:p w14:paraId="34DA4D4A" w14:textId="77777777" w:rsidR="009803E8" w:rsidRPr="00AE399C" w:rsidRDefault="009803E8" w:rsidP="0009025C">
      <w:pPr>
        <w:pStyle w:val="33"/>
        <w:adjustRightInd w:val="0"/>
        <w:snapToGrid w:val="0"/>
        <w:ind w:firstLineChars="0" w:firstLine="0"/>
        <w:rPr>
          <w:rFonts w:ascii="Arial" w:hAnsi="Arial" w:cs="Arial"/>
          <w:sz w:val="22"/>
        </w:rPr>
      </w:pPr>
    </w:p>
    <w:p w14:paraId="35D3E96C" w14:textId="77777777" w:rsidR="00FC3CF5" w:rsidRPr="00AE399C" w:rsidRDefault="009803E8"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Apart from energy conserving, </w:t>
      </w:r>
      <w:r w:rsidR="00FC3CF5" w:rsidRPr="00AE399C">
        <w:rPr>
          <w:rFonts w:ascii="Arial" w:hAnsi="Arial" w:cs="Arial"/>
          <w:sz w:val="22"/>
        </w:rPr>
        <w:t>SSL products are mercury-free light</w:t>
      </w:r>
      <w:r w:rsidRPr="00AE399C">
        <w:rPr>
          <w:rFonts w:ascii="Arial" w:hAnsi="Arial" w:cs="Arial"/>
          <w:sz w:val="22"/>
        </w:rPr>
        <w:t xml:space="preserve">ing devices, and would therefore not be detrimental to the natural </w:t>
      </w:r>
      <w:r w:rsidR="00FC3CF5" w:rsidRPr="00AE399C">
        <w:rPr>
          <w:rFonts w:ascii="Arial" w:hAnsi="Arial" w:cs="Arial"/>
          <w:sz w:val="22"/>
        </w:rPr>
        <w:t xml:space="preserve">environment </w:t>
      </w:r>
      <w:r w:rsidRPr="00AE399C">
        <w:rPr>
          <w:rFonts w:ascii="Arial" w:hAnsi="Arial" w:cs="Arial"/>
          <w:sz w:val="22"/>
        </w:rPr>
        <w:t>when disposed</w:t>
      </w:r>
      <w:r w:rsidR="007A1ED6" w:rsidRPr="00AE399C">
        <w:rPr>
          <w:rFonts w:ascii="Arial" w:hAnsi="Arial" w:cs="Arial"/>
          <w:sz w:val="22"/>
        </w:rPr>
        <w:t>-</w:t>
      </w:r>
      <w:r w:rsidRPr="00AE399C">
        <w:rPr>
          <w:rFonts w:ascii="Arial" w:hAnsi="Arial" w:cs="Arial"/>
          <w:sz w:val="22"/>
        </w:rPr>
        <w:t xml:space="preserve">off after their useful lives. </w:t>
      </w:r>
      <w:r w:rsidR="00FC3CF5" w:rsidRPr="00AE399C">
        <w:rPr>
          <w:rFonts w:ascii="Arial" w:hAnsi="Arial" w:cs="Arial"/>
          <w:sz w:val="22"/>
        </w:rPr>
        <w:t>SSL products have rich colors without infrared and ultraviolet</w:t>
      </w:r>
      <w:r w:rsidRPr="00AE399C">
        <w:rPr>
          <w:rFonts w:ascii="Arial" w:hAnsi="Arial" w:cs="Arial"/>
          <w:sz w:val="22"/>
        </w:rPr>
        <w:t xml:space="preserve"> radiations</w:t>
      </w:r>
      <w:r w:rsidR="00FC3CF5" w:rsidRPr="00AE399C">
        <w:rPr>
          <w:rFonts w:ascii="Arial" w:hAnsi="Arial" w:cs="Arial"/>
          <w:sz w:val="22"/>
        </w:rPr>
        <w:t xml:space="preserve">, so they can provide more healthy and comfortable </w:t>
      </w:r>
      <w:r w:rsidR="00BA022A" w:rsidRPr="00AE399C">
        <w:rPr>
          <w:rFonts w:ascii="Arial" w:hAnsi="Arial" w:cs="Arial"/>
          <w:sz w:val="22"/>
        </w:rPr>
        <w:t xml:space="preserve">living </w:t>
      </w:r>
      <w:r w:rsidR="00FC3CF5" w:rsidRPr="00AE399C">
        <w:rPr>
          <w:rFonts w:ascii="Arial" w:hAnsi="Arial" w:cs="Arial"/>
          <w:sz w:val="22"/>
        </w:rPr>
        <w:t>environment. The</w:t>
      </w:r>
      <w:r w:rsidR="00BA022A" w:rsidRPr="00AE399C">
        <w:rPr>
          <w:rFonts w:ascii="Arial" w:hAnsi="Arial" w:cs="Arial"/>
          <w:sz w:val="22"/>
        </w:rPr>
        <w:t>se</w:t>
      </w:r>
      <w:r w:rsidR="00FC3CF5" w:rsidRPr="00AE399C">
        <w:rPr>
          <w:rFonts w:ascii="Arial" w:hAnsi="Arial" w:cs="Arial"/>
          <w:sz w:val="22"/>
        </w:rPr>
        <w:t xml:space="preserve"> products match renewable energy power supply system</w:t>
      </w:r>
      <w:r w:rsidR="00BA022A" w:rsidRPr="00AE399C">
        <w:rPr>
          <w:rFonts w:ascii="Arial" w:hAnsi="Arial" w:cs="Arial"/>
          <w:sz w:val="22"/>
        </w:rPr>
        <w:t xml:space="preserve">s and therefore allows for </w:t>
      </w:r>
      <w:r w:rsidR="00FC3CF5" w:rsidRPr="00AE399C">
        <w:rPr>
          <w:rFonts w:ascii="Arial" w:hAnsi="Arial" w:cs="Arial"/>
          <w:sz w:val="22"/>
        </w:rPr>
        <w:t xml:space="preserve">green lighting in areas without electricity </w:t>
      </w:r>
      <w:r w:rsidR="00BA022A" w:rsidRPr="00AE399C">
        <w:rPr>
          <w:rFonts w:ascii="Arial" w:hAnsi="Arial" w:cs="Arial"/>
          <w:sz w:val="22"/>
        </w:rPr>
        <w:t xml:space="preserve">such as </w:t>
      </w:r>
      <w:r w:rsidR="00FC3CF5" w:rsidRPr="00AE399C">
        <w:rPr>
          <w:rFonts w:ascii="Arial" w:hAnsi="Arial" w:cs="Arial"/>
          <w:sz w:val="22"/>
        </w:rPr>
        <w:t xml:space="preserve">in </w:t>
      </w:r>
      <w:smartTag w:uri="urn:schemas-microsoft-com:office:smarttags" w:element="place">
        <w:r w:rsidR="00FC3CF5" w:rsidRPr="00AE399C">
          <w:rPr>
            <w:rFonts w:ascii="Arial" w:hAnsi="Arial" w:cs="Arial"/>
            <w:sz w:val="22"/>
          </w:rPr>
          <w:t>Western China</w:t>
        </w:r>
      </w:smartTag>
      <w:r w:rsidR="00FC3CF5" w:rsidRPr="00AE399C">
        <w:rPr>
          <w:rFonts w:ascii="Arial" w:hAnsi="Arial" w:cs="Arial"/>
          <w:sz w:val="22"/>
        </w:rPr>
        <w:t xml:space="preserve">. The downstream of </w:t>
      </w:r>
      <w:r w:rsidR="00BA022A" w:rsidRPr="00AE399C">
        <w:rPr>
          <w:rFonts w:ascii="Arial" w:hAnsi="Arial" w:cs="Arial"/>
          <w:sz w:val="22"/>
        </w:rPr>
        <w:t xml:space="preserve">the </w:t>
      </w:r>
      <w:r w:rsidR="00FC3CF5" w:rsidRPr="00AE399C">
        <w:rPr>
          <w:rFonts w:ascii="Arial" w:hAnsi="Arial" w:cs="Arial"/>
          <w:sz w:val="22"/>
        </w:rPr>
        <w:t xml:space="preserve">SSL industry chain is </w:t>
      </w:r>
      <w:r w:rsidR="00FC3CF5" w:rsidRPr="00AE399C">
        <w:rPr>
          <w:rFonts w:ascii="Arial" w:hAnsi="Arial" w:cs="Arial"/>
          <w:sz w:val="22"/>
        </w:rPr>
        <w:lastRenderedPageBreak/>
        <w:t>typical</w:t>
      </w:r>
      <w:r w:rsidR="00BA022A" w:rsidRPr="00AE399C">
        <w:rPr>
          <w:rFonts w:ascii="Arial" w:hAnsi="Arial" w:cs="Arial"/>
          <w:sz w:val="22"/>
        </w:rPr>
        <w:t>ly</w:t>
      </w:r>
      <w:r w:rsidR="00FC3CF5" w:rsidRPr="00AE399C">
        <w:rPr>
          <w:rFonts w:ascii="Arial" w:hAnsi="Arial" w:cs="Arial"/>
          <w:sz w:val="22"/>
        </w:rPr>
        <w:t xml:space="preserve"> labor intensive industry</w:t>
      </w:r>
      <w:r w:rsidR="00BA022A" w:rsidRPr="00AE399C">
        <w:rPr>
          <w:rFonts w:ascii="Arial" w:hAnsi="Arial" w:cs="Arial"/>
          <w:sz w:val="22"/>
        </w:rPr>
        <w:t xml:space="preserve">. This proposed project will involve the demonstration of </w:t>
      </w:r>
      <w:r w:rsidR="00FC3CF5" w:rsidRPr="00AE399C">
        <w:rPr>
          <w:rFonts w:ascii="Arial" w:hAnsi="Arial" w:cs="Arial"/>
          <w:sz w:val="22"/>
        </w:rPr>
        <w:t>improve</w:t>
      </w:r>
      <w:r w:rsidR="00BA022A" w:rsidRPr="00AE399C">
        <w:rPr>
          <w:rFonts w:ascii="Arial" w:hAnsi="Arial" w:cs="Arial"/>
          <w:sz w:val="22"/>
        </w:rPr>
        <w:t xml:space="preserve">d SSL product manufacturing </w:t>
      </w:r>
      <w:r w:rsidR="000876AE" w:rsidRPr="00AE399C">
        <w:rPr>
          <w:rFonts w:ascii="Arial" w:hAnsi="Arial" w:cs="Arial"/>
          <w:sz w:val="22"/>
        </w:rPr>
        <w:t>systems that</w:t>
      </w:r>
      <w:r w:rsidR="00BA022A" w:rsidRPr="00AE399C">
        <w:rPr>
          <w:rFonts w:ascii="Arial" w:hAnsi="Arial" w:cs="Arial"/>
          <w:sz w:val="22"/>
        </w:rPr>
        <w:t xml:space="preserve"> will also provide potential employment for women</w:t>
      </w:r>
      <w:r w:rsidR="00457307" w:rsidRPr="00AE399C">
        <w:rPr>
          <w:rFonts w:ascii="Arial" w:hAnsi="Arial" w:cs="Arial"/>
          <w:sz w:val="22"/>
        </w:rPr>
        <w:t xml:space="preserve"> because most of the SSL product assembly work are more suitable for women</w:t>
      </w:r>
      <w:r w:rsidR="00BA022A" w:rsidRPr="00AE399C">
        <w:rPr>
          <w:rFonts w:ascii="Arial" w:hAnsi="Arial" w:cs="Arial"/>
          <w:sz w:val="22"/>
        </w:rPr>
        <w:t>.</w:t>
      </w:r>
      <w:r w:rsidR="00FC3CF5" w:rsidRPr="00AE399C">
        <w:rPr>
          <w:rFonts w:ascii="Arial" w:hAnsi="Arial" w:cs="Arial"/>
          <w:sz w:val="22"/>
        </w:rPr>
        <w:t xml:space="preserve"> SSL can </w:t>
      </w:r>
      <w:r w:rsidR="00BA022A" w:rsidRPr="00AE399C">
        <w:rPr>
          <w:rFonts w:ascii="Arial" w:hAnsi="Arial" w:cs="Arial"/>
          <w:sz w:val="22"/>
        </w:rPr>
        <w:t xml:space="preserve">also </w:t>
      </w:r>
      <w:r w:rsidR="00FC3CF5" w:rsidRPr="00AE399C">
        <w:rPr>
          <w:rFonts w:ascii="Arial" w:hAnsi="Arial" w:cs="Arial"/>
          <w:sz w:val="22"/>
        </w:rPr>
        <w:t>help reduce indoor air condition</w:t>
      </w:r>
      <w:r w:rsidR="00BA022A" w:rsidRPr="00AE399C">
        <w:rPr>
          <w:rFonts w:ascii="Arial" w:hAnsi="Arial" w:cs="Arial"/>
          <w:sz w:val="22"/>
        </w:rPr>
        <w:t>ing</w:t>
      </w:r>
      <w:r w:rsidR="00FC3CF5" w:rsidRPr="00AE399C">
        <w:rPr>
          <w:rFonts w:ascii="Arial" w:hAnsi="Arial" w:cs="Arial"/>
          <w:sz w:val="22"/>
        </w:rPr>
        <w:t xml:space="preserve">, and </w:t>
      </w:r>
      <w:r w:rsidR="00BA022A" w:rsidRPr="00AE399C">
        <w:rPr>
          <w:rFonts w:ascii="Arial" w:hAnsi="Arial" w:cs="Arial"/>
          <w:sz w:val="22"/>
        </w:rPr>
        <w:t xml:space="preserve">indirectly </w:t>
      </w:r>
      <w:r w:rsidR="00FC3CF5" w:rsidRPr="00AE399C">
        <w:rPr>
          <w:rFonts w:ascii="Arial" w:hAnsi="Arial" w:cs="Arial"/>
          <w:sz w:val="22"/>
        </w:rPr>
        <w:t xml:space="preserve">reduce </w:t>
      </w:r>
      <w:r w:rsidR="00D81C49" w:rsidRPr="00AE399C">
        <w:rPr>
          <w:rFonts w:ascii="Arial" w:hAnsi="Arial" w:cs="Arial"/>
          <w:sz w:val="22"/>
        </w:rPr>
        <w:t>investments on</w:t>
      </w:r>
      <w:r w:rsidR="00BA022A" w:rsidRPr="00AE399C">
        <w:rPr>
          <w:rFonts w:ascii="Arial" w:hAnsi="Arial" w:cs="Arial"/>
          <w:sz w:val="22"/>
        </w:rPr>
        <w:t xml:space="preserve"> additional </w:t>
      </w:r>
      <w:r w:rsidR="00FC3CF5" w:rsidRPr="00AE399C">
        <w:rPr>
          <w:rFonts w:ascii="Arial" w:hAnsi="Arial" w:cs="Arial"/>
          <w:sz w:val="22"/>
        </w:rPr>
        <w:t xml:space="preserve">power </w:t>
      </w:r>
      <w:r w:rsidR="00BA022A" w:rsidRPr="00AE399C">
        <w:rPr>
          <w:rFonts w:ascii="Arial" w:hAnsi="Arial" w:cs="Arial"/>
          <w:sz w:val="22"/>
        </w:rPr>
        <w:t xml:space="preserve">generation and </w:t>
      </w:r>
      <w:r w:rsidR="00FC3CF5" w:rsidRPr="00AE399C">
        <w:rPr>
          <w:rFonts w:ascii="Arial" w:hAnsi="Arial" w:cs="Arial"/>
          <w:sz w:val="22"/>
        </w:rPr>
        <w:t>distribution system</w:t>
      </w:r>
      <w:r w:rsidR="00BA022A" w:rsidRPr="00AE399C">
        <w:rPr>
          <w:rFonts w:ascii="Arial" w:hAnsi="Arial" w:cs="Arial"/>
          <w:sz w:val="22"/>
        </w:rPr>
        <w:t>s.</w:t>
      </w:r>
    </w:p>
    <w:p w14:paraId="1DAEB066" w14:textId="77777777" w:rsidR="00FC3CF5" w:rsidRPr="00AE399C" w:rsidRDefault="00FC3CF5" w:rsidP="0009025C">
      <w:pPr>
        <w:pStyle w:val="33"/>
        <w:adjustRightInd w:val="0"/>
        <w:snapToGrid w:val="0"/>
        <w:ind w:left="360" w:firstLineChars="0" w:firstLine="0"/>
        <w:rPr>
          <w:rFonts w:ascii="Arial" w:hAnsi="Arial" w:cs="Arial"/>
          <w:sz w:val="22"/>
        </w:rPr>
      </w:pPr>
    </w:p>
    <w:p w14:paraId="51B1FC90" w14:textId="77777777" w:rsidR="00FC3CF5" w:rsidRPr="00AE399C" w:rsidRDefault="0037531E" w:rsidP="00815C04">
      <w:pPr>
        <w:pStyle w:val="33"/>
        <w:numPr>
          <w:ilvl w:val="0"/>
          <w:numId w:val="15"/>
        </w:numPr>
        <w:adjustRightInd w:val="0"/>
        <w:snapToGrid w:val="0"/>
        <w:spacing w:line="240" w:lineRule="exact"/>
        <w:ind w:firstLineChars="0"/>
        <w:rPr>
          <w:rFonts w:ascii="Arial" w:hAnsi="Arial" w:cs="Arial"/>
          <w:sz w:val="22"/>
        </w:rPr>
      </w:pPr>
      <w:r w:rsidRPr="00AE399C">
        <w:rPr>
          <w:rFonts w:ascii="Arial" w:hAnsi="Arial" w:cs="Arial"/>
          <w:sz w:val="22"/>
        </w:rPr>
        <w:t xml:space="preserve">The successful </w:t>
      </w:r>
      <w:r w:rsidR="00FC3CF5" w:rsidRPr="00AE399C">
        <w:rPr>
          <w:rFonts w:ascii="Arial" w:hAnsi="Arial" w:cs="Arial"/>
          <w:sz w:val="22"/>
        </w:rPr>
        <w:t xml:space="preserve">implementation of the </w:t>
      </w:r>
      <w:r w:rsidRPr="00AE399C">
        <w:rPr>
          <w:rFonts w:ascii="Arial" w:hAnsi="Arial" w:cs="Arial"/>
          <w:sz w:val="22"/>
        </w:rPr>
        <w:t xml:space="preserve">proposed GEF </w:t>
      </w:r>
      <w:r w:rsidR="00FC3CF5" w:rsidRPr="00AE399C">
        <w:rPr>
          <w:rFonts w:ascii="Arial" w:hAnsi="Arial" w:cs="Arial"/>
          <w:sz w:val="22"/>
        </w:rPr>
        <w:t xml:space="preserve">project </w:t>
      </w:r>
      <w:r w:rsidRPr="00AE399C">
        <w:rPr>
          <w:rFonts w:ascii="Arial" w:hAnsi="Arial" w:cs="Arial"/>
          <w:sz w:val="22"/>
        </w:rPr>
        <w:t>is expected to</w:t>
      </w:r>
      <w:r w:rsidR="00FC3CF5" w:rsidRPr="00AE399C">
        <w:rPr>
          <w:rFonts w:ascii="Arial" w:hAnsi="Arial" w:cs="Arial"/>
          <w:sz w:val="22"/>
        </w:rPr>
        <w:t xml:space="preserve"> bring the following prominent benefits:</w:t>
      </w:r>
    </w:p>
    <w:p w14:paraId="34331367" w14:textId="77777777" w:rsidR="0037531E" w:rsidRPr="00AE399C" w:rsidRDefault="0037531E" w:rsidP="00815C04">
      <w:pPr>
        <w:pStyle w:val="33"/>
        <w:adjustRightInd w:val="0"/>
        <w:snapToGrid w:val="0"/>
        <w:spacing w:line="240" w:lineRule="exact"/>
        <w:ind w:firstLineChars="0" w:firstLine="0"/>
        <w:rPr>
          <w:rFonts w:ascii="Arial" w:hAnsi="Arial" w:cs="Arial"/>
          <w:sz w:val="22"/>
        </w:rPr>
      </w:pPr>
    </w:p>
    <w:p w14:paraId="267C3042" w14:textId="77777777" w:rsidR="00FC3CF5" w:rsidRPr="00AE399C" w:rsidRDefault="0037531E" w:rsidP="00815C04">
      <w:pPr>
        <w:pStyle w:val="33"/>
        <w:numPr>
          <w:ilvl w:val="0"/>
          <w:numId w:val="17"/>
        </w:numPr>
        <w:adjustRightInd w:val="0"/>
        <w:spacing w:line="240" w:lineRule="exact"/>
        <w:ind w:firstLineChars="0"/>
        <w:rPr>
          <w:rFonts w:ascii="Arial" w:hAnsi="Arial" w:cs="Arial"/>
          <w:sz w:val="22"/>
        </w:rPr>
      </w:pPr>
      <w:r w:rsidRPr="00AE399C">
        <w:rPr>
          <w:rFonts w:ascii="Arial" w:hAnsi="Arial" w:cs="Arial"/>
          <w:sz w:val="22"/>
        </w:rPr>
        <w:t>D</w:t>
      </w:r>
      <w:r w:rsidR="00FC3CF5" w:rsidRPr="00AE399C">
        <w:rPr>
          <w:rFonts w:ascii="Arial" w:hAnsi="Arial" w:cs="Arial"/>
          <w:sz w:val="22"/>
        </w:rPr>
        <w:t xml:space="preserve">evelopment of small and medium-sized </w:t>
      </w:r>
      <w:r w:rsidRPr="00AE399C">
        <w:rPr>
          <w:rFonts w:ascii="Arial" w:hAnsi="Arial" w:cs="Arial"/>
          <w:sz w:val="22"/>
        </w:rPr>
        <w:t xml:space="preserve">SSL production </w:t>
      </w:r>
      <w:r w:rsidR="00FC3CF5" w:rsidRPr="00AE399C">
        <w:rPr>
          <w:rFonts w:ascii="Arial" w:hAnsi="Arial" w:cs="Arial"/>
          <w:sz w:val="22"/>
        </w:rPr>
        <w:t>enterprises;</w:t>
      </w:r>
    </w:p>
    <w:p w14:paraId="055425A7" w14:textId="77777777" w:rsidR="00FC3CF5" w:rsidRPr="00AE399C" w:rsidRDefault="00FC3CF5" w:rsidP="00815C04">
      <w:pPr>
        <w:pStyle w:val="33"/>
        <w:numPr>
          <w:ilvl w:val="0"/>
          <w:numId w:val="17"/>
        </w:numPr>
        <w:adjustRightInd w:val="0"/>
        <w:spacing w:line="240" w:lineRule="exact"/>
        <w:ind w:firstLineChars="0"/>
        <w:rPr>
          <w:rFonts w:ascii="Arial" w:hAnsi="Arial" w:cs="Arial"/>
          <w:sz w:val="22"/>
        </w:rPr>
      </w:pPr>
      <w:r w:rsidRPr="00AE399C">
        <w:rPr>
          <w:rFonts w:ascii="Arial" w:hAnsi="Arial" w:cs="Arial"/>
          <w:sz w:val="22"/>
        </w:rPr>
        <w:t>Boost low-carbon and sustainable development of Chinese cities and towns;</w:t>
      </w:r>
    </w:p>
    <w:p w14:paraId="08352AB3" w14:textId="77777777" w:rsidR="00FC3CF5" w:rsidRPr="00AE399C" w:rsidRDefault="00FC3CF5" w:rsidP="00815C04">
      <w:pPr>
        <w:pStyle w:val="33"/>
        <w:numPr>
          <w:ilvl w:val="0"/>
          <w:numId w:val="17"/>
        </w:numPr>
        <w:adjustRightInd w:val="0"/>
        <w:spacing w:line="240" w:lineRule="exact"/>
        <w:ind w:firstLineChars="0"/>
        <w:rPr>
          <w:rFonts w:ascii="Arial" w:hAnsi="Arial" w:cs="Arial"/>
          <w:sz w:val="22"/>
        </w:rPr>
      </w:pPr>
      <w:r w:rsidRPr="00AE399C">
        <w:rPr>
          <w:rFonts w:ascii="Arial" w:hAnsi="Arial" w:cs="Arial"/>
          <w:sz w:val="22"/>
        </w:rPr>
        <w:t xml:space="preserve">Provide high </w:t>
      </w:r>
      <w:r w:rsidR="0037531E" w:rsidRPr="00AE399C">
        <w:rPr>
          <w:rFonts w:ascii="Arial" w:hAnsi="Arial" w:cs="Arial"/>
          <w:sz w:val="22"/>
        </w:rPr>
        <w:t xml:space="preserve">quality </w:t>
      </w:r>
      <w:r w:rsidRPr="00AE399C">
        <w:rPr>
          <w:rFonts w:ascii="Arial" w:hAnsi="Arial" w:cs="Arial"/>
          <w:sz w:val="22"/>
        </w:rPr>
        <w:t xml:space="preserve">energy efficient lighting system </w:t>
      </w:r>
      <w:r w:rsidR="0037531E" w:rsidRPr="00AE399C">
        <w:rPr>
          <w:rFonts w:ascii="Arial" w:hAnsi="Arial" w:cs="Arial"/>
          <w:sz w:val="22"/>
        </w:rPr>
        <w:t xml:space="preserve">in </w:t>
      </w:r>
      <w:r w:rsidRPr="00AE399C">
        <w:rPr>
          <w:rFonts w:ascii="Arial" w:hAnsi="Arial" w:cs="Arial"/>
          <w:sz w:val="22"/>
        </w:rPr>
        <w:t>rural areas;</w:t>
      </w:r>
    </w:p>
    <w:p w14:paraId="7AB3BCE3" w14:textId="77777777" w:rsidR="00FC3CF5" w:rsidRPr="00AE399C" w:rsidRDefault="00FC3CF5" w:rsidP="00815C04">
      <w:pPr>
        <w:pStyle w:val="33"/>
        <w:numPr>
          <w:ilvl w:val="0"/>
          <w:numId w:val="17"/>
        </w:numPr>
        <w:adjustRightInd w:val="0"/>
        <w:spacing w:line="240" w:lineRule="exact"/>
        <w:ind w:firstLineChars="0"/>
        <w:rPr>
          <w:rFonts w:ascii="Arial" w:hAnsi="Arial" w:cs="Arial"/>
          <w:sz w:val="22"/>
        </w:rPr>
      </w:pPr>
      <w:r w:rsidRPr="00AE399C">
        <w:rPr>
          <w:rFonts w:ascii="Arial" w:hAnsi="Arial" w:cs="Arial"/>
          <w:sz w:val="22"/>
        </w:rPr>
        <w:t>Improve employment level of Chinese women</w:t>
      </w:r>
      <w:r w:rsidR="006E3C56" w:rsidRPr="00AE399C">
        <w:rPr>
          <w:rFonts w:ascii="Arial" w:hAnsi="Arial" w:cs="Arial"/>
          <w:sz w:val="22"/>
        </w:rPr>
        <w:t>, which will be made possible through the implementation of professional training and skills enhancement under the project</w:t>
      </w:r>
      <w:r w:rsidRPr="00AE399C">
        <w:rPr>
          <w:rFonts w:ascii="Arial" w:hAnsi="Arial" w:cs="Arial"/>
          <w:sz w:val="22"/>
        </w:rPr>
        <w:t>;</w:t>
      </w:r>
    </w:p>
    <w:p w14:paraId="5C624294" w14:textId="77777777" w:rsidR="00FC3CF5" w:rsidRPr="00AE399C" w:rsidRDefault="00063A4E" w:rsidP="00815C04">
      <w:pPr>
        <w:pStyle w:val="33"/>
        <w:numPr>
          <w:ilvl w:val="0"/>
          <w:numId w:val="17"/>
        </w:numPr>
        <w:adjustRightInd w:val="0"/>
        <w:spacing w:line="240" w:lineRule="exact"/>
        <w:ind w:firstLineChars="0"/>
        <w:rPr>
          <w:rFonts w:ascii="Arial" w:hAnsi="Arial" w:cs="Arial"/>
          <w:sz w:val="22"/>
        </w:rPr>
      </w:pPr>
      <w:bookmarkStart w:id="51" w:name="bookmark34"/>
      <w:bookmarkEnd w:id="51"/>
      <w:r w:rsidRPr="00AE399C">
        <w:rPr>
          <w:rFonts w:ascii="Arial" w:hAnsi="Arial" w:cs="Arial"/>
          <w:sz w:val="22"/>
        </w:rPr>
        <w:t>C</w:t>
      </w:r>
      <w:r w:rsidR="00FC3CF5" w:rsidRPr="00AE399C">
        <w:rPr>
          <w:rFonts w:ascii="Arial" w:hAnsi="Arial" w:cs="Arial"/>
          <w:sz w:val="22"/>
        </w:rPr>
        <w:t xml:space="preserve">ontribution to the </w:t>
      </w:r>
      <w:r w:rsidRPr="00AE399C">
        <w:rPr>
          <w:rFonts w:ascii="Arial" w:hAnsi="Arial" w:cs="Arial"/>
          <w:sz w:val="22"/>
        </w:rPr>
        <w:t xml:space="preserve">worldwide efforts on </w:t>
      </w:r>
      <w:r w:rsidR="00FC3CF5" w:rsidRPr="00AE399C">
        <w:rPr>
          <w:rFonts w:ascii="Arial" w:hAnsi="Arial" w:cs="Arial"/>
          <w:sz w:val="22"/>
        </w:rPr>
        <w:t xml:space="preserve">energy conservation and </w:t>
      </w:r>
      <w:r w:rsidRPr="00AE399C">
        <w:rPr>
          <w:rFonts w:ascii="Arial" w:hAnsi="Arial" w:cs="Arial"/>
          <w:sz w:val="22"/>
        </w:rPr>
        <w:t xml:space="preserve">GHG </w:t>
      </w:r>
      <w:r w:rsidR="00FC3CF5" w:rsidRPr="00AE399C">
        <w:rPr>
          <w:rFonts w:ascii="Arial" w:hAnsi="Arial" w:cs="Arial"/>
          <w:sz w:val="22"/>
        </w:rPr>
        <w:t>emission reduction (consider</w:t>
      </w:r>
      <w:r w:rsidRPr="00AE399C">
        <w:rPr>
          <w:rFonts w:ascii="Arial" w:hAnsi="Arial" w:cs="Arial"/>
          <w:sz w:val="22"/>
        </w:rPr>
        <w:t xml:space="preserve">ing the fact </w:t>
      </w:r>
      <w:r w:rsidR="00FC3CF5" w:rsidRPr="00AE399C">
        <w:rPr>
          <w:rFonts w:ascii="Arial" w:hAnsi="Arial" w:cs="Arial"/>
          <w:sz w:val="22"/>
        </w:rPr>
        <w:t xml:space="preserve">that </w:t>
      </w:r>
      <w:smartTag w:uri="urn:schemas-microsoft-com:office:smarttags" w:element="place">
        <w:smartTag w:uri="urn:schemas-microsoft-com:office:smarttags" w:element="country-region">
          <w:r w:rsidR="00FC3CF5" w:rsidRPr="00AE399C">
            <w:rPr>
              <w:rFonts w:ascii="Arial" w:hAnsi="Arial" w:cs="Arial"/>
              <w:sz w:val="22"/>
            </w:rPr>
            <w:t>China</w:t>
          </w:r>
        </w:smartTag>
      </w:smartTag>
      <w:r w:rsidR="00FC3CF5" w:rsidRPr="00AE399C">
        <w:rPr>
          <w:rFonts w:ascii="Arial" w:hAnsi="Arial" w:cs="Arial"/>
          <w:sz w:val="22"/>
        </w:rPr>
        <w:t xml:space="preserve"> is the largest lighting</w:t>
      </w:r>
      <w:r w:rsidRPr="00AE399C">
        <w:rPr>
          <w:rFonts w:ascii="Arial" w:hAnsi="Arial" w:cs="Arial"/>
          <w:sz w:val="22"/>
        </w:rPr>
        <w:t xml:space="preserve"> products</w:t>
      </w:r>
      <w:r w:rsidR="00FC3CF5" w:rsidRPr="00AE399C">
        <w:rPr>
          <w:rFonts w:ascii="Arial" w:hAnsi="Arial" w:cs="Arial"/>
          <w:sz w:val="22"/>
        </w:rPr>
        <w:t xml:space="preserve"> produc</w:t>
      </w:r>
      <w:r w:rsidRPr="00AE399C">
        <w:rPr>
          <w:rFonts w:ascii="Arial" w:hAnsi="Arial" w:cs="Arial"/>
          <w:sz w:val="22"/>
        </w:rPr>
        <w:t>er in the world</w:t>
      </w:r>
      <w:r w:rsidR="00FC3CF5" w:rsidRPr="00AE399C">
        <w:rPr>
          <w:rFonts w:ascii="Arial" w:hAnsi="Arial" w:cs="Arial"/>
          <w:sz w:val="22"/>
        </w:rPr>
        <w:t>).</w:t>
      </w:r>
    </w:p>
    <w:p w14:paraId="40A11A2E" w14:textId="77777777" w:rsidR="00612F5D" w:rsidRDefault="00612F5D" w:rsidP="00815C04">
      <w:pPr>
        <w:spacing w:line="240" w:lineRule="exact"/>
      </w:pPr>
    </w:p>
    <w:p w14:paraId="119A3C4A" w14:textId="77777777" w:rsidR="00815C04" w:rsidRPr="00AE399C" w:rsidRDefault="00815C04" w:rsidP="00815C04">
      <w:pPr>
        <w:spacing w:line="240" w:lineRule="exact"/>
      </w:pPr>
    </w:p>
    <w:p w14:paraId="7F763E8F" w14:textId="77777777" w:rsidR="00FC3CF5" w:rsidRPr="00AE399C" w:rsidRDefault="00FC3CF5" w:rsidP="00815C04">
      <w:pPr>
        <w:pStyle w:val="Heading2"/>
        <w:spacing w:before="0" w:after="0" w:line="240" w:lineRule="exact"/>
        <w:rPr>
          <w:rFonts w:ascii="Arial" w:eastAsia="NSimSun" w:hAnsi="Arial" w:cs="Arial"/>
          <w:sz w:val="22"/>
          <w:szCs w:val="22"/>
        </w:rPr>
      </w:pPr>
      <w:bookmarkStart w:id="52" w:name="_Toc423355049"/>
      <w:bookmarkStart w:id="53" w:name="_Toc423355403"/>
      <w:r w:rsidRPr="00AE399C">
        <w:rPr>
          <w:rFonts w:ascii="Arial" w:eastAsia="NSimSun" w:hAnsi="Arial" w:cs="Arial"/>
          <w:sz w:val="22"/>
          <w:szCs w:val="22"/>
        </w:rPr>
        <w:t>9. Sustainability and Scaling-up Potential</w:t>
      </w:r>
      <w:bookmarkEnd w:id="52"/>
      <w:bookmarkEnd w:id="53"/>
    </w:p>
    <w:p w14:paraId="764AEAB5" w14:textId="77777777" w:rsidR="00612F5D" w:rsidRPr="00AE399C" w:rsidRDefault="00612F5D" w:rsidP="0009025C">
      <w:pPr>
        <w:adjustRightInd w:val="0"/>
        <w:rPr>
          <w:rFonts w:ascii="Arial" w:hAnsi="Arial" w:cs="Arial"/>
          <w:b/>
          <w:sz w:val="22"/>
          <w:u w:val="single"/>
        </w:rPr>
      </w:pPr>
    </w:p>
    <w:p w14:paraId="331B1E36" w14:textId="18ECC202" w:rsidR="00612F5D" w:rsidRPr="00AE399C" w:rsidRDefault="00612F5D"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u w:val="single"/>
        </w:rPr>
        <w:t>Innovation</w:t>
      </w:r>
      <w:r w:rsidRPr="00AE399C">
        <w:rPr>
          <w:rFonts w:ascii="Arial" w:hAnsi="Arial" w:cs="Arial"/>
          <w:sz w:val="22"/>
        </w:rPr>
        <w:t xml:space="preserve">: This project is an attempt to initiate efforts to unify/integrate all the current separated and disjointed efforts of the various SSL manufacturers in </w:t>
      </w:r>
      <w:smartTag w:uri="urn:schemas-microsoft-com:office:smarttags" w:element="country-region">
        <w:r w:rsidRPr="00AE399C">
          <w:rPr>
            <w:rFonts w:ascii="Arial" w:hAnsi="Arial" w:cs="Arial"/>
            <w:sz w:val="22"/>
          </w:rPr>
          <w:t>China</w:t>
        </w:r>
      </w:smartTag>
      <w:r w:rsidRPr="00AE399C">
        <w:rPr>
          <w:rFonts w:ascii="Arial" w:hAnsi="Arial" w:cs="Arial"/>
          <w:sz w:val="22"/>
        </w:rPr>
        <w:t xml:space="preserve"> to establish a real local SSL industry, something that has not yet been done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And for that matter, such effort is regarded as innovative in regards to the promotion and facilitation of the commercialization and widespread application of SSL products, enhancing its market share, boosting the development of SMEs in this sector, enhancing progress in related industries (particularly those making up the SSL value chain), as well as in the other applications of SSL technology such as liquid crystal display, automobile lights and new materials. Through this innovative approach of establishing cohesiveness in the current local SSL industry will bring about the local production of quality SSL products that consumers will use more confidently thereby enhancing the penetration rate of such products particularly in the residential sector . The downstream activities along the SSL value chain are labor-intensive, and are viewed as something helpful for providing income generation opportunities in rural areas particularly for women. Since most of the lighting products (including ESLs like SSL products) are exported, the implementation of the proposed GEF project will bring more premium “green” and energy efficient light sources to the world, yielding distinct </w:t>
      </w:r>
      <w:r w:rsidR="00F3799A">
        <w:rPr>
          <w:rFonts w:ascii="Arial" w:hAnsi="Arial" w:cs="Arial"/>
          <w:sz w:val="22"/>
        </w:rPr>
        <w:t>consequential</w:t>
      </w:r>
      <w:r w:rsidRPr="00AE399C">
        <w:rPr>
          <w:rFonts w:ascii="Arial" w:hAnsi="Arial" w:cs="Arial"/>
          <w:sz w:val="22"/>
        </w:rPr>
        <w:t xml:space="preserve"> benefits by virtue of their contribution to global energy savings and GHG emission reduction, and the improvement of lighting quality in such less developed regions as those in the African continent.</w:t>
      </w:r>
    </w:p>
    <w:p w14:paraId="3262CC38" w14:textId="77777777" w:rsidR="00612F5D" w:rsidRPr="00AE399C" w:rsidRDefault="00612F5D" w:rsidP="0009025C">
      <w:pPr>
        <w:pStyle w:val="33"/>
        <w:adjustRightInd w:val="0"/>
        <w:snapToGrid w:val="0"/>
        <w:ind w:firstLineChars="0" w:firstLine="0"/>
        <w:rPr>
          <w:rFonts w:ascii="Arial" w:hAnsi="Arial" w:cs="Arial"/>
          <w:sz w:val="22"/>
        </w:rPr>
      </w:pPr>
    </w:p>
    <w:p w14:paraId="13414894" w14:textId="77777777" w:rsidR="00612F5D" w:rsidRPr="00AE399C" w:rsidRDefault="00612F5D"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u w:val="single"/>
        </w:rPr>
        <w:t>Sustainability</w:t>
      </w:r>
      <w:r w:rsidRPr="00AE399C">
        <w:rPr>
          <w:rFonts w:ascii="Arial" w:hAnsi="Arial" w:cs="Arial"/>
          <w:sz w:val="22"/>
        </w:rPr>
        <w:t>: The proposed project is essential for the local SSL industry development. The expected outputs that will be delivered are meant not only to provide the enabling conditions for cohesive efforts to sustain and guide the commercial development of the industry. The strategy to continuously facilitate the effectiveness of these enabling conditions involves their development, establishment and institutionalization, and in so doing also sustain them. For example, instruments that will be developed and produced by the project for enhancing the SSL market development, such as the SSL Industry Database; SSL Technology Information Exchange Service; SSL Applications Service Industry Accreditation System; and, SSL manufacturer rating scheme will help in sustaining these facilitative interventions even beyond the completion of this proposed project. Component 3 of the project also includes the development of a sustainable follow-up program design for financially supporting the SSL technology innovations, and the production of new SSL products and their applications.</w:t>
      </w:r>
    </w:p>
    <w:p w14:paraId="4A8A0D23" w14:textId="77777777" w:rsidR="00612F5D" w:rsidRPr="00AE399C" w:rsidRDefault="00612F5D" w:rsidP="0009025C">
      <w:pPr>
        <w:pStyle w:val="33"/>
        <w:adjustRightInd w:val="0"/>
        <w:snapToGrid w:val="0"/>
        <w:ind w:firstLineChars="0" w:firstLine="0"/>
        <w:rPr>
          <w:rFonts w:ascii="Arial" w:hAnsi="Arial" w:cs="Arial"/>
          <w:sz w:val="22"/>
        </w:rPr>
      </w:pPr>
    </w:p>
    <w:p w14:paraId="2D26DA79" w14:textId="77777777" w:rsidR="00612F5D" w:rsidRPr="00AE399C" w:rsidRDefault="00612F5D"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u w:val="single"/>
        </w:rPr>
        <w:lastRenderedPageBreak/>
        <w:t>Scale-up Potential</w:t>
      </w:r>
      <w:r w:rsidRPr="00AE399C">
        <w:rPr>
          <w:rFonts w:ascii="Arial" w:hAnsi="Arial" w:cs="Arial"/>
          <w:sz w:val="22"/>
        </w:rPr>
        <w:t>: Several of the project interventions can be replicated in other regions of the country where the SSL product manufacturing is present to further enhance the efforts to promote the utilization of SSL products. Also, the planned demonstrations can be scaled up to involve more manufacturers, distributors and retailers of SSL products in the promotion efforts.  Moreover, since this project will most likely be contributing to the realization of the objective of the ongoing global UNEP-GEF En.Lighten project, the potential for scale up of some of the interventions is there particularly beyond China since the country is a major global source of lighting products such as SSL/LED light products.</w:t>
      </w:r>
    </w:p>
    <w:p w14:paraId="37BD17AD" w14:textId="77777777" w:rsidR="00A22E97" w:rsidRPr="00AE399C" w:rsidRDefault="00A22E97" w:rsidP="0009025C">
      <w:pPr>
        <w:sectPr w:rsidR="00A22E97" w:rsidRPr="00AE399C" w:rsidSect="00A22E97">
          <w:pgSz w:w="11906" w:h="16838" w:code="9"/>
          <w:pgMar w:top="1440" w:right="1440" w:bottom="1440" w:left="1440" w:header="850" w:footer="994" w:gutter="0"/>
          <w:cols w:space="720"/>
          <w:docGrid w:type="linesAndChars" w:linePitch="312"/>
        </w:sectPr>
      </w:pPr>
      <w:bookmarkStart w:id="54" w:name="bookmark35"/>
      <w:bookmarkStart w:id="55" w:name="bookmark36"/>
      <w:bookmarkStart w:id="56" w:name="_Toc423355050"/>
      <w:bookmarkStart w:id="57" w:name="_Toc423355404"/>
      <w:bookmarkEnd w:id="54"/>
      <w:bookmarkEnd w:id="55"/>
    </w:p>
    <w:p w14:paraId="74298B80" w14:textId="77777777" w:rsidR="00FC3CF5" w:rsidRPr="00AE399C" w:rsidRDefault="00FC3CF5" w:rsidP="0009025C">
      <w:pPr>
        <w:pStyle w:val="Heading1"/>
        <w:spacing w:before="0" w:after="0" w:line="240" w:lineRule="auto"/>
        <w:rPr>
          <w:rFonts w:ascii="Arial" w:eastAsia="NSimSun" w:hAnsi="Arial" w:cs="Arial"/>
          <w:sz w:val="22"/>
          <w:szCs w:val="22"/>
        </w:rPr>
      </w:pPr>
      <w:r w:rsidRPr="00AE399C">
        <w:rPr>
          <w:rFonts w:ascii="MS Gothic" w:eastAsia="MS Gothic" w:hAnsi="MS Gothic" w:cs="MS Gothic" w:hint="eastAsia"/>
          <w:sz w:val="22"/>
          <w:szCs w:val="22"/>
        </w:rPr>
        <w:lastRenderedPageBreak/>
        <w:t>Ⅲ</w:t>
      </w:r>
      <w:r w:rsidRPr="00AE399C">
        <w:rPr>
          <w:rFonts w:ascii="Arial" w:eastAsia="NSimSun" w:hAnsi="Arial" w:cs="Arial"/>
          <w:sz w:val="22"/>
          <w:szCs w:val="22"/>
        </w:rPr>
        <w:t xml:space="preserve"> Project Results Framework</w:t>
      </w:r>
      <w:bookmarkEnd w:id="56"/>
      <w:bookmarkEnd w:id="57"/>
    </w:p>
    <w:p w14:paraId="78D9A289" w14:textId="77777777" w:rsidR="0097505E" w:rsidRPr="00AE399C" w:rsidRDefault="0097505E" w:rsidP="0009025C">
      <w:bookmarkStart w:id="58" w:name="_Toc423355051"/>
      <w:bookmarkStart w:id="59" w:name="_Toc42335540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0"/>
        <w:gridCol w:w="3735"/>
        <w:gridCol w:w="1244"/>
        <w:gridCol w:w="1557"/>
        <w:gridCol w:w="2647"/>
        <w:gridCol w:w="2025"/>
      </w:tblGrid>
      <w:tr w:rsidR="00FC3CF5" w:rsidRPr="00AE399C" w14:paraId="68B03AF7" w14:textId="77777777" w:rsidTr="00AA70B0">
        <w:tc>
          <w:tcPr>
            <w:tcW w:w="5000" w:type="pct"/>
            <w:gridSpan w:val="6"/>
          </w:tcPr>
          <w:bookmarkEnd w:id="58"/>
          <w:bookmarkEnd w:id="59"/>
          <w:p w14:paraId="4EA3458E"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This project will contribute to achieving the following Country Programme Outcome as defined in CPAP or CPD:</w:t>
            </w:r>
          </w:p>
        </w:tc>
      </w:tr>
      <w:tr w:rsidR="00FC3CF5" w:rsidRPr="00AE399C" w14:paraId="7914C4FD" w14:textId="77777777" w:rsidTr="00AA70B0">
        <w:tc>
          <w:tcPr>
            <w:tcW w:w="5000" w:type="pct"/>
            <w:gridSpan w:val="6"/>
          </w:tcPr>
          <w:p w14:paraId="4BD30287"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Country Programme Outcome Indicators:</w:t>
            </w:r>
          </w:p>
        </w:tc>
      </w:tr>
      <w:tr w:rsidR="00FC3CF5" w:rsidRPr="00AE399C" w14:paraId="5E283AFD" w14:textId="77777777" w:rsidTr="00AA70B0">
        <w:tc>
          <w:tcPr>
            <w:tcW w:w="5000" w:type="pct"/>
            <w:gridSpan w:val="6"/>
          </w:tcPr>
          <w:p w14:paraId="2CD616D9"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 xml:space="preserve">Primary applicable Key Environment and Sustainable Development Key Result Area (same as that on the cover page, circle one): 1. Mainstreaming environment and energy OR </w:t>
            </w:r>
          </w:p>
          <w:p w14:paraId="2C373CE7"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2. Catalyzing environmental finance OR 3. Promote climate change adaptation OR4. Expanding access to environmental and energy services for the poor.</w:t>
            </w:r>
          </w:p>
        </w:tc>
      </w:tr>
      <w:tr w:rsidR="00FC3CF5" w:rsidRPr="00AE399C" w14:paraId="34343FFC" w14:textId="77777777" w:rsidTr="00AA70B0">
        <w:tc>
          <w:tcPr>
            <w:tcW w:w="5000" w:type="pct"/>
            <w:gridSpan w:val="6"/>
          </w:tcPr>
          <w:p w14:paraId="6F0794FC" w14:textId="367B14B4" w:rsidR="00FC3CF5" w:rsidRPr="00AE399C" w:rsidRDefault="00FC3CF5" w:rsidP="0009025C">
            <w:pPr>
              <w:adjustRightInd w:val="0"/>
              <w:snapToGrid w:val="0"/>
              <w:rPr>
                <w:rFonts w:ascii="Arial" w:hAnsi="Arial" w:cs="Arial"/>
                <w:sz w:val="22"/>
              </w:rPr>
            </w:pPr>
            <w:r w:rsidRPr="00AE399C">
              <w:rPr>
                <w:rFonts w:ascii="Arial" w:hAnsi="Arial" w:cs="Arial"/>
                <w:sz w:val="22"/>
              </w:rPr>
              <w:t>Applicable GEF Strategic Objective and Program:</w:t>
            </w:r>
            <w:r w:rsidR="00F7715C" w:rsidRPr="00AE399C">
              <w:rPr>
                <w:rFonts w:ascii="Arial" w:hAnsi="Arial" w:cs="Arial"/>
                <w:sz w:val="22"/>
              </w:rPr>
              <w:t xml:space="preserve"> </w:t>
            </w:r>
            <w:r w:rsidRPr="00AE399C">
              <w:rPr>
                <w:rFonts w:ascii="Arial" w:hAnsi="Arial" w:cs="Arial"/>
                <w:sz w:val="22"/>
              </w:rPr>
              <w:t>GEF-5 CCM Strategic Program SP2: promote market transformation for energy efficiency in industry and the building sectors</w:t>
            </w:r>
          </w:p>
          <w:p w14:paraId="10EB76AB"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Climate change (energy efficiency)</w:t>
            </w:r>
          </w:p>
        </w:tc>
      </w:tr>
      <w:tr w:rsidR="00FC3CF5" w:rsidRPr="00AE399C" w14:paraId="2848E285" w14:textId="77777777" w:rsidTr="00AA70B0">
        <w:tc>
          <w:tcPr>
            <w:tcW w:w="5000" w:type="pct"/>
            <w:gridSpan w:val="6"/>
          </w:tcPr>
          <w:p w14:paraId="0E63DE03" w14:textId="323D103F" w:rsidR="00FC3CF5" w:rsidRPr="00AE399C" w:rsidRDefault="00FC3CF5" w:rsidP="00F7715C">
            <w:pPr>
              <w:adjustRightInd w:val="0"/>
              <w:snapToGrid w:val="0"/>
              <w:rPr>
                <w:rFonts w:ascii="Arial" w:hAnsi="Arial" w:cs="Arial"/>
                <w:sz w:val="22"/>
              </w:rPr>
            </w:pPr>
            <w:r w:rsidRPr="00AE399C">
              <w:rPr>
                <w:rFonts w:ascii="Arial" w:hAnsi="Arial" w:cs="Arial"/>
                <w:sz w:val="22"/>
              </w:rPr>
              <w:t>Applicable GEF Expected Outcomes:</w:t>
            </w:r>
            <w:r w:rsidR="00F7715C" w:rsidRPr="00AE399C">
              <w:rPr>
                <w:rFonts w:ascii="Arial" w:hAnsi="Arial" w:cs="Arial"/>
                <w:sz w:val="22"/>
              </w:rPr>
              <w:t xml:space="preserve"> </w:t>
            </w:r>
            <w:r w:rsidRPr="00AE399C">
              <w:rPr>
                <w:rFonts w:ascii="Arial" w:hAnsi="Arial" w:cs="Arial"/>
                <w:sz w:val="22"/>
              </w:rPr>
              <w:t>Appropriate policy, legal and regulatory frameworks adopted and enforced; Sustainable financing and delivery mechanisms established and operational</w:t>
            </w:r>
          </w:p>
        </w:tc>
      </w:tr>
      <w:tr w:rsidR="00FC3CF5" w:rsidRPr="00AE399C" w14:paraId="2D454DD8" w14:textId="77777777" w:rsidTr="002E22CE">
        <w:tc>
          <w:tcPr>
            <w:tcW w:w="5000" w:type="pct"/>
            <w:gridSpan w:val="6"/>
            <w:tcBorders>
              <w:bottom w:val="single" w:sz="12" w:space="0" w:color="FFFF00"/>
            </w:tcBorders>
          </w:tcPr>
          <w:p w14:paraId="61CA69AF" w14:textId="5514C908" w:rsidR="00F7715C" w:rsidRPr="00AE399C" w:rsidRDefault="00FC3CF5" w:rsidP="00F7715C">
            <w:pPr>
              <w:adjustRightInd w:val="0"/>
              <w:snapToGrid w:val="0"/>
              <w:rPr>
                <w:rFonts w:ascii="Arial" w:hAnsi="Arial" w:cs="Arial"/>
                <w:sz w:val="22"/>
              </w:rPr>
            </w:pPr>
            <w:r w:rsidRPr="00AE399C">
              <w:rPr>
                <w:rFonts w:ascii="Arial" w:hAnsi="Arial" w:cs="Arial"/>
                <w:sz w:val="22"/>
              </w:rPr>
              <w:t>Applicable GEF Outcome Indicators:</w:t>
            </w:r>
            <w:r w:rsidR="00F7715C" w:rsidRPr="00AE399C">
              <w:rPr>
                <w:rFonts w:ascii="Arial" w:hAnsi="Arial" w:cs="Arial"/>
                <w:sz w:val="22"/>
              </w:rPr>
              <w:t xml:space="preserve"> </w:t>
            </w:r>
            <w:r w:rsidRPr="00AE399C">
              <w:rPr>
                <w:rFonts w:ascii="Arial" w:hAnsi="Arial" w:cs="Arial"/>
                <w:sz w:val="22"/>
              </w:rPr>
              <w:t>Energy efficiency policy and regulation in place; Investment mobilized; Energy savings achieved</w:t>
            </w:r>
          </w:p>
        </w:tc>
      </w:tr>
      <w:tr w:rsidR="00F7715C" w:rsidRPr="00AE399C" w14:paraId="44D90800" w14:textId="77777777" w:rsidTr="00F7715C">
        <w:trPr>
          <w:trHeight w:val="123"/>
        </w:trPr>
        <w:tc>
          <w:tcPr>
            <w:tcW w:w="5000" w:type="pct"/>
            <w:gridSpan w:val="6"/>
            <w:tcBorders>
              <w:bottom w:val="single" w:sz="12" w:space="0" w:color="FFFF00"/>
            </w:tcBorders>
          </w:tcPr>
          <w:p w14:paraId="49E0819C" w14:textId="77777777" w:rsidR="00F7715C" w:rsidRPr="00AE399C" w:rsidRDefault="00F7715C" w:rsidP="00F7715C">
            <w:pPr>
              <w:adjustRightInd w:val="0"/>
              <w:snapToGrid w:val="0"/>
              <w:rPr>
                <w:rFonts w:ascii="Arial" w:hAnsi="Arial" w:cs="Arial"/>
                <w:sz w:val="22"/>
              </w:rPr>
            </w:pPr>
          </w:p>
        </w:tc>
      </w:tr>
      <w:tr w:rsidR="002E22CE" w:rsidRPr="00AE399C" w14:paraId="2B45C275" w14:textId="77777777" w:rsidTr="002E22CE">
        <w:tc>
          <w:tcPr>
            <w:tcW w:w="982" w:type="pct"/>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0BA686AD" w14:textId="2E41C4F7" w:rsidR="002E22CE" w:rsidRPr="00AE399C" w:rsidRDefault="002E22CE" w:rsidP="0009025C">
            <w:pPr>
              <w:keepNext/>
              <w:keepLines/>
              <w:adjustRightInd w:val="0"/>
              <w:snapToGrid w:val="0"/>
              <w:jc w:val="center"/>
              <w:rPr>
                <w:rFonts w:ascii="Arial" w:hAnsi="Arial" w:cs="Arial"/>
                <w:b/>
                <w:sz w:val="22"/>
              </w:rPr>
            </w:pPr>
            <w:r w:rsidRPr="00AE399C">
              <w:rPr>
                <w:rFonts w:ascii="Arial" w:hAnsi="Arial" w:cs="Arial"/>
                <w:b/>
                <w:sz w:val="22"/>
              </w:rPr>
              <w:t>Strategy</w:t>
            </w:r>
          </w:p>
        </w:tc>
        <w:tc>
          <w:tcPr>
            <w:tcW w:w="2343" w:type="pct"/>
            <w:gridSpan w:val="3"/>
            <w:tcBorders>
              <w:top w:val="single" w:sz="12" w:space="0" w:color="FFFF00"/>
              <w:left w:val="single" w:sz="12" w:space="0" w:color="FFFF00"/>
              <w:bottom w:val="single" w:sz="12" w:space="0" w:color="FFFF00"/>
              <w:right w:val="single" w:sz="12" w:space="0" w:color="FFFF00"/>
            </w:tcBorders>
            <w:shd w:val="clear" w:color="auto" w:fill="002060"/>
            <w:vAlign w:val="center"/>
          </w:tcPr>
          <w:p w14:paraId="5E26BBB5" w14:textId="06DF54F8" w:rsidR="002E22CE" w:rsidRPr="00AE399C" w:rsidRDefault="002E22CE" w:rsidP="0009025C">
            <w:pPr>
              <w:adjustRightInd w:val="0"/>
              <w:snapToGrid w:val="0"/>
              <w:jc w:val="center"/>
              <w:rPr>
                <w:rFonts w:ascii="Arial" w:hAnsi="Arial" w:cs="Arial"/>
                <w:b/>
                <w:sz w:val="22"/>
              </w:rPr>
            </w:pPr>
            <w:r w:rsidRPr="00AE399C">
              <w:rPr>
                <w:rFonts w:ascii="Arial" w:hAnsi="Arial" w:cs="Arial"/>
                <w:b/>
                <w:sz w:val="22"/>
              </w:rPr>
              <w:t>Objectively Verifiable Indicators</w:t>
            </w:r>
          </w:p>
        </w:tc>
        <w:tc>
          <w:tcPr>
            <w:tcW w:w="949" w:type="pct"/>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0EFBEDEB" w14:textId="52C60937" w:rsidR="002E22CE" w:rsidRPr="00AE399C" w:rsidRDefault="002E22CE" w:rsidP="0009025C">
            <w:pPr>
              <w:adjustRightInd w:val="0"/>
              <w:snapToGrid w:val="0"/>
              <w:jc w:val="center"/>
              <w:rPr>
                <w:rFonts w:ascii="Arial" w:hAnsi="Arial" w:cs="Arial"/>
                <w:b/>
                <w:sz w:val="22"/>
              </w:rPr>
            </w:pPr>
            <w:r w:rsidRPr="00AE399C">
              <w:rPr>
                <w:rFonts w:ascii="Arial" w:hAnsi="Arial" w:cs="Arial"/>
                <w:b/>
                <w:sz w:val="22"/>
              </w:rPr>
              <w:t>Source of Verification</w:t>
            </w:r>
          </w:p>
        </w:tc>
        <w:tc>
          <w:tcPr>
            <w:tcW w:w="726" w:type="pct"/>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71E2F7B5" w14:textId="4EC97542" w:rsidR="002E22CE" w:rsidRPr="00AE399C" w:rsidRDefault="002E22CE" w:rsidP="0009025C">
            <w:pPr>
              <w:adjustRightInd w:val="0"/>
              <w:snapToGrid w:val="0"/>
              <w:jc w:val="center"/>
              <w:rPr>
                <w:rFonts w:ascii="Arial" w:hAnsi="Arial" w:cs="Arial"/>
                <w:b/>
                <w:sz w:val="22"/>
              </w:rPr>
            </w:pPr>
            <w:r w:rsidRPr="00AE399C">
              <w:rPr>
                <w:rFonts w:ascii="Arial" w:hAnsi="Arial" w:cs="Arial"/>
                <w:b/>
                <w:sz w:val="22"/>
              </w:rPr>
              <w:t>Critical Risks</w:t>
            </w:r>
          </w:p>
        </w:tc>
      </w:tr>
      <w:tr w:rsidR="002E22CE" w:rsidRPr="00AE399C" w14:paraId="65D01DFF" w14:textId="77777777" w:rsidTr="002E22CE">
        <w:tc>
          <w:tcPr>
            <w:tcW w:w="982" w:type="pct"/>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56C82731" w14:textId="77777777" w:rsidR="002E22CE" w:rsidRPr="00AE399C" w:rsidRDefault="002E22CE" w:rsidP="0009025C">
            <w:pPr>
              <w:keepNext/>
              <w:keepLines/>
              <w:adjustRightInd w:val="0"/>
              <w:snapToGrid w:val="0"/>
              <w:jc w:val="center"/>
              <w:rPr>
                <w:rFonts w:ascii="Arial" w:hAnsi="Arial" w:cs="Arial"/>
                <w:sz w:val="22"/>
              </w:rPr>
            </w:pPr>
          </w:p>
        </w:tc>
        <w:tc>
          <w:tcPr>
            <w:tcW w:w="1339" w:type="pct"/>
            <w:tcBorders>
              <w:top w:val="single" w:sz="12" w:space="0" w:color="FFFF00"/>
              <w:left w:val="single" w:sz="12" w:space="0" w:color="FFFF00"/>
              <w:bottom w:val="single" w:sz="12" w:space="0" w:color="FFFF00"/>
              <w:right w:val="single" w:sz="12" w:space="0" w:color="FFFF00"/>
            </w:tcBorders>
            <w:shd w:val="clear" w:color="auto" w:fill="002060"/>
            <w:vAlign w:val="center"/>
          </w:tcPr>
          <w:p w14:paraId="579466D4" w14:textId="77777777" w:rsidR="002E22CE" w:rsidRPr="00AE399C" w:rsidRDefault="002E22CE" w:rsidP="0009025C">
            <w:pPr>
              <w:adjustRightInd w:val="0"/>
              <w:snapToGrid w:val="0"/>
              <w:jc w:val="center"/>
              <w:rPr>
                <w:rFonts w:ascii="Arial" w:hAnsi="Arial" w:cs="Arial"/>
                <w:b/>
                <w:sz w:val="22"/>
              </w:rPr>
            </w:pPr>
            <w:r w:rsidRPr="00AE399C">
              <w:rPr>
                <w:rFonts w:ascii="Arial" w:hAnsi="Arial" w:cs="Arial"/>
                <w:b/>
                <w:sz w:val="22"/>
              </w:rPr>
              <w:t>Indicator</w:t>
            </w:r>
          </w:p>
        </w:tc>
        <w:tc>
          <w:tcPr>
            <w:tcW w:w="446" w:type="pct"/>
            <w:tcBorders>
              <w:top w:val="single" w:sz="12" w:space="0" w:color="FFFF00"/>
              <w:left w:val="single" w:sz="12" w:space="0" w:color="FFFF00"/>
              <w:bottom w:val="single" w:sz="12" w:space="0" w:color="FFFF00"/>
              <w:right w:val="single" w:sz="12" w:space="0" w:color="FFFF00"/>
            </w:tcBorders>
            <w:shd w:val="clear" w:color="auto" w:fill="002060"/>
            <w:vAlign w:val="center"/>
          </w:tcPr>
          <w:p w14:paraId="7339BFA9" w14:textId="77777777" w:rsidR="002E22CE" w:rsidRPr="00AE399C" w:rsidRDefault="002E22CE" w:rsidP="0009025C">
            <w:pPr>
              <w:adjustRightInd w:val="0"/>
              <w:snapToGrid w:val="0"/>
              <w:jc w:val="center"/>
              <w:rPr>
                <w:rFonts w:ascii="Arial" w:hAnsi="Arial" w:cs="Arial"/>
                <w:b/>
                <w:sz w:val="22"/>
              </w:rPr>
            </w:pPr>
            <w:r w:rsidRPr="00AE399C">
              <w:rPr>
                <w:rFonts w:ascii="Arial" w:hAnsi="Arial" w:cs="Arial"/>
                <w:b/>
                <w:sz w:val="22"/>
              </w:rPr>
              <w:t>Baseline</w:t>
            </w:r>
          </w:p>
        </w:tc>
        <w:tc>
          <w:tcPr>
            <w:tcW w:w="558" w:type="pct"/>
            <w:tcBorders>
              <w:top w:val="single" w:sz="12" w:space="0" w:color="FFFF00"/>
              <w:left w:val="single" w:sz="12" w:space="0" w:color="FFFF00"/>
              <w:bottom w:val="single" w:sz="12" w:space="0" w:color="FFFF00"/>
              <w:right w:val="single" w:sz="12" w:space="0" w:color="FFFF00"/>
            </w:tcBorders>
            <w:shd w:val="clear" w:color="auto" w:fill="002060"/>
            <w:vAlign w:val="center"/>
          </w:tcPr>
          <w:p w14:paraId="097A9EC6" w14:textId="77777777" w:rsidR="002E22CE" w:rsidRPr="00AE399C" w:rsidRDefault="002E22CE" w:rsidP="0009025C">
            <w:pPr>
              <w:adjustRightInd w:val="0"/>
              <w:snapToGrid w:val="0"/>
              <w:jc w:val="center"/>
              <w:rPr>
                <w:rFonts w:ascii="Arial" w:hAnsi="Arial" w:cs="Arial"/>
                <w:b/>
                <w:sz w:val="22"/>
              </w:rPr>
            </w:pPr>
            <w:r w:rsidRPr="00AE399C">
              <w:rPr>
                <w:rFonts w:ascii="Arial" w:hAnsi="Arial" w:cs="Arial"/>
                <w:b/>
                <w:sz w:val="22"/>
              </w:rPr>
              <w:t>Target</w:t>
            </w:r>
          </w:p>
        </w:tc>
        <w:tc>
          <w:tcPr>
            <w:tcW w:w="949" w:type="pct"/>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4029C674" w14:textId="6B486134" w:rsidR="002E22CE" w:rsidRPr="00AE399C" w:rsidRDefault="002E22CE" w:rsidP="0009025C">
            <w:pPr>
              <w:adjustRightInd w:val="0"/>
              <w:snapToGrid w:val="0"/>
              <w:jc w:val="center"/>
              <w:rPr>
                <w:rFonts w:ascii="Arial" w:hAnsi="Arial" w:cs="Arial"/>
                <w:b/>
                <w:sz w:val="22"/>
              </w:rPr>
            </w:pPr>
          </w:p>
        </w:tc>
        <w:tc>
          <w:tcPr>
            <w:tcW w:w="726" w:type="pct"/>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1DAF36A5" w14:textId="03542985" w:rsidR="002E22CE" w:rsidRPr="00AE399C" w:rsidRDefault="002E22CE" w:rsidP="0009025C">
            <w:pPr>
              <w:adjustRightInd w:val="0"/>
              <w:snapToGrid w:val="0"/>
              <w:jc w:val="center"/>
              <w:rPr>
                <w:rFonts w:ascii="Arial" w:hAnsi="Arial" w:cs="Arial"/>
                <w:b/>
                <w:sz w:val="22"/>
              </w:rPr>
            </w:pPr>
          </w:p>
        </w:tc>
      </w:tr>
      <w:tr w:rsidR="00FC3CF5" w:rsidRPr="00AE399C" w14:paraId="776CEDDB" w14:textId="77777777" w:rsidTr="002E22CE">
        <w:tc>
          <w:tcPr>
            <w:tcW w:w="982" w:type="pct"/>
            <w:tcBorders>
              <w:top w:val="single" w:sz="12" w:space="0" w:color="FFFF00"/>
            </w:tcBorders>
          </w:tcPr>
          <w:p w14:paraId="7C1BB97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Project Objective: </w:t>
            </w:r>
          </w:p>
          <w:p w14:paraId="4EA717C5"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Facilitation of the enhanced production and widespread application of quality solid state lighting (SSL) products in </w:t>
            </w:r>
            <w:smartTag w:uri="urn:schemas-microsoft-com:office:smarttags" w:element="place">
              <w:smartTag w:uri="urn:schemas-microsoft-com:office:smarttags" w:element="country-region">
                <w:r w:rsidRPr="00AE399C">
                  <w:rPr>
                    <w:rFonts w:ascii="Arial" w:hAnsi="Arial" w:cs="Arial"/>
                    <w:sz w:val="22"/>
                  </w:rPr>
                  <w:t>China</w:t>
                </w:r>
              </w:smartTag>
            </w:smartTag>
          </w:p>
        </w:tc>
        <w:tc>
          <w:tcPr>
            <w:tcW w:w="1339" w:type="pct"/>
            <w:tcBorders>
              <w:top w:val="single" w:sz="12" w:space="0" w:color="FFFF00"/>
            </w:tcBorders>
          </w:tcPr>
          <w:p w14:paraId="7B47BF0C" w14:textId="77777777" w:rsidR="00FC3CF5" w:rsidRPr="00AE399C" w:rsidRDefault="00FC3CF5" w:rsidP="0009025C">
            <w:pPr>
              <w:pStyle w:val="28"/>
              <w:numPr>
                <w:ilvl w:val="0"/>
                <w:numId w:val="7"/>
              </w:numPr>
              <w:ind w:left="176" w:firstLineChars="0" w:hanging="176"/>
              <w:jc w:val="left"/>
              <w:rPr>
                <w:rFonts w:ascii="Arial" w:hAnsi="Arial" w:cs="Arial"/>
                <w:sz w:val="22"/>
              </w:rPr>
            </w:pPr>
            <w:r w:rsidRPr="00AE399C">
              <w:rPr>
                <w:rFonts w:ascii="Arial" w:hAnsi="Arial" w:cs="Arial"/>
                <w:sz w:val="22"/>
              </w:rPr>
              <w:t xml:space="preserve">Annual direct energy savings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by EOP (GWh)</w:t>
            </w:r>
          </w:p>
          <w:p w14:paraId="0A793170" w14:textId="77777777" w:rsidR="00FC3CF5" w:rsidRPr="00AE399C" w:rsidRDefault="00FC3CF5" w:rsidP="0009025C">
            <w:pPr>
              <w:pStyle w:val="28"/>
              <w:numPr>
                <w:ilvl w:val="0"/>
                <w:numId w:val="7"/>
              </w:numPr>
              <w:ind w:left="176" w:firstLineChars="0" w:hanging="176"/>
              <w:jc w:val="left"/>
              <w:rPr>
                <w:rFonts w:ascii="Arial" w:hAnsi="Arial" w:cs="Arial"/>
                <w:sz w:val="22"/>
              </w:rPr>
            </w:pPr>
            <w:r w:rsidRPr="00AE399C">
              <w:rPr>
                <w:rFonts w:ascii="Arial" w:hAnsi="Arial" w:cs="Arial"/>
                <w:sz w:val="22"/>
              </w:rPr>
              <w:t>Annual direct CO</w:t>
            </w:r>
            <w:r w:rsidRPr="00AE399C">
              <w:rPr>
                <w:rFonts w:ascii="Arial" w:hAnsi="Arial" w:cs="Arial"/>
                <w:sz w:val="22"/>
                <w:vertAlign w:val="subscript"/>
              </w:rPr>
              <w:t>2</w:t>
            </w:r>
            <w:r w:rsidRPr="00AE399C">
              <w:rPr>
                <w:rFonts w:ascii="Arial" w:hAnsi="Arial" w:cs="Arial"/>
                <w:sz w:val="22"/>
              </w:rPr>
              <w:t xml:space="preserve"> emissions reduced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by EOP (kilotons)</w:t>
            </w:r>
          </w:p>
          <w:p w14:paraId="666A55C0" w14:textId="77777777" w:rsidR="00FC3CF5" w:rsidRPr="00AE399C" w:rsidRDefault="00FC3CF5" w:rsidP="0009025C">
            <w:pPr>
              <w:pStyle w:val="28"/>
              <w:numPr>
                <w:ilvl w:val="0"/>
                <w:numId w:val="7"/>
              </w:numPr>
              <w:ind w:left="176" w:firstLineChars="0" w:hanging="176"/>
              <w:jc w:val="left"/>
              <w:rPr>
                <w:rFonts w:ascii="Arial" w:hAnsi="Arial" w:cs="Arial"/>
                <w:sz w:val="22"/>
              </w:rPr>
            </w:pPr>
            <w:r w:rsidRPr="00AE399C">
              <w:rPr>
                <w:rFonts w:ascii="Arial" w:hAnsi="Arial" w:cs="Arial"/>
                <w:sz w:val="22"/>
              </w:rPr>
              <w:t>No. of new jobs available</w:t>
            </w:r>
            <w:r w:rsidR="00333F94" w:rsidRPr="00AE399C">
              <w:rPr>
                <w:rFonts w:ascii="Arial" w:hAnsi="Arial" w:cs="Arial"/>
                <w:sz w:val="22"/>
              </w:rPr>
              <w:t xml:space="preserve"> in the ESL industry by EOP</w:t>
            </w:r>
          </w:p>
          <w:p w14:paraId="18688C35" w14:textId="77777777" w:rsidR="00FC3CF5" w:rsidRPr="00AE399C" w:rsidRDefault="00FC3CF5" w:rsidP="0009025C">
            <w:pPr>
              <w:pStyle w:val="28"/>
              <w:numPr>
                <w:ilvl w:val="0"/>
                <w:numId w:val="7"/>
              </w:numPr>
              <w:ind w:left="176" w:firstLineChars="0" w:hanging="176"/>
              <w:jc w:val="left"/>
              <w:rPr>
                <w:rFonts w:ascii="Arial" w:hAnsi="Arial" w:cs="Arial"/>
                <w:sz w:val="22"/>
              </w:rPr>
            </w:pPr>
            <w:r w:rsidRPr="00AE399C">
              <w:rPr>
                <w:rFonts w:ascii="Arial" w:hAnsi="Arial" w:cs="Arial"/>
                <w:sz w:val="22"/>
              </w:rPr>
              <w:t xml:space="preserve">No. of </w:t>
            </w:r>
            <w:r w:rsidR="00333F94" w:rsidRPr="00AE399C">
              <w:rPr>
                <w:rFonts w:ascii="Arial" w:hAnsi="Arial" w:cs="Arial"/>
                <w:sz w:val="22"/>
              </w:rPr>
              <w:t xml:space="preserve">women </w:t>
            </w:r>
            <w:r w:rsidRPr="00AE399C">
              <w:rPr>
                <w:rFonts w:ascii="Arial" w:hAnsi="Arial" w:cs="Arial"/>
                <w:sz w:val="22"/>
              </w:rPr>
              <w:t>employe</w:t>
            </w:r>
            <w:r w:rsidR="00333F94" w:rsidRPr="00AE399C">
              <w:rPr>
                <w:rFonts w:ascii="Arial" w:hAnsi="Arial" w:cs="Arial"/>
                <w:sz w:val="22"/>
              </w:rPr>
              <w:t>d in</w:t>
            </w:r>
            <w:r w:rsidRPr="00AE399C">
              <w:rPr>
                <w:rFonts w:ascii="Arial" w:hAnsi="Arial" w:cs="Arial"/>
                <w:sz w:val="22"/>
              </w:rPr>
              <w:t xml:space="preserve"> new jobs </w:t>
            </w:r>
            <w:r w:rsidR="00333F94" w:rsidRPr="00AE399C">
              <w:rPr>
                <w:rFonts w:ascii="Arial" w:hAnsi="Arial" w:cs="Arial"/>
                <w:sz w:val="22"/>
              </w:rPr>
              <w:t>in the ESL industry by EOP</w:t>
            </w:r>
          </w:p>
        </w:tc>
        <w:tc>
          <w:tcPr>
            <w:tcW w:w="446" w:type="pct"/>
            <w:tcBorders>
              <w:top w:val="single" w:sz="12" w:space="0" w:color="FFFF00"/>
            </w:tcBorders>
          </w:tcPr>
          <w:p w14:paraId="7DD77E7A" w14:textId="77777777" w:rsidR="00FC3CF5" w:rsidRPr="00AE399C" w:rsidRDefault="00FC3CF5" w:rsidP="0009025C">
            <w:pPr>
              <w:pStyle w:val="-11"/>
              <w:ind w:left="0"/>
              <w:rPr>
                <w:rFonts w:ascii="Arial" w:hAnsi="Arial" w:cs="Arial"/>
                <w:sz w:val="22"/>
                <w:szCs w:val="22"/>
              </w:rPr>
            </w:pPr>
            <w:r w:rsidRPr="00AE399C">
              <w:rPr>
                <w:rFonts w:ascii="Arial" w:hAnsi="Arial" w:cs="Arial"/>
                <w:sz w:val="22"/>
                <w:szCs w:val="22"/>
              </w:rPr>
              <w:t>•158</w:t>
            </w:r>
          </w:p>
          <w:p w14:paraId="4F1C1B7C" w14:textId="77777777" w:rsidR="00FC3CF5" w:rsidRPr="00AE399C" w:rsidRDefault="00FC3CF5" w:rsidP="0009025C">
            <w:pPr>
              <w:pStyle w:val="-11"/>
              <w:rPr>
                <w:rFonts w:ascii="Arial" w:hAnsi="Arial" w:cs="Arial"/>
                <w:kern w:val="2"/>
                <w:sz w:val="22"/>
                <w:szCs w:val="22"/>
                <w:lang w:eastAsia="zh-CN"/>
              </w:rPr>
            </w:pPr>
          </w:p>
          <w:p w14:paraId="045745FB" w14:textId="77777777" w:rsidR="00FC3CF5" w:rsidRPr="00AE399C" w:rsidRDefault="00FC3CF5" w:rsidP="0009025C">
            <w:pPr>
              <w:pStyle w:val="-11"/>
              <w:ind w:left="0"/>
              <w:rPr>
                <w:rFonts w:ascii="Arial" w:hAnsi="Arial" w:cs="Arial"/>
                <w:kern w:val="2"/>
                <w:sz w:val="22"/>
                <w:szCs w:val="22"/>
                <w:lang w:eastAsia="zh-CN"/>
              </w:rPr>
            </w:pPr>
            <w:r w:rsidRPr="00AE399C">
              <w:rPr>
                <w:rFonts w:ascii="Arial" w:hAnsi="Arial" w:cs="Arial"/>
                <w:sz w:val="22"/>
                <w:szCs w:val="22"/>
              </w:rPr>
              <w:t>•</w:t>
            </w:r>
            <w:r w:rsidRPr="00AE399C">
              <w:rPr>
                <w:rFonts w:ascii="Arial" w:hAnsi="Arial" w:cs="Arial"/>
                <w:kern w:val="2"/>
                <w:sz w:val="22"/>
                <w:szCs w:val="22"/>
                <w:lang w:eastAsia="zh-CN"/>
              </w:rPr>
              <w:t>143</w:t>
            </w:r>
          </w:p>
          <w:p w14:paraId="2324712C" w14:textId="77777777" w:rsidR="00FC3CF5" w:rsidRPr="00AE399C" w:rsidRDefault="00FC3CF5" w:rsidP="0009025C">
            <w:pPr>
              <w:pStyle w:val="-11"/>
              <w:ind w:left="0"/>
              <w:rPr>
                <w:rFonts w:ascii="Arial" w:hAnsi="Arial" w:cs="Arial"/>
                <w:kern w:val="2"/>
                <w:sz w:val="22"/>
                <w:szCs w:val="22"/>
                <w:lang w:eastAsia="zh-CN"/>
              </w:rPr>
            </w:pPr>
          </w:p>
          <w:p w14:paraId="4816674C" w14:textId="77777777" w:rsidR="00FC3CF5" w:rsidRPr="00AE399C" w:rsidRDefault="00FC3CF5" w:rsidP="0009025C">
            <w:pPr>
              <w:pStyle w:val="-11"/>
              <w:numPr>
                <w:ilvl w:val="0"/>
                <w:numId w:val="14"/>
              </w:numPr>
              <w:ind w:left="175" w:hanging="175"/>
              <w:rPr>
                <w:rFonts w:ascii="Arial" w:hAnsi="Arial" w:cs="Arial"/>
                <w:kern w:val="2"/>
                <w:sz w:val="22"/>
                <w:szCs w:val="22"/>
                <w:lang w:eastAsia="zh-CN"/>
              </w:rPr>
            </w:pPr>
            <w:r w:rsidRPr="00AE399C">
              <w:rPr>
                <w:rFonts w:ascii="Arial" w:hAnsi="Arial" w:cs="Arial"/>
                <w:kern w:val="2"/>
                <w:sz w:val="22"/>
                <w:szCs w:val="22"/>
                <w:lang w:eastAsia="zh-CN"/>
              </w:rPr>
              <w:t>0</w:t>
            </w:r>
          </w:p>
          <w:p w14:paraId="1E859EEF" w14:textId="77777777" w:rsidR="00333F94" w:rsidRPr="00AE399C" w:rsidRDefault="00333F94" w:rsidP="0009025C">
            <w:pPr>
              <w:pStyle w:val="-11"/>
              <w:ind w:left="33"/>
              <w:rPr>
                <w:rFonts w:ascii="Arial" w:hAnsi="Arial" w:cs="Arial"/>
                <w:kern w:val="2"/>
                <w:sz w:val="22"/>
                <w:szCs w:val="22"/>
                <w:lang w:eastAsia="zh-CN"/>
              </w:rPr>
            </w:pPr>
          </w:p>
          <w:p w14:paraId="072F05E1" w14:textId="77777777" w:rsidR="00FC3CF5" w:rsidRPr="00AE399C" w:rsidRDefault="00FC3CF5" w:rsidP="0009025C">
            <w:pPr>
              <w:pStyle w:val="-11"/>
              <w:numPr>
                <w:ilvl w:val="0"/>
                <w:numId w:val="9"/>
              </w:numPr>
              <w:ind w:left="175" w:hanging="142"/>
              <w:rPr>
                <w:rFonts w:ascii="Arial" w:hAnsi="Arial" w:cs="Arial"/>
                <w:kern w:val="2"/>
                <w:sz w:val="22"/>
                <w:szCs w:val="22"/>
                <w:lang w:eastAsia="zh-CN"/>
              </w:rPr>
            </w:pPr>
            <w:r w:rsidRPr="00AE399C">
              <w:rPr>
                <w:rFonts w:ascii="Arial" w:hAnsi="Arial" w:cs="Arial"/>
                <w:kern w:val="2"/>
                <w:sz w:val="22"/>
                <w:szCs w:val="22"/>
                <w:lang w:eastAsia="zh-CN"/>
              </w:rPr>
              <w:t>0</w:t>
            </w:r>
          </w:p>
        </w:tc>
        <w:tc>
          <w:tcPr>
            <w:tcW w:w="558" w:type="pct"/>
            <w:tcBorders>
              <w:top w:val="single" w:sz="12" w:space="0" w:color="FFFF00"/>
            </w:tcBorders>
          </w:tcPr>
          <w:p w14:paraId="32012E0E" w14:textId="3B2B99AC" w:rsidR="00FC3CF5" w:rsidRPr="00AE399C" w:rsidRDefault="00FC3CF5" w:rsidP="0009025C">
            <w:pPr>
              <w:pStyle w:val="-11"/>
              <w:ind w:left="0"/>
              <w:rPr>
                <w:rFonts w:ascii="Arial" w:hAnsi="Arial" w:cs="Arial"/>
                <w:kern w:val="2"/>
                <w:sz w:val="22"/>
                <w:szCs w:val="22"/>
                <w:lang w:eastAsia="zh-CN"/>
              </w:rPr>
            </w:pPr>
            <w:r w:rsidRPr="00AE399C">
              <w:rPr>
                <w:rFonts w:ascii="Arial" w:hAnsi="Arial" w:cs="Arial"/>
                <w:sz w:val="22"/>
                <w:szCs w:val="22"/>
              </w:rPr>
              <w:t>•</w:t>
            </w:r>
            <w:r w:rsidR="008811C1" w:rsidRPr="00AE399C">
              <w:rPr>
                <w:rFonts w:ascii="Arial" w:hAnsi="Arial" w:cs="Arial"/>
                <w:sz w:val="22"/>
                <w:szCs w:val="22"/>
              </w:rPr>
              <w:t xml:space="preserve"> </w:t>
            </w:r>
            <w:r w:rsidR="00C56F20" w:rsidRPr="00AE399C">
              <w:rPr>
                <w:rFonts w:ascii="Arial" w:hAnsi="Arial" w:cs="Arial"/>
                <w:sz w:val="22"/>
                <w:szCs w:val="22"/>
              </w:rPr>
              <w:t>937.2</w:t>
            </w:r>
          </w:p>
          <w:p w14:paraId="72509418" w14:textId="77777777" w:rsidR="00FC3CF5" w:rsidRPr="00AE399C" w:rsidRDefault="00FC3CF5" w:rsidP="0009025C">
            <w:pPr>
              <w:pStyle w:val="-11"/>
              <w:rPr>
                <w:rFonts w:ascii="Arial" w:hAnsi="Arial" w:cs="Arial"/>
                <w:kern w:val="2"/>
                <w:sz w:val="22"/>
                <w:szCs w:val="22"/>
                <w:lang w:eastAsia="zh-CN"/>
              </w:rPr>
            </w:pPr>
          </w:p>
          <w:p w14:paraId="184E41BA" w14:textId="119550CF" w:rsidR="00FC3CF5" w:rsidRPr="00AE399C" w:rsidRDefault="00FC3CF5" w:rsidP="0009025C">
            <w:pPr>
              <w:pStyle w:val="-11"/>
              <w:ind w:left="0"/>
              <w:rPr>
                <w:rFonts w:ascii="Arial" w:eastAsiaTheme="minorEastAsia" w:hAnsi="Arial" w:cs="Arial"/>
                <w:kern w:val="2"/>
                <w:sz w:val="22"/>
                <w:szCs w:val="22"/>
                <w:lang w:eastAsia="zh-CN"/>
              </w:rPr>
            </w:pPr>
            <w:r w:rsidRPr="00AE399C">
              <w:rPr>
                <w:rFonts w:ascii="Arial" w:hAnsi="Arial" w:cs="Arial"/>
                <w:sz w:val="22"/>
                <w:szCs w:val="22"/>
              </w:rPr>
              <w:t>•</w:t>
            </w:r>
            <w:r w:rsidR="008811C1" w:rsidRPr="00AE399C">
              <w:rPr>
                <w:rFonts w:ascii="Arial" w:hAnsi="Arial" w:cs="Arial"/>
                <w:sz w:val="22"/>
                <w:szCs w:val="22"/>
              </w:rPr>
              <w:t xml:space="preserve"> </w:t>
            </w:r>
            <w:r w:rsidR="00C56F20" w:rsidRPr="00AE399C">
              <w:rPr>
                <w:rFonts w:ascii="Arial" w:hAnsi="Arial" w:cs="Arial"/>
                <w:sz w:val="22"/>
                <w:szCs w:val="22"/>
              </w:rPr>
              <w:t>850.4</w:t>
            </w:r>
          </w:p>
          <w:p w14:paraId="0D3C2A5B" w14:textId="77777777" w:rsidR="00FC3CF5" w:rsidRPr="00AE399C" w:rsidRDefault="00FC3CF5" w:rsidP="0009025C">
            <w:pPr>
              <w:pStyle w:val="-11"/>
              <w:ind w:left="0"/>
              <w:rPr>
                <w:rFonts w:ascii="Arial" w:hAnsi="Arial" w:cs="Arial"/>
                <w:kern w:val="2"/>
                <w:sz w:val="22"/>
                <w:szCs w:val="22"/>
                <w:lang w:eastAsia="zh-CN"/>
              </w:rPr>
            </w:pPr>
          </w:p>
          <w:p w14:paraId="583197DC" w14:textId="77777777" w:rsidR="00FC3CF5" w:rsidRPr="00AE399C" w:rsidRDefault="00AA70B0" w:rsidP="0009025C">
            <w:pPr>
              <w:pStyle w:val="-11"/>
              <w:ind w:left="0"/>
              <w:rPr>
                <w:rFonts w:ascii="Arial" w:hAnsi="Arial" w:cs="Arial"/>
                <w:sz w:val="22"/>
                <w:szCs w:val="22"/>
              </w:rPr>
            </w:pPr>
            <w:r w:rsidRPr="00AE399C">
              <w:rPr>
                <w:rFonts w:ascii="Arial" w:hAnsi="Arial" w:cs="Arial"/>
                <w:sz w:val="22"/>
                <w:szCs w:val="22"/>
              </w:rPr>
              <w:t>•</w:t>
            </w:r>
            <w:r w:rsidR="00FC3CF5" w:rsidRPr="00AE399C">
              <w:rPr>
                <w:rFonts w:ascii="Arial" w:hAnsi="Arial" w:cs="Arial"/>
                <w:sz w:val="22"/>
                <w:szCs w:val="22"/>
              </w:rPr>
              <w:t>1000</w:t>
            </w:r>
          </w:p>
          <w:p w14:paraId="019BB29C" w14:textId="77777777" w:rsidR="00333F94" w:rsidRPr="00AE399C" w:rsidRDefault="00333F94" w:rsidP="0009025C">
            <w:pPr>
              <w:pStyle w:val="-11"/>
              <w:ind w:left="0"/>
              <w:rPr>
                <w:rFonts w:ascii="Arial" w:hAnsi="Arial" w:cs="Arial"/>
                <w:sz w:val="22"/>
                <w:szCs w:val="22"/>
              </w:rPr>
            </w:pPr>
          </w:p>
          <w:p w14:paraId="4D1FBC6C" w14:textId="77777777" w:rsidR="00FC3CF5" w:rsidRPr="00AE399C" w:rsidRDefault="00AA70B0" w:rsidP="0009025C">
            <w:pPr>
              <w:pStyle w:val="-11"/>
              <w:ind w:left="0"/>
              <w:rPr>
                <w:rFonts w:ascii="Arial" w:hAnsi="Arial" w:cs="Arial"/>
                <w:kern w:val="2"/>
                <w:sz w:val="22"/>
                <w:szCs w:val="22"/>
                <w:lang w:eastAsia="zh-CN"/>
              </w:rPr>
            </w:pPr>
            <w:r w:rsidRPr="00AE399C">
              <w:rPr>
                <w:rFonts w:ascii="Arial" w:hAnsi="Arial" w:cs="Arial"/>
                <w:sz w:val="22"/>
                <w:szCs w:val="22"/>
              </w:rPr>
              <w:t>•</w:t>
            </w:r>
            <w:r w:rsidR="00FC3CF5" w:rsidRPr="00AE399C">
              <w:rPr>
                <w:rFonts w:ascii="Arial" w:hAnsi="Arial" w:cs="Arial"/>
                <w:sz w:val="22"/>
                <w:szCs w:val="22"/>
              </w:rPr>
              <w:t>200</w:t>
            </w:r>
          </w:p>
        </w:tc>
        <w:tc>
          <w:tcPr>
            <w:tcW w:w="949" w:type="pct"/>
            <w:tcBorders>
              <w:top w:val="single" w:sz="12" w:space="0" w:color="FFFF00"/>
            </w:tcBorders>
          </w:tcPr>
          <w:p w14:paraId="558C6C74" w14:textId="77777777" w:rsidR="00FC3CF5" w:rsidRPr="00AE399C" w:rsidRDefault="00FC3CF5" w:rsidP="0009025C">
            <w:pPr>
              <w:pStyle w:val="-11"/>
              <w:numPr>
                <w:ilvl w:val="0"/>
                <w:numId w:val="2"/>
              </w:numPr>
              <w:ind w:leftChars="-22" w:left="211" w:hangingChars="117" w:hanging="257"/>
              <w:rPr>
                <w:rFonts w:ascii="Arial" w:hAnsi="Arial" w:cs="Arial"/>
                <w:kern w:val="2"/>
                <w:sz w:val="22"/>
                <w:szCs w:val="22"/>
                <w:lang w:eastAsia="zh-CN"/>
              </w:rPr>
            </w:pPr>
            <w:r w:rsidRPr="00AE399C">
              <w:rPr>
                <w:rFonts w:ascii="Arial" w:hAnsi="Arial" w:cs="Arial"/>
                <w:kern w:val="2"/>
                <w:sz w:val="22"/>
                <w:szCs w:val="22"/>
                <w:lang w:eastAsia="zh-CN"/>
              </w:rPr>
              <w:t>Progress reports on the demonstrations</w:t>
            </w:r>
          </w:p>
          <w:p w14:paraId="07296EB1" w14:textId="77777777" w:rsidR="00FC3CF5" w:rsidRPr="00AE399C" w:rsidRDefault="00FC3CF5" w:rsidP="0009025C">
            <w:pPr>
              <w:pStyle w:val="-11"/>
              <w:numPr>
                <w:ilvl w:val="0"/>
                <w:numId w:val="2"/>
              </w:numPr>
              <w:ind w:leftChars="-22" w:left="211" w:hangingChars="117" w:hanging="257"/>
              <w:rPr>
                <w:rFonts w:ascii="Arial" w:hAnsi="Arial" w:cs="Arial"/>
                <w:kern w:val="2"/>
                <w:sz w:val="22"/>
                <w:szCs w:val="22"/>
                <w:lang w:eastAsia="zh-CN"/>
              </w:rPr>
            </w:pPr>
            <w:r w:rsidRPr="00AE399C">
              <w:rPr>
                <w:rFonts w:ascii="Arial" w:hAnsi="Arial" w:cs="Arial"/>
                <w:kern w:val="2"/>
                <w:sz w:val="22"/>
                <w:szCs w:val="22"/>
                <w:lang w:eastAsia="zh-CN"/>
              </w:rPr>
              <w:t>Project monitoring and evaluation reports</w:t>
            </w:r>
          </w:p>
          <w:p w14:paraId="5B8839E4" w14:textId="77777777" w:rsidR="00FC3CF5" w:rsidRPr="00AE399C" w:rsidRDefault="00FC3CF5" w:rsidP="0009025C">
            <w:pPr>
              <w:pStyle w:val="-11"/>
              <w:numPr>
                <w:ilvl w:val="0"/>
                <w:numId w:val="2"/>
              </w:numPr>
              <w:ind w:leftChars="-22" w:left="211" w:hangingChars="117" w:hanging="257"/>
              <w:rPr>
                <w:rFonts w:ascii="Arial" w:hAnsi="Arial" w:cs="Arial"/>
                <w:kern w:val="2"/>
                <w:sz w:val="22"/>
                <w:szCs w:val="22"/>
                <w:lang w:eastAsia="zh-CN"/>
              </w:rPr>
            </w:pPr>
            <w:r w:rsidRPr="00AE399C">
              <w:rPr>
                <w:rFonts w:ascii="Arial" w:hAnsi="Arial" w:cs="Arial"/>
                <w:kern w:val="2"/>
                <w:sz w:val="22"/>
                <w:szCs w:val="22"/>
                <w:lang w:eastAsia="zh-CN"/>
              </w:rPr>
              <w:t>Project Final Report</w:t>
            </w:r>
          </w:p>
          <w:p w14:paraId="1421C582" w14:textId="77777777" w:rsidR="00FC3CF5" w:rsidRPr="00AE399C" w:rsidRDefault="00FC3CF5" w:rsidP="0009025C">
            <w:pPr>
              <w:pStyle w:val="-11"/>
              <w:numPr>
                <w:ilvl w:val="0"/>
                <w:numId w:val="2"/>
              </w:numPr>
              <w:ind w:leftChars="-22" w:left="211" w:hangingChars="117" w:hanging="257"/>
              <w:rPr>
                <w:rFonts w:ascii="Arial" w:hAnsi="Arial" w:cs="Arial"/>
                <w:kern w:val="2"/>
                <w:sz w:val="22"/>
                <w:szCs w:val="22"/>
                <w:lang w:eastAsia="zh-CN"/>
              </w:rPr>
            </w:pPr>
            <w:r w:rsidRPr="00AE399C">
              <w:rPr>
                <w:rFonts w:ascii="Arial" w:hAnsi="Arial" w:cs="Arial"/>
                <w:kern w:val="2"/>
                <w:sz w:val="22"/>
                <w:szCs w:val="22"/>
                <w:lang w:eastAsia="zh-CN"/>
              </w:rPr>
              <w:t>Survey Report</w:t>
            </w:r>
          </w:p>
        </w:tc>
        <w:tc>
          <w:tcPr>
            <w:tcW w:w="726" w:type="pct"/>
            <w:tcBorders>
              <w:top w:val="single" w:sz="12" w:space="0" w:color="FFFF00"/>
            </w:tcBorders>
          </w:tcPr>
          <w:p w14:paraId="6EA2D25B" w14:textId="77777777" w:rsidR="00FC3CF5" w:rsidRPr="00AE399C" w:rsidRDefault="00FC3CF5" w:rsidP="0009025C">
            <w:pPr>
              <w:pStyle w:val="-11"/>
              <w:numPr>
                <w:ilvl w:val="0"/>
                <w:numId w:val="2"/>
              </w:numPr>
              <w:ind w:leftChars="-22" w:left="211" w:hangingChars="117" w:hanging="257"/>
              <w:rPr>
                <w:rFonts w:ascii="Arial" w:hAnsi="Arial" w:cs="Arial"/>
                <w:sz w:val="22"/>
                <w:szCs w:val="22"/>
                <w:lang w:eastAsia="zh-CN"/>
              </w:rPr>
            </w:pPr>
            <w:r w:rsidRPr="00AE399C">
              <w:rPr>
                <w:rFonts w:ascii="Arial" w:hAnsi="Arial" w:cs="Arial"/>
                <w:kern w:val="2"/>
                <w:sz w:val="22"/>
                <w:szCs w:val="22"/>
                <w:lang w:eastAsia="zh-CN"/>
              </w:rPr>
              <w:t xml:space="preserve">Stable economic growth in </w:t>
            </w:r>
            <w:smartTag w:uri="urn:schemas-microsoft-com:office:smarttags" w:element="place">
              <w:smartTag w:uri="urn:schemas-microsoft-com:office:smarttags" w:element="country-region">
                <w:r w:rsidRPr="00AE399C">
                  <w:rPr>
                    <w:rFonts w:ascii="Arial" w:hAnsi="Arial" w:cs="Arial"/>
                    <w:kern w:val="2"/>
                    <w:sz w:val="22"/>
                    <w:szCs w:val="22"/>
                    <w:lang w:eastAsia="zh-CN"/>
                  </w:rPr>
                  <w:t>China</w:t>
                </w:r>
              </w:smartTag>
            </w:smartTag>
            <w:r w:rsidRPr="00AE399C">
              <w:rPr>
                <w:rFonts w:ascii="Arial" w:hAnsi="Arial" w:cs="Arial"/>
                <w:kern w:val="2"/>
                <w:sz w:val="22"/>
                <w:szCs w:val="22"/>
                <w:lang w:eastAsia="zh-CN"/>
              </w:rPr>
              <w:t xml:space="preserve"> will be sustained</w:t>
            </w:r>
          </w:p>
        </w:tc>
      </w:tr>
      <w:tr w:rsidR="00FC3CF5" w:rsidRPr="00AE399C" w14:paraId="06CE44D2" w14:textId="77777777" w:rsidTr="00A22E97">
        <w:trPr>
          <w:trHeight w:val="440"/>
        </w:trPr>
        <w:tc>
          <w:tcPr>
            <w:tcW w:w="982" w:type="pct"/>
          </w:tcPr>
          <w:p w14:paraId="28EDF40E"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Outcome 1 </w:t>
            </w:r>
          </w:p>
          <w:p w14:paraId="4BB87C8D"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i/>
                <w:sz w:val="22"/>
              </w:rPr>
              <w:t xml:space="preserve">Enabling of enhanced and strategic SSL technology and market developments based on comprehensively assessed and documented up-to-date </w:t>
            </w:r>
            <w:r w:rsidRPr="00AE399C">
              <w:rPr>
                <w:rFonts w:ascii="Arial" w:hAnsi="Arial" w:cs="Arial"/>
                <w:i/>
                <w:sz w:val="22"/>
              </w:rPr>
              <w:lastRenderedPageBreak/>
              <w:t>status of the SSL industry and market in China</w:t>
            </w:r>
          </w:p>
        </w:tc>
        <w:tc>
          <w:tcPr>
            <w:tcW w:w="1339" w:type="pct"/>
          </w:tcPr>
          <w:p w14:paraId="7F8F014A" w14:textId="77777777" w:rsidR="00FC3CF5" w:rsidRPr="00AE399C" w:rsidRDefault="00115638" w:rsidP="0009025C">
            <w:pPr>
              <w:pStyle w:val="28"/>
              <w:numPr>
                <w:ilvl w:val="0"/>
                <w:numId w:val="8"/>
              </w:numPr>
              <w:ind w:left="176" w:firstLineChars="0" w:hanging="176"/>
              <w:jc w:val="left"/>
              <w:rPr>
                <w:rFonts w:ascii="Arial" w:hAnsi="Arial" w:cs="Arial"/>
                <w:sz w:val="22"/>
              </w:rPr>
            </w:pPr>
            <w:r w:rsidRPr="00AE399C">
              <w:rPr>
                <w:rFonts w:ascii="Arial" w:hAnsi="Arial" w:cs="Arial"/>
                <w:sz w:val="22"/>
              </w:rPr>
              <w:lastRenderedPageBreak/>
              <w:t>V</w:t>
            </w:r>
            <w:r w:rsidR="00FC3CF5" w:rsidRPr="00AE399C">
              <w:rPr>
                <w:rFonts w:ascii="Arial" w:hAnsi="Arial" w:cs="Arial"/>
                <w:sz w:val="22"/>
              </w:rPr>
              <w:t>alue of quality standards compliant SSL products produced in China by EOP (billion RMB)</w:t>
            </w:r>
          </w:p>
          <w:p w14:paraId="2C316C72" w14:textId="77777777" w:rsidR="00FC3CF5" w:rsidRPr="00AE399C" w:rsidRDefault="00115638" w:rsidP="0009025C">
            <w:pPr>
              <w:pStyle w:val="28"/>
              <w:numPr>
                <w:ilvl w:val="0"/>
                <w:numId w:val="8"/>
              </w:numPr>
              <w:ind w:left="176" w:firstLineChars="0" w:hanging="176"/>
              <w:jc w:val="left"/>
              <w:rPr>
                <w:rFonts w:ascii="Arial" w:hAnsi="Arial" w:cs="Arial"/>
                <w:sz w:val="22"/>
              </w:rPr>
            </w:pPr>
            <w:r w:rsidRPr="00AE399C">
              <w:rPr>
                <w:rFonts w:ascii="Arial" w:hAnsi="Arial" w:cs="Arial"/>
                <w:sz w:val="22"/>
              </w:rPr>
              <w:t>E</w:t>
            </w:r>
            <w:r w:rsidR="00FC3CF5" w:rsidRPr="00AE399C">
              <w:rPr>
                <w:rFonts w:ascii="Arial" w:hAnsi="Arial" w:cs="Arial"/>
                <w:sz w:val="22"/>
              </w:rPr>
              <w:t>xport value of quality standards compliant SSL products produced in China by EOP (</w:t>
            </w:r>
            <w:r w:rsidR="009E62CE" w:rsidRPr="00AE399C">
              <w:rPr>
                <w:rFonts w:ascii="Arial" w:hAnsi="Arial" w:cs="Arial"/>
                <w:sz w:val="22"/>
              </w:rPr>
              <w:t>billion</w:t>
            </w:r>
            <w:r w:rsidR="00D81C49" w:rsidRPr="00AE399C">
              <w:rPr>
                <w:rFonts w:ascii="Arial" w:hAnsi="Arial" w:cs="Arial"/>
                <w:sz w:val="22"/>
              </w:rPr>
              <w:t xml:space="preserve"> </w:t>
            </w:r>
            <w:r w:rsidR="00761645" w:rsidRPr="00AE399C">
              <w:rPr>
                <w:rFonts w:ascii="Arial" w:eastAsiaTheme="minorEastAsia" w:hAnsi="Arial" w:cs="Arial"/>
                <w:sz w:val="22"/>
              </w:rPr>
              <w:t>USD</w:t>
            </w:r>
            <w:r w:rsidR="009E62CE" w:rsidRPr="00AE399C">
              <w:rPr>
                <w:rFonts w:ascii="Arial" w:hAnsi="Arial" w:cs="Arial"/>
                <w:sz w:val="22"/>
              </w:rPr>
              <w:t>)</w:t>
            </w:r>
          </w:p>
        </w:tc>
        <w:tc>
          <w:tcPr>
            <w:tcW w:w="446" w:type="pct"/>
          </w:tcPr>
          <w:p w14:paraId="7F1A0EED" w14:textId="77777777" w:rsidR="00FC3CF5" w:rsidRPr="00AE399C" w:rsidRDefault="009E62CE" w:rsidP="0009025C">
            <w:pPr>
              <w:adjustRightInd w:val="0"/>
              <w:snapToGrid w:val="0"/>
              <w:ind w:left="106" w:hangingChars="48" w:hanging="106"/>
              <w:jc w:val="left"/>
              <w:rPr>
                <w:rFonts w:ascii="Arial" w:eastAsiaTheme="minorEastAsia" w:hAnsi="Arial" w:cs="Arial"/>
                <w:sz w:val="22"/>
              </w:rPr>
            </w:pPr>
            <w:r w:rsidRPr="00AE399C">
              <w:rPr>
                <w:rFonts w:ascii="Arial" w:hAnsi="Arial" w:cs="Arial"/>
                <w:sz w:val="22"/>
              </w:rPr>
              <w:t xml:space="preserve">• </w:t>
            </w:r>
            <w:r w:rsidRPr="00AE399C">
              <w:rPr>
                <w:rFonts w:ascii="Arial" w:eastAsiaTheme="minorEastAsia" w:hAnsi="Arial" w:cs="Arial" w:hint="eastAsia"/>
                <w:sz w:val="22"/>
              </w:rPr>
              <w:t>58.6</w:t>
            </w:r>
          </w:p>
          <w:p w14:paraId="25BB9F2C" w14:textId="77777777" w:rsidR="00FC3CF5" w:rsidRPr="00AE399C" w:rsidRDefault="00FC3CF5" w:rsidP="0009025C">
            <w:pPr>
              <w:adjustRightInd w:val="0"/>
              <w:snapToGrid w:val="0"/>
              <w:ind w:left="106" w:hangingChars="48" w:hanging="106"/>
              <w:jc w:val="left"/>
              <w:rPr>
                <w:rFonts w:ascii="Arial" w:hAnsi="Arial" w:cs="Arial"/>
                <w:sz w:val="22"/>
              </w:rPr>
            </w:pPr>
          </w:p>
          <w:p w14:paraId="29D6253D" w14:textId="77777777" w:rsidR="00FC3CF5" w:rsidRPr="00AE399C" w:rsidRDefault="00FC3CF5" w:rsidP="0009025C">
            <w:pPr>
              <w:adjustRightInd w:val="0"/>
              <w:snapToGrid w:val="0"/>
              <w:ind w:left="106" w:hangingChars="48" w:hanging="106"/>
              <w:jc w:val="left"/>
              <w:rPr>
                <w:rFonts w:ascii="Arial" w:hAnsi="Arial" w:cs="Arial"/>
                <w:sz w:val="22"/>
              </w:rPr>
            </w:pPr>
          </w:p>
          <w:p w14:paraId="175F6F3A" w14:textId="77777777" w:rsidR="00FC3CF5" w:rsidRPr="00AE399C" w:rsidRDefault="00FC3CF5" w:rsidP="0009025C">
            <w:pPr>
              <w:adjustRightInd w:val="0"/>
              <w:snapToGrid w:val="0"/>
              <w:jc w:val="left"/>
              <w:rPr>
                <w:rFonts w:ascii="Arial" w:eastAsiaTheme="minorEastAsia" w:hAnsi="Arial" w:cs="Arial"/>
                <w:sz w:val="22"/>
              </w:rPr>
            </w:pPr>
            <w:r w:rsidRPr="00AE399C">
              <w:rPr>
                <w:rFonts w:ascii="Arial" w:hAnsi="Arial" w:cs="Arial"/>
                <w:sz w:val="22"/>
              </w:rPr>
              <w:t xml:space="preserve">• </w:t>
            </w:r>
            <w:r w:rsidR="009E62CE" w:rsidRPr="00AE399C">
              <w:rPr>
                <w:rFonts w:ascii="Arial" w:eastAsiaTheme="minorEastAsia" w:hAnsi="Arial" w:cs="Arial" w:hint="eastAsia"/>
                <w:sz w:val="22"/>
              </w:rPr>
              <w:t>5.4</w:t>
            </w:r>
          </w:p>
        </w:tc>
        <w:tc>
          <w:tcPr>
            <w:tcW w:w="558" w:type="pct"/>
          </w:tcPr>
          <w:p w14:paraId="433AC449"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w:t>
            </w:r>
            <w:r w:rsidR="009E62CE" w:rsidRPr="00AE399C">
              <w:rPr>
                <w:rFonts w:ascii="Arial" w:hAnsi="Arial" w:cs="Arial"/>
                <w:sz w:val="22"/>
              </w:rPr>
              <w:t>184</w:t>
            </w:r>
          </w:p>
          <w:p w14:paraId="4088F18C" w14:textId="77777777" w:rsidR="00FC3CF5" w:rsidRPr="00AE399C" w:rsidRDefault="00FC3CF5" w:rsidP="0009025C">
            <w:pPr>
              <w:adjustRightInd w:val="0"/>
              <w:snapToGrid w:val="0"/>
              <w:jc w:val="left"/>
              <w:rPr>
                <w:rFonts w:ascii="Arial" w:hAnsi="Arial" w:cs="Arial"/>
                <w:sz w:val="22"/>
              </w:rPr>
            </w:pPr>
          </w:p>
          <w:p w14:paraId="60A75735" w14:textId="77777777" w:rsidR="00FC3CF5" w:rsidRPr="00AE399C" w:rsidRDefault="00FC3CF5" w:rsidP="0009025C">
            <w:pPr>
              <w:adjustRightInd w:val="0"/>
              <w:snapToGrid w:val="0"/>
              <w:jc w:val="left"/>
              <w:rPr>
                <w:rFonts w:ascii="Arial" w:hAnsi="Arial" w:cs="Arial"/>
                <w:sz w:val="22"/>
              </w:rPr>
            </w:pPr>
          </w:p>
          <w:p w14:paraId="0EC973CF"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w:t>
            </w:r>
            <w:r w:rsidR="009E62CE" w:rsidRPr="00AE399C">
              <w:rPr>
                <w:rFonts w:ascii="Arial" w:eastAsiaTheme="minorEastAsia" w:hAnsi="Arial" w:cs="Arial"/>
                <w:sz w:val="22"/>
              </w:rPr>
              <w:t>13.8</w:t>
            </w:r>
          </w:p>
        </w:tc>
        <w:tc>
          <w:tcPr>
            <w:tcW w:w="949" w:type="pct"/>
          </w:tcPr>
          <w:p w14:paraId="616C80B9" w14:textId="77777777" w:rsidR="00FC3CF5" w:rsidRPr="00AE399C" w:rsidRDefault="00FC3CF5" w:rsidP="0009025C">
            <w:pPr>
              <w:pStyle w:val="-11"/>
              <w:numPr>
                <w:ilvl w:val="0"/>
                <w:numId w:val="2"/>
              </w:numPr>
              <w:ind w:leftChars="-22" w:left="211" w:hangingChars="117" w:hanging="257"/>
              <w:rPr>
                <w:rFonts w:ascii="Arial" w:hAnsi="Arial" w:cs="Arial"/>
                <w:kern w:val="2"/>
                <w:sz w:val="22"/>
                <w:szCs w:val="22"/>
                <w:lang w:eastAsia="zh-CN"/>
              </w:rPr>
            </w:pPr>
            <w:r w:rsidRPr="00AE399C">
              <w:rPr>
                <w:rFonts w:ascii="Arial" w:hAnsi="Arial" w:cs="Arial"/>
                <w:kern w:val="2"/>
                <w:sz w:val="22"/>
                <w:szCs w:val="22"/>
                <w:lang w:eastAsia="zh-CN"/>
              </w:rPr>
              <w:t>Annual reports on China SSL industry</w:t>
            </w:r>
          </w:p>
          <w:p w14:paraId="1A931FB6" w14:textId="77777777" w:rsidR="00FC3CF5" w:rsidRPr="00AE399C" w:rsidRDefault="00FC3CF5" w:rsidP="0009025C">
            <w:pPr>
              <w:pStyle w:val="-11"/>
              <w:numPr>
                <w:ilvl w:val="0"/>
                <w:numId w:val="2"/>
              </w:numPr>
              <w:ind w:leftChars="-22" w:left="211" w:hangingChars="117" w:hanging="257"/>
              <w:rPr>
                <w:rFonts w:ascii="Arial" w:hAnsi="Arial" w:cs="Arial"/>
                <w:sz w:val="22"/>
                <w:szCs w:val="22"/>
              </w:rPr>
            </w:pPr>
            <w:r w:rsidRPr="00AE399C">
              <w:rPr>
                <w:rFonts w:ascii="Arial" w:hAnsi="Arial" w:cs="Arial"/>
                <w:sz w:val="22"/>
                <w:szCs w:val="22"/>
              </w:rPr>
              <w:t>Annual export reports on China SSL products</w:t>
            </w:r>
          </w:p>
        </w:tc>
        <w:tc>
          <w:tcPr>
            <w:tcW w:w="726" w:type="pct"/>
          </w:tcPr>
          <w:p w14:paraId="19344F2E" w14:textId="77777777" w:rsidR="00FC3CF5" w:rsidRPr="00AE399C" w:rsidRDefault="00FC3CF5" w:rsidP="0009025C">
            <w:pPr>
              <w:pStyle w:val="-11"/>
              <w:ind w:left="165"/>
              <w:rPr>
                <w:rFonts w:ascii="Arial" w:hAnsi="Arial" w:cs="Arial"/>
                <w:sz w:val="22"/>
                <w:szCs w:val="22"/>
              </w:rPr>
            </w:pPr>
          </w:p>
        </w:tc>
      </w:tr>
      <w:tr w:rsidR="00FC3CF5" w:rsidRPr="00AE399C" w14:paraId="2D8157D8" w14:textId="77777777" w:rsidTr="002E22CE">
        <w:trPr>
          <w:trHeight w:val="2150"/>
        </w:trPr>
        <w:tc>
          <w:tcPr>
            <w:tcW w:w="982" w:type="pct"/>
          </w:tcPr>
          <w:p w14:paraId="3232ED1A"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lastRenderedPageBreak/>
              <w:t>Outcome2</w:t>
            </w:r>
          </w:p>
          <w:p w14:paraId="66BEDCDA"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i/>
                <w:sz w:val="22"/>
              </w:rPr>
              <w:t>Facilitation of support and incentives in the local production of quality SSL products, and in the application of SSL products compliant with established quality and energy performance standards.</w:t>
            </w:r>
          </w:p>
        </w:tc>
        <w:tc>
          <w:tcPr>
            <w:tcW w:w="1339" w:type="pct"/>
          </w:tcPr>
          <w:p w14:paraId="432B924D" w14:textId="77777777" w:rsidR="00FC3CF5" w:rsidRPr="00AE399C" w:rsidRDefault="00FC3CF5"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 xml:space="preserve">No. of policy recommendations adopted and enforced by relevant government agency departments by EOP </w:t>
            </w:r>
          </w:p>
          <w:p w14:paraId="79987E84" w14:textId="77777777" w:rsidR="00FC3CF5" w:rsidRPr="00AE399C" w:rsidRDefault="00115638"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 xml:space="preserve">Percentage of lighting products in the domestic lighting market that are </w:t>
            </w:r>
            <w:r w:rsidR="00FC3CF5" w:rsidRPr="00AE399C">
              <w:rPr>
                <w:rFonts w:ascii="Arial" w:hAnsi="Arial" w:cs="Arial"/>
                <w:sz w:val="22"/>
              </w:rPr>
              <w:t>quality standards compliant SSL products by EOP</w:t>
            </w:r>
          </w:p>
        </w:tc>
        <w:tc>
          <w:tcPr>
            <w:tcW w:w="446" w:type="pct"/>
          </w:tcPr>
          <w:p w14:paraId="6A3A9964"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3</w:t>
            </w:r>
          </w:p>
          <w:p w14:paraId="651B92E1" w14:textId="77777777" w:rsidR="00FC3CF5" w:rsidRPr="00AE399C" w:rsidRDefault="00FC3CF5" w:rsidP="0009025C">
            <w:pPr>
              <w:adjustRightInd w:val="0"/>
              <w:snapToGrid w:val="0"/>
              <w:jc w:val="left"/>
              <w:rPr>
                <w:rFonts w:ascii="Arial" w:hAnsi="Arial" w:cs="Arial"/>
                <w:sz w:val="22"/>
              </w:rPr>
            </w:pPr>
          </w:p>
          <w:p w14:paraId="6DDE9DBF" w14:textId="77777777" w:rsidR="00FC3CF5" w:rsidRPr="00AE399C" w:rsidRDefault="00FC3CF5" w:rsidP="0009025C">
            <w:pPr>
              <w:adjustRightInd w:val="0"/>
              <w:snapToGrid w:val="0"/>
              <w:jc w:val="left"/>
              <w:rPr>
                <w:rFonts w:ascii="Arial" w:hAnsi="Arial" w:cs="Arial"/>
                <w:sz w:val="22"/>
              </w:rPr>
            </w:pPr>
          </w:p>
          <w:p w14:paraId="1056AAB1" w14:textId="77777777" w:rsidR="00115638" w:rsidRPr="00AE399C" w:rsidRDefault="00115638" w:rsidP="0009025C">
            <w:pPr>
              <w:adjustRightInd w:val="0"/>
              <w:snapToGrid w:val="0"/>
              <w:jc w:val="left"/>
              <w:rPr>
                <w:rFonts w:ascii="Arial" w:hAnsi="Arial" w:cs="Arial"/>
                <w:sz w:val="22"/>
              </w:rPr>
            </w:pPr>
          </w:p>
          <w:p w14:paraId="67DEF6FB" w14:textId="77777777" w:rsidR="00FC3CF5" w:rsidRPr="00AE399C" w:rsidRDefault="00FC3CF5" w:rsidP="0009025C">
            <w:pPr>
              <w:adjustRightInd w:val="0"/>
              <w:snapToGrid w:val="0"/>
              <w:jc w:val="left"/>
              <w:rPr>
                <w:rFonts w:ascii="Arial" w:hAnsi="Arial" w:cs="Arial"/>
                <w:b/>
                <w:sz w:val="22"/>
              </w:rPr>
            </w:pPr>
            <w:r w:rsidRPr="00AE399C">
              <w:rPr>
                <w:rFonts w:ascii="Arial" w:hAnsi="Arial" w:cs="Arial"/>
                <w:sz w:val="22"/>
              </w:rPr>
              <w:t>•50%</w:t>
            </w:r>
          </w:p>
        </w:tc>
        <w:tc>
          <w:tcPr>
            <w:tcW w:w="558" w:type="pct"/>
          </w:tcPr>
          <w:p w14:paraId="6FB5DB3D"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6</w:t>
            </w:r>
          </w:p>
          <w:p w14:paraId="2EA8AE1E" w14:textId="77777777" w:rsidR="00FC3CF5" w:rsidRPr="00AE399C" w:rsidRDefault="00FC3CF5" w:rsidP="0009025C">
            <w:pPr>
              <w:adjustRightInd w:val="0"/>
              <w:snapToGrid w:val="0"/>
              <w:jc w:val="left"/>
              <w:rPr>
                <w:rFonts w:ascii="Arial" w:hAnsi="Arial" w:cs="Arial"/>
                <w:sz w:val="22"/>
              </w:rPr>
            </w:pPr>
          </w:p>
          <w:p w14:paraId="182C9196" w14:textId="77777777" w:rsidR="00FC3CF5" w:rsidRPr="00AE399C" w:rsidRDefault="00FC3CF5" w:rsidP="0009025C">
            <w:pPr>
              <w:adjustRightInd w:val="0"/>
              <w:snapToGrid w:val="0"/>
              <w:jc w:val="left"/>
              <w:rPr>
                <w:rFonts w:ascii="Arial" w:hAnsi="Arial" w:cs="Arial"/>
                <w:sz w:val="22"/>
              </w:rPr>
            </w:pPr>
          </w:p>
          <w:p w14:paraId="00D9F56C" w14:textId="77777777" w:rsidR="00115638" w:rsidRPr="00AE399C" w:rsidRDefault="00115638" w:rsidP="0009025C">
            <w:pPr>
              <w:adjustRightInd w:val="0"/>
              <w:snapToGrid w:val="0"/>
              <w:jc w:val="left"/>
              <w:rPr>
                <w:rFonts w:ascii="Arial" w:hAnsi="Arial" w:cs="Arial"/>
                <w:sz w:val="22"/>
              </w:rPr>
            </w:pPr>
          </w:p>
          <w:p w14:paraId="44A8E01D"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•70%</w:t>
            </w:r>
          </w:p>
        </w:tc>
        <w:tc>
          <w:tcPr>
            <w:tcW w:w="949" w:type="pct"/>
          </w:tcPr>
          <w:p w14:paraId="1DAA9500" w14:textId="77777777" w:rsidR="00FC3CF5" w:rsidRPr="00AE399C" w:rsidRDefault="00FC3CF5"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Documents on the recommendations referred in related policy</w:t>
            </w:r>
          </w:p>
          <w:p w14:paraId="3422E57C" w14:textId="77777777" w:rsidR="00FC3CF5" w:rsidRPr="00AE399C" w:rsidRDefault="00FC3CF5"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Monitoring reports on SSL product quality</w:t>
            </w:r>
          </w:p>
        </w:tc>
        <w:tc>
          <w:tcPr>
            <w:tcW w:w="726" w:type="pct"/>
          </w:tcPr>
          <w:p w14:paraId="39CAA0A3" w14:textId="77777777" w:rsidR="00FC3CF5" w:rsidRPr="00AE399C" w:rsidRDefault="00FC3CF5"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 xml:space="preserve">Sustained support of Chinese government for SSL industry </w:t>
            </w:r>
          </w:p>
        </w:tc>
      </w:tr>
      <w:tr w:rsidR="00FC3CF5" w:rsidRPr="00AE399C" w14:paraId="170BBD9E" w14:textId="77777777" w:rsidTr="002E22CE">
        <w:tc>
          <w:tcPr>
            <w:tcW w:w="982" w:type="pct"/>
            <w:vAlign w:val="center"/>
          </w:tcPr>
          <w:p w14:paraId="5613D003"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br w:type="page"/>
              <w:t>Outcome 3</w:t>
            </w:r>
          </w:p>
          <w:p w14:paraId="511FD510"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i/>
                <w:sz w:val="22"/>
              </w:rPr>
              <w:t>Increased penetration rate of SSL products especially in the residential sector in China</w:t>
            </w:r>
          </w:p>
        </w:tc>
        <w:tc>
          <w:tcPr>
            <w:tcW w:w="1339" w:type="pct"/>
          </w:tcPr>
          <w:p w14:paraId="4D3D95B6" w14:textId="77777777" w:rsidR="00FC3CF5" w:rsidRPr="00AE399C" w:rsidRDefault="00FC3CF5"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 xml:space="preserve">Market share of qualified SSL products in general lighting market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by EOP</w:t>
            </w:r>
          </w:p>
        </w:tc>
        <w:tc>
          <w:tcPr>
            <w:tcW w:w="446" w:type="pct"/>
          </w:tcPr>
          <w:p w14:paraId="4EA54B39"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•8.2%</w:t>
            </w:r>
          </w:p>
          <w:p w14:paraId="364396F6" w14:textId="77777777" w:rsidR="00FC3CF5" w:rsidRPr="00AE399C" w:rsidRDefault="00FC3CF5" w:rsidP="0009025C">
            <w:pPr>
              <w:adjustRightInd w:val="0"/>
              <w:snapToGrid w:val="0"/>
              <w:jc w:val="left"/>
              <w:rPr>
                <w:rFonts w:ascii="Arial" w:hAnsi="Arial" w:cs="Arial"/>
                <w:sz w:val="22"/>
              </w:rPr>
            </w:pPr>
          </w:p>
          <w:p w14:paraId="5A031942" w14:textId="77777777" w:rsidR="00FC3CF5" w:rsidRPr="00AE399C" w:rsidRDefault="00FC3CF5" w:rsidP="0009025C">
            <w:pPr>
              <w:adjustRightInd w:val="0"/>
              <w:snapToGrid w:val="0"/>
              <w:jc w:val="left"/>
              <w:rPr>
                <w:rFonts w:ascii="Arial" w:hAnsi="Arial" w:cs="Arial"/>
                <w:sz w:val="22"/>
              </w:rPr>
            </w:pPr>
          </w:p>
          <w:p w14:paraId="43ECD42A" w14:textId="77777777" w:rsidR="00FC3CF5" w:rsidRPr="00AE399C" w:rsidRDefault="00FC3CF5" w:rsidP="0009025C">
            <w:pPr>
              <w:adjustRightInd w:val="0"/>
              <w:snapToGrid w:val="0"/>
              <w:jc w:val="left"/>
              <w:rPr>
                <w:rFonts w:ascii="Arial" w:hAnsi="Arial" w:cs="Arial"/>
                <w:sz w:val="22"/>
              </w:rPr>
            </w:pPr>
          </w:p>
        </w:tc>
        <w:tc>
          <w:tcPr>
            <w:tcW w:w="558" w:type="pct"/>
          </w:tcPr>
          <w:p w14:paraId="6F942B44"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•28%</w:t>
            </w:r>
          </w:p>
          <w:p w14:paraId="224CD201" w14:textId="77777777" w:rsidR="00FC3CF5" w:rsidRPr="00AE399C" w:rsidRDefault="00FC3CF5" w:rsidP="0009025C">
            <w:pPr>
              <w:adjustRightInd w:val="0"/>
              <w:snapToGrid w:val="0"/>
              <w:jc w:val="left"/>
              <w:rPr>
                <w:rFonts w:ascii="Arial" w:hAnsi="Arial" w:cs="Arial"/>
                <w:sz w:val="22"/>
              </w:rPr>
            </w:pPr>
          </w:p>
          <w:p w14:paraId="78214567" w14:textId="77777777" w:rsidR="00FC3CF5" w:rsidRPr="00AE399C" w:rsidRDefault="00FC3CF5" w:rsidP="0009025C">
            <w:pPr>
              <w:adjustRightInd w:val="0"/>
              <w:snapToGrid w:val="0"/>
              <w:jc w:val="left"/>
              <w:rPr>
                <w:rFonts w:ascii="Arial" w:hAnsi="Arial" w:cs="Arial"/>
                <w:sz w:val="22"/>
              </w:rPr>
            </w:pPr>
          </w:p>
          <w:p w14:paraId="2F7086D7" w14:textId="77777777" w:rsidR="00FC3CF5" w:rsidRPr="00AE399C" w:rsidRDefault="00FC3CF5" w:rsidP="0009025C">
            <w:pPr>
              <w:adjustRightInd w:val="0"/>
              <w:snapToGrid w:val="0"/>
              <w:jc w:val="left"/>
              <w:rPr>
                <w:rFonts w:ascii="Arial" w:hAnsi="Arial" w:cs="Arial"/>
                <w:sz w:val="22"/>
              </w:rPr>
            </w:pPr>
          </w:p>
        </w:tc>
        <w:tc>
          <w:tcPr>
            <w:tcW w:w="949" w:type="pct"/>
          </w:tcPr>
          <w:p w14:paraId="0AF1BADA" w14:textId="77777777" w:rsidR="00FC3CF5" w:rsidRPr="00AE399C" w:rsidRDefault="00FC3CF5" w:rsidP="0009025C">
            <w:pPr>
              <w:pStyle w:val="28"/>
              <w:numPr>
                <w:ilvl w:val="0"/>
                <w:numId w:val="4"/>
              </w:numPr>
              <w:ind w:left="255" w:firstLineChars="0" w:hanging="255"/>
              <w:jc w:val="left"/>
              <w:rPr>
                <w:rFonts w:ascii="Arial" w:hAnsi="Arial" w:cs="Arial"/>
                <w:sz w:val="22"/>
              </w:rPr>
            </w:pPr>
            <w:r w:rsidRPr="00AE399C">
              <w:rPr>
                <w:rFonts w:ascii="Arial" w:hAnsi="Arial" w:cs="Arial"/>
                <w:sz w:val="22"/>
              </w:rPr>
              <w:t>Market research reports on the SSL market</w:t>
            </w:r>
          </w:p>
          <w:p w14:paraId="769A0161" w14:textId="77777777" w:rsidR="00FC3CF5" w:rsidRPr="00AE399C" w:rsidRDefault="00FC3CF5" w:rsidP="0009025C">
            <w:pPr>
              <w:pStyle w:val="28"/>
              <w:adjustRightInd w:val="0"/>
              <w:snapToGrid w:val="0"/>
              <w:ind w:left="175" w:firstLineChars="0" w:firstLine="0"/>
              <w:jc w:val="left"/>
              <w:rPr>
                <w:rFonts w:ascii="Arial" w:hAnsi="Arial" w:cs="Arial"/>
                <w:sz w:val="22"/>
              </w:rPr>
            </w:pPr>
          </w:p>
        </w:tc>
        <w:tc>
          <w:tcPr>
            <w:tcW w:w="726" w:type="pct"/>
          </w:tcPr>
          <w:p w14:paraId="0D33CB52" w14:textId="77777777" w:rsidR="00FC3CF5" w:rsidRPr="00AE399C" w:rsidRDefault="00FC3CF5" w:rsidP="0009025C">
            <w:pPr>
              <w:pStyle w:val="28"/>
              <w:numPr>
                <w:ilvl w:val="0"/>
                <w:numId w:val="5"/>
              </w:numPr>
              <w:adjustRightInd w:val="0"/>
              <w:snapToGrid w:val="0"/>
              <w:ind w:left="175" w:firstLineChars="0" w:hanging="175"/>
              <w:jc w:val="left"/>
              <w:rPr>
                <w:rFonts w:ascii="Arial" w:hAnsi="Arial" w:cs="Arial"/>
                <w:sz w:val="22"/>
              </w:rPr>
            </w:pPr>
            <w:r w:rsidRPr="00AE399C">
              <w:rPr>
                <w:rFonts w:ascii="Arial" w:hAnsi="Arial" w:cs="Arial"/>
                <w:sz w:val="22"/>
              </w:rPr>
              <w:t>Demonstration projects can be completed as scheduled</w:t>
            </w:r>
          </w:p>
        </w:tc>
      </w:tr>
      <w:tr w:rsidR="00FC3CF5" w:rsidRPr="00AE399C" w14:paraId="1803B075" w14:textId="77777777" w:rsidTr="002E22CE">
        <w:tc>
          <w:tcPr>
            <w:tcW w:w="982" w:type="pct"/>
          </w:tcPr>
          <w:p w14:paraId="38760C0C"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Outcome 4</w:t>
            </w:r>
          </w:p>
          <w:p w14:paraId="23B9044C"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i/>
                <w:sz w:val="22"/>
              </w:rPr>
              <w:t>Enhanced quality and energy performance of locally produced SSL products both for the domestic and international markets</w:t>
            </w:r>
          </w:p>
        </w:tc>
        <w:tc>
          <w:tcPr>
            <w:tcW w:w="1339" w:type="pct"/>
          </w:tcPr>
          <w:p w14:paraId="0BE6AC95" w14:textId="77777777" w:rsidR="00FC3CF5" w:rsidRPr="00AE399C" w:rsidRDefault="00FC3CF5"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No. of SSL quality and energy efficiency certificates issued by state-certified institutions by EOP</w:t>
            </w:r>
          </w:p>
          <w:p w14:paraId="2B7782DB" w14:textId="77777777" w:rsidR="00FC3CF5" w:rsidRPr="00AE399C" w:rsidRDefault="00FC3CF5" w:rsidP="0009025C">
            <w:pPr>
              <w:pStyle w:val="28"/>
              <w:numPr>
                <w:ilvl w:val="0"/>
                <w:numId w:val="3"/>
              </w:numPr>
              <w:adjustRightInd w:val="0"/>
              <w:snapToGrid w:val="0"/>
              <w:ind w:left="176" w:firstLineChars="0" w:hanging="176"/>
              <w:jc w:val="left"/>
              <w:rPr>
                <w:rFonts w:ascii="Arial" w:hAnsi="Arial" w:cs="Arial"/>
                <w:sz w:val="22"/>
              </w:rPr>
            </w:pPr>
            <w:r w:rsidRPr="00AE399C">
              <w:rPr>
                <w:rFonts w:ascii="Arial" w:hAnsi="Arial" w:cs="Arial"/>
                <w:sz w:val="22"/>
              </w:rPr>
              <w:t xml:space="preserve">No. of local SSL manufacturers that are complying to the new EE standard/label for SSL products by EOP </w:t>
            </w:r>
          </w:p>
        </w:tc>
        <w:tc>
          <w:tcPr>
            <w:tcW w:w="446" w:type="pct"/>
          </w:tcPr>
          <w:p w14:paraId="22E3E447" w14:textId="77777777" w:rsidR="00FC3CF5" w:rsidRPr="00AE399C" w:rsidRDefault="00FC3CF5" w:rsidP="0009025C">
            <w:pPr>
              <w:adjustRightInd w:val="0"/>
              <w:snapToGrid w:val="0"/>
              <w:ind w:left="106" w:hangingChars="48" w:hanging="106"/>
              <w:jc w:val="left"/>
              <w:rPr>
                <w:rFonts w:ascii="Arial" w:hAnsi="Arial" w:cs="Arial"/>
                <w:sz w:val="22"/>
              </w:rPr>
            </w:pPr>
            <w:r w:rsidRPr="00AE399C">
              <w:rPr>
                <w:rFonts w:ascii="Arial" w:hAnsi="Arial" w:cs="Arial"/>
                <w:sz w:val="22"/>
              </w:rPr>
              <w:t>•1200</w:t>
            </w:r>
          </w:p>
          <w:p w14:paraId="1BB92DAB" w14:textId="77777777" w:rsidR="00FC3CF5" w:rsidRPr="00AE399C" w:rsidRDefault="00FC3CF5" w:rsidP="0009025C">
            <w:pPr>
              <w:adjustRightInd w:val="0"/>
              <w:snapToGrid w:val="0"/>
              <w:jc w:val="left"/>
              <w:rPr>
                <w:rFonts w:ascii="Arial" w:hAnsi="Arial" w:cs="Arial"/>
                <w:sz w:val="22"/>
              </w:rPr>
            </w:pPr>
          </w:p>
          <w:p w14:paraId="2A19C39A" w14:textId="77777777" w:rsidR="00FC3CF5" w:rsidRPr="00AE399C" w:rsidRDefault="00FC3CF5" w:rsidP="0009025C">
            <w:pPr>
              <w:adjustRightInd w:val="0"/>
              <w:snapToGrid w:val="0"/>
              <w:jc w:val="left"/>
              <w:rPr>
                <w:rFonts w:ascii="Arial" w:hAnsi="Arial" w:cs="Arial"/>
                <w:sz w:val="22"/>
              </w:rPr>
            </w:pPr>
          </w:p>
          <w:p w14:paraId="3971B38D"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 0 </w:t>
            </w:r>
          </w:p>
          <w:p w14:paraId="5A02026F" w14:textId="77777777" w:rsidR="00FC3CF5" w:rsidRPr="00AE399C" w:rsidRDefault="00FC3CF5" w:rsidP="0009025C">
            <w:pPr>
              <w:adjustRightInd w:val="0"/>
              <w:snapToGrid w:val="0"/>
              <w:jc w:val="left"/>
              <w:rPr>
                <w:rFonts w:ascii="Arial" w:hAnsi="Arial" w:cs="Arial"/>
                <w:sz w:val="22"/>
              </w:rPr>
            </w:pPr>
          </w:p>
          <w:p w14:paraId="1A2450D7" w14:textId="77777777" w:rsidR="00FC3CF5" w:rsidRPr="00AE399C" w:rsidRDefault="00FC3CF5" w:rsidP="0009025C">
            <w:pPr>
              <w:adjustRightInd w:val="0"/>
              <w:snapToGrid w:val="0"/>
              <w:rPr>
                <w:rFonts w:ascii="Arial" w:hAnsi="Arial" w:cs="Arial"/>
                <w:sz w:val="22"/>
              </w:rPr>
            </w:pPr>
          </w:p>
        </w:tc>
        <w:tc>
          <w:tcPr>
            <w:tcW w:w="558" w:type="pct"/>
          </w:tcPr>
          <w:p w14:paraId="7E3E0CE3" w14:textId="77777777" w:rsidR="00FC3CF5" w:rsidRPr="00AE399C" w:rsidRDefault="00AA70B0" w:rsidP="0009025C">
            <w:pPr>
              <w:adjustRightInd w:val="0"/>
              <w:snapToGrid w:val="0"/>
              <w:jc w:val="left"/>
              <w:rPr>
                <w:rFonts w:ascii="Arial" w:hAnsi="Arial" w:cs="Arial"/>
                <w:sz w:val="22"/>
              </w:rPr>
            </w:pPr>
            <w:r w:rsidRPr="00AE399C">
              <w:rPr>
                <w:rFonts w:ascii="Arial" w:hAnsi="Arial" w:cs="Arial"/>
                <w:sz w:val="22"/>
              </w:rPr>
              <w:t>•</w:t>
            </w:r>
            <w:r w:rsidR="00FC3CF5" w:rsidRPr="00AE399C">
              <w:rPr>
                <w:rFonts w:ascii="Arial" w:hAnsi="Arial" w:cs="Arial"/>
                <w:sz w:val="22"/>
              </w:rPr>
              <w:t>1500</w:t>
            </w:r>
          </w:p>
          <w:p w14:paraId="2D8156EE" w14:textId="77777777" w:rsidR="00FC3CF5" w:rsidRPr="00AE399C" w:rsidRDefault="00FC3CF5" w:rsidP="0009025C">
            <w:pPr>
              <w:adjustRightInd w:val="0"/>
              <w:snapToGrid w:val="0"/>
              <w:jc w:val="left"/>
              <w:rPr>
                <w:rFonts w:ascii="Arial" w:hAnsi="Arial" w:cs="Arial"/>
                <w:sz w:val="22"/>
              </w:rPr>
            </w:pPr>
          </w:p>
          <w:p w14:paraId="55F0A2AE" w14:textId="77777777" w:rsidR="00FC3CF5" w:rsidRPr="00AE399C" w:rsidRDefault="00FC3CF5" w:rsidP="0009025C">
            <w:pPr>
              <w:adjustRightInd w:val="0"/>
              <w:snapToGrid w:val="0"/>
              <w:jc w:val="left"/>
              <w:rPr>
                <w:rFonts w:ascii="Arial" w:hAnsi="Arial" w:cs="Arial"/>
                <w:sz w:val="22"/>
              </w:rPr>
            </w:pPr>
          </w:p>
          <w:p w14:paraId="0B9DCC39" w14:textId="77777777" w:rsidR="00FC3CF5" w:rsidRPr="00AE399C" w:rsidRDefault="00AA70B0" w:rsidP="0009025C">
            <w:pPr>
              <w:adjustRightInd w:val="0"/>
              <w:snapToGrid w:val="0"/>
              <w:jc w:val="left"/>
              <w:rPr>
                <w:rFonts w:ascii="Arial" w:hAnsi="Arial" w:cs="Arial"/>
                <w:sz w:val="22"/>
              </w:rPr>
            </w:pPr>
            <w:r w:rsidRPr="00AE399C">
              <w:rPr>
                <w:rFonts w:ascii="Arial" w:hAnsi="Arial" w:cs="Arial"/>
                <w:sz w:val="22"/>
              </w:rPr>
              <w:t>•</w:t>
            </w:r>
            <w:r w:rsidR="00FC3CF5" w:rsidRPr="00AE399C">
              <w:rPr>
                <w:rFonts w:ascii="Arial" w:hAnsi="Arial" w:cs="Arial"/>
                <w:sz w:val="22"/>
              </w:rPr>
              <w:t>100</w:t>
            </w:r>
          </w:p>
          <w:p w14:paraId="3FB06679" w14:textId="77777777" w:rsidR="00FC3CF5" w:rsidRPr="00AE399C" w:rsidRDefault="00FC3CF5" w:rsidP="0009025C">
            <w:pPr>
              <w:adjustRightInd w:val="0"/>
              <w:snapToGrid w:val="0"/>
              <w:jc w:val="left"/>
              <w:rPr>
                <w:rFonts w:ascii="Arial" w:hAnsi="Arial" w:cs="Arial"/>
                <w:sz w:val="22"/>
              </w:rPr>
            </w:pPr>
          </w:p>
          <w:p w14:paraId="6D57F989" w14:textId="77777777" w:rsidR="00FC3CF5" w:rsidRPr="00AE399C" w:rsidRDefault="00FC3CF5" w:rsidP="0009025C">
            <w:pPr>
              <w:adjustRightInd w:val="0"/>
              <w:snapToGrid w:val="0"/>
              <w:rPr>
                <w:rFonts w:ascii="Arial" w:hAnsi="Arial" w:cs="Arial"/>
                <w:sz w:val="22"/>
              </w:rPr>
            </w:pPr>
          </w:p>
        </w:tc>
        <w:tc>
          <w:tcPr>
            <w:tcW w:w="949" w:type="pct"/>
          </w:tcPr>
          <w:p w14:paraId="630CE4D8" w14:textId="77777777" w:rsidR="00FC3CF5" w:rsidRPr="00AE399C" w:rsidRDefault="00FC3CF5" w:rsidP="0009025C">
            <w:pPr>
              <w:pStyle w:val="28"/>
              <w:numPr>
                <w:ilvl w:val="0"/>
                <w:numId w:val="6"/>
              </w:numPr>
              <w:adjustRightInd w:val="0"/>
              <w:snapToGrid w:val="0"/>
              <w:ind w:left="175" w:firstLineChars="0" w:hanging="175"/>
              <w:jc w:val="left"/>
              <w:rPr>
                <w:rFonts w:ascii="Arial" w:hAnsi="Arial" w:cs="Arial"/>
                <w:sz w:val="22"/>
              </w:rPr>
            </w:pPr>
            <w:r w:rsidRPr="00AE399C">
              <w:rPr>
                <w:rFonts w:ascii="Arial" w:hAnsi="Arial" w:cs="Arial"/>
                <w:sz w:val="22"/>
              </w:rPr>
              <w:t>Records of the issuance of certificates of energy efficiency and quality</w:t>
            </w:r>
          </w:p>
        </w:tc>
        <w:tc>
          <w:tcPr>
            <w:tcW w:w="726" w:type="pct"/>
          </w:tcPr>
          <w:p w14:paraId="00B417DA" w14:textId="77777777" w:rsidR="00FC3CF5" w:rsidRPr="00AE399C" w:rsidRDefault="00FC3CF5" w:rsidP="0009025C">
            <w:pPr>
              <w:pStyle w:val="28"/>
              <w:numPr>
                <w:ilvl w:val="0"/>
                <w:numId w:val="6"/>
              </w:numPr>
              <w:adjustRightInd w:val="0"/>
              <w:snapToGrid w:val="0"/>
              <w:ind w:left="175" w:firstLineChars="0" w:hanging="175"/>
              <w:jc w:val="left"/>
              <w:rPr>
                <w:rFonts w:ascii="Arial" w:hAnsi="Arial" w:cs="Arial"/>
                <w:sz w:val="22"/>
              </w:rPr>
            </w:pPr>
            <w:r w:rsidRPr="00AE399C">
              <w:rPr>
                <w:rFonts w:ascii="Arial" w:hAnsi="Arial" w:cs="Arial"/>
                <w:sz w:val="22"/>
              </w:rPr>
              <w:t xml:space="preserve">The government strengthen the supervision of SSL market continuously </w:t>
            </w:r>
          </w:p>
        </w:tc>
      </w:tr>
    </w:tbl>
    <w:p w14:paraId="60953D10" w14:textId="77777777" w:rsidR="00FC3CF5" w:rsidRPr="00AE399C" w:rsidRDefault="003D6561" w:rsidP="0009025C">
      <w:pPr>
        <w:pStyle w:val="Heading2"/>
        <w:spacing w:before="0" w:after="0" w:line="240" w:lineRule="auto"/>
        <w:rPr>
          <w:rFonts w:ascii="Arial" w:eastAsia="NSimSun" w:hAnsi="Arial" w:cs="Arial"/>
          <w:sz w:val="22"/>
          <w:szCs w:val="22"/>
        </w:rPr>
      </w:pPr>
      <w:bookmarkStart w:id="60" w:name="_Toc423355052"/>
      <w:bookmarkStart w:id="61" w:name="_Toc423355406"/>
      <w:r w:rsidRPr="00AE399C">
        <w:rPr>
          <w:rFonts w:ascii="Arial" w:eastAsia="NSimSun" w:hAnsi="Arial" w:cs="Arial"/>
          <w:sz w:val="22"/>
          <w:szCs w:val="22"/>
        </w:rPr>
        <w:br w:type="page"/>
      </w:r>
      <w:r w:rsidRPr="00AE399C">
        <w:rPr>
          <w:rFonts w:ascii="Arial" w:eastAsia="NSimSun" w:hAnsi="Arial" w:cs="Arial"/>
          <w:sz w:val="22"/>
          <w:szCs w:val="22"/>
        </w:rPr>
        <w:lastRenderedPageBreak/>
        <w:t>2. Total Budget and W</w:t>
      </w:r>
      <w:r w:rsidR="00FC3CF5" w:rsidRPr="00AE399C">
        <w:rPr>
          <w:rFonts w:ascii="Arial" w:eastAsia="NSimSun" w:hAnsi="Arial" w:cs="Arial"/>
          <w:sz w:val="22"/>
          <w:szCs w:val="22"/>
        </w:rPr>
        <w:t>ork</w:t>
      </w:r>
      <w:r w:rsidRPr="00AE399C">
        <w:rPr>
          <w:rFonts w:ascii="Arial" w:eastAsia="NSimSun" w:hAnsi="Arial" w:cs="Arial"/>
          <w:sz w:val="22"/>
          <w:szCs w:val="22"/>
        </w:rPr>
        <w:t xml:space="preserve"> P</w:t>
      </w:r>
      <w:r w:rsidR="00FC3CF5" w:rsidRPr="00AE399C">
        <w:rPr>
          <w:rFonts w:ascii="Arial" w:eastAsia="NSimSun" w:hAnsi="Arial" w:cs="Arial"/>
          <w:sz w:val="22"/>
          <w:szCs w:val="22"/>
        </w:rPr>
        <w:t>lan</w:t>
      </w:r>
      <w:bookmarkEnd w:id="60"/>
      <w:bookmarkEnd w:id="61"/>
    </w:p>
    <w:p w14:paraId="58547BDF" w14:textId="77777777" w:rsidR="00FC3CF5" w:rsidRPr="00AE399C" w:rsidRDefault="00FC3CF5" w:rsidP="0009025C"/>
    <w:tbl>
      <w:tblPr>
        <w:tblW w:w="1458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7"/>
        <w:gridCol w:w="1293"/>
        <w:gridCol w:w="3668"/>
        <w:gridCol w:w="7852"/>
      </w:tblGrid>
      <w:tr w:rsidR="00FC3CF5" w:rsidRPr="00AE399C" w14:paraId="30031981" w14:textId="77777777" w:rsidTr="00B664F7">
        <w:tc>
          <w:tcPr>
            <w:tcW w:w="1767" w:type="dxa"/>
          </w:tcPr>
          <w:p w14:paraId="3C20EF21"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Award ID:</w:t>
            </w:r>
          </w:p>
        </w:tc>
        <w:tc>
          <w:tcPr>
            <w:tcW w:w="1293" w:type="dxa"/>
          </w:tcPr>
          <w:p w14:paraId="5682AC03" w14:textId="1AE4023B" w:rsidR="00FC3CF5" w:rsidRPr="00AE399C" w:rsidRDefault="00552101" w:rsidP="0009025C">
            <w:pPr>
              <w:keepNext/>
              <w:keepLines/>
              <w:adjustRightInd w:val="0"/>
              <w:snapToGrid w:val="0"/>
              <w:rPr>
                <w:rFonts w:ascii="Arial" w:hAnsi="Arial" w:cs="Arial"/>
                <w:sz w:val="22"/>
              </w:rPr>
            </w:pPr>
            <w:r>
              <w:rPr>
                <w:rFonts w:ascii="Arial" w:hAnsi="Arial" w:cs="Arial"/>
                <w:sz w:val="22"/>
              </w:rPr>
              <w:t>87736</w:t>
            </w:r>
          </w:p>
        </w:tc>
        <w:tc>
          <w:tcPr>
            <w:tcW w:w="3668" w:type="dxa"/>
          </w:tcPr>
          <w:p w14:paraId="6E0DE5EC" w14:textId="77777777" w:rsidR="00FC3CF5" w:rsidRPr="00AE399C" w:rsidRDefault="00FC3CF5" w:rsidP="0009025C">
            <w:pPr>
              <w:pStyle w:val="24"/>
              <w:shd w:val="clear" w:color="auto" w:fill="auto"/>
              <w:adjustRightInd w:val="0"/>
              <w:snapToGrid w:val="0"/>
              <w:spacing w:before="0" w:after="0" w:line="240" w:lineRule="auto"/>
              <w:ind w:firstLine="0"/>
              <w:jc w:val="both"/>
              <w:rPr>
                <w:rFonts w:ascii="Arial" w:hAnsi="Arial" w:cs="Arial"/>
                <w:szCs w:val="22"/>
              </w:rPr>
            </w:pPr>
            <w:r w:rsidRPr="00AE399C">
              <w:rPr>
                <w:rFonts w:ascii="Arial" w:hAnsi="Arial" w:cs="Arial"/>
                <w:spacing w:val="0"/>
                <w:szCs w:val="22"/>
              </w:rPr>
              <w:t>Project ID(s):</w:t>
            </w:r>
          </w:p>
        </w:tc>
        <w:tc>
          <w:tcPr>
            <w:tcW w:w="7852" w:type="dxa"/>
          </w:tcPr>
          <w:p w14:paraId="263A9216" w14:textId="383658D7" w:rsidR="00FC3CF5" w:rsidRPr="00AE399C" w:rsidRDefault="00552101" w:rsidP="0009025C">
            <w:pPr>
              <w:keepNext/>
              <w:keepLines/>
              <w:adjustRightInd w:val="0"/>
              <w:snapToGrid w:val="0"/>
              <w:rPr>
                <w:rFonts w:ascii="Arial" w:hAnsi="Arial" w:cs="Arial"/>
                <w:sz w:val="22"/>
              </w:rPr>
            </w:pPr>
            <w:r>
              <w:rPr>
                <w:rFonts w:ascii="Arial" w:hAnsi="Arial" w:cs="Arial"/>
                <w:sz w:val="22"/>
              </w:rPr>
              <w:t>94657</w:t>
            </w:r>
          </w:p>
        </w:tc>
      </w:tr>
      <w:tr w:rsidR="00FC3CF5" w:rsidRPr="00AE399C" w14:paraId="411271A3" w14:textId="77777777" w:rsidTr="00B664F7">
        <w:tc>
          <w:tcPr>
            <w:tcW w:w="3060" w:type="dxa"/>
            <w:gridSpan w:val="2"/>
          </w:tcPr>
          <w:p w14:paraId="01F63698"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Award Title:</w:t>
            </w:r>
          </w:p>
        </w:tc>
        <w:tc>
          <w:tcPr>
            <w:tcW w:w="11520" w:type="dxa"/>
            <w:gridSpan w:val="2"/>
          </w:tcPr>
          <w:p w14:paraId="5D9918B1" w14:textId="77777777" w:rsidR="00FC3CF5" w:rsidRPr="00AE399C" w:rsidRDefault="00FC3CF5" w:rsidP="0009025C">
            <w:pPr>
              <w:pStyle w:val="24"/>
              <w:shd w:val="clear" w:color="auto" w:fill="auto"/>
              <w:adjustRightInd w:val="0"/>
              <w:snapToGrid w:val="0"/>
              <w:spacing w:before="0" w:after="0" w:line="240" w:lineRule="auto"/>
              <w:ind w:firstLine="0"/>
              <w:jc w:val="both"/>
              <w:rPr>
                <w:rFonts w:ascii="Arial" w:hAnsi="Arial" w:cs="Arial"/>
                <w:spacing w:val="0"/>
                <w:szCs w:val="22"/>
              </w:rPr>
            </w:pPr>
            <w:r w:rsidRPr="00AE399C">
              <w:rPr>
                <w:rFonts w:ascii="Arial" w:hAnsi="Arial" w:cs="Arial"/>
                <w:spacing w:val="0"/>
                <w:szCs w:val="22"/>
              </w:rPr>
              <w:t>Country Name Project Title</w:t>
            </w:r>
          </w:p>
          <w:p w14:paraId="55553656"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 xml:space="preserve">Enabling SSL Market Transformation &amp; Promotion of Light Emitting Diode (LED) Lighting </w:t>
            </w:r>
          </w:p>
        </w:tc>
      </w:tr>
      <w:tr w:rsidR="00FC3CF5" w:rsidRPr="00AE399C" w14:paraId="61BAB831" w14:textId="77777777" w:rsidTr="00B664F7">
        <w:tc>
          <w:tcPr>
            <w:tcW w:w="3060" w:type="dxa"/>
            <w:gridSpan w:val="2"/>
          </w:tcPr>
          <w:p w14:paraId="7B9E3F5F"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Business Unit:</w:t>
            </w:r>
          </w:p>
        </w:tc>
        <w:tc>
          <w:tcPr>
            <w:tcW w:w="11520" w:type="dxa"/>
            <w:gridSpan w:val="2"/>
          </w:tcPr>
          <w:p w14:paraId="00F21275" w14:textId="32F44A1B" w:rsidR="00FC3CF5" w:rsidRPr="00AE399C" w:rsidRDefault="003E6F3F" w:rsidP="0009025C">
            <w:pPr>
              <w:keepNext/>
              <w:keepLines/>
              <w:adjustRightInd w:val="0"/>
              <w:snapToGrid w:val="0"/>
              <w:rPr>
                <w:rFonts w:ascii="Arial" w:hAnsi="Arial" w:cs="Arial"/>
                <w:sz w:val="22"/>
              </w:rPr>
            </w:pPr>
            <w:r w:rsidRPr="00AE399C">
              <w:rPr>
                <w:rFonts w:ascii="Arial" w:hAnsi="Arial" w:cs="Arial"/>
                <w:sz w:val="22"/>
              </w:rPr>
              <w:t>CHN10</w:t>
            </w:r>
          </w:p>
        </w:tc>
      </w:tr>
      <w:tr w:rsidR="00FC3CF5" w:rsidRPr="00AE399C" w14:paraId="3E3E5868" w14:textId="77777777" w:rsidTr="00B664F7">
        <w:tc>
          <w:tcPr>
            <w:tcW w:w="3060" w:type="dxa"/>
            <w:gridSpan w:val="2"/>
          </w:tcPr>
          <w:p w14:paraId="533917A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Project Title: </w:t>
            </w:r>
          </w:p>
        </w:tc>
        <w:tc>
          <w:tcPr>
            <w:tcW w:w="11520" w:type="dxa"/>
            <w:gridSpan w:val="2"/>
          </w:tcPr>
          <w:p w14:paraId="504D3D88" w14:textId="77777777" w:rsidR="00FC3CF5" w:rsidRPr="00AE399C" w:rsidRDefault="00FC3CF5" w:rsidP="0009025C">
            <w:pPr>
              <w:pStyle w:val="24"/>
              <w:shd w:val="clear" w:color="auto" w:fill="auto"/>
              <w:adjustRightInd w:val="0"/>
              <w:snapToGrid w:val="0"/>
              <w:spacing w:before="0" w:after="0" w:line="240" w:lineRule="auto"/>
              <w:ind w:firstLine="0"/>
              <w:jc w:val="both"/>
              <w:rPr>
                <w:rFonts w:ascii="Arial" w:hAnsi="Arial" w:cs="Arial"/>
                <w:szCs w:val="22"/>
              </w:rPr>
            </w:pPr>
            <w:r w:rsidRPr="00AE399C">
              <w:rPr>
                <w:rFonts w:ascii="Arial" w:hAnsi="Arial" w:cs="Arial"/>
                <w:spacing w:val="0"/>
                <w:szCs w:val="22"/>
              </w:rPr>
              <w:t xml:space="preserve">Country Name Project </w:t>
            </w:r>
            <w:r w:rsidR="000876AE" w:rsidRPr="00AE399C">
              <w:rPr>
                <w:rFonts w:ascii="Arial" w:hAnsi="Arial" w:cs="Arial"/>
                <w:spacing w:val="0"/>
                <w:szCs w:val="22"/>
              </w:rPr>
              <w:t>Title: Enabling</w:t>
            </w:r>
            <w:r w:rsidRPr="00AE399C">
              <w:rPr>
                <w:rFonts w:ascii="Arial" w:hAnsi="Arial" w:cs="Arial"/>
                <w:spacing w:val="0"/>
                <w:szCs w:val="22"/>
              </w:rPr>
              <w:t xml:space="preserve"> SSL Market Transformation &amp; Promotion of Light Emitting Diode (LED) Lighting</w:t>
            </w:r>
          </w:p>
        </w:tc>
      </w:tr>
      <w:tr w:rsidR="00FC3CF5" w:rsidRPr="00AE399C" w14:paraId="5689E8DE" w14:textId="77777777" w:rsidTr="00B664F7">
        <w:tc>
          <w:tcPr>
            <w:tcW w:w="3060" w:type="dxa"/>
            <w:gridSpan w:val="2"/>
          </w:tcPr>
          <w:p w14:paraId="78D26AFD"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PIMS no.</w:t>
            </w:r>
          </w:p>
        </w:tc>
        <w:tc>
          <w:tcPr>
            <w:tcW w:w="11520" w:type="dxa"/>
            <w:gridSpan w:val="2"/>
          </w:tcPr>
          <w:p w14:paraId="3B5F6A9D" w14:textId="37FB4BE7" w:rsidR="00FC3CF5" w:rsidRPr="00AE399C" w:rsidRDefault="003E6F3F" w:rsidP="0009025C">
            <w:pPr>
              <w:adjustRightInd w:val="0"/>
              <w:snapToGrid w:val="0"/>
              <w:rPr>
                <w:rFonts w:ascii="Arial" w:hAnsi="Arial" w:cs="Arial"/>
                <w:sz w:val="22"/>
              </w:rPr>
            </w:pPr>
            <w:r w:rsidRPr="00AE399C">
              <w:rPr>
                <w:rFonts w:ascii="Arial" w:hAnsi="Arial" w:cs="Arial"/>
                <w:sz w:val="22"/>
              </w:rPr>
              <w:t>5121</w:t>
            </w:r>
          </w:p>
        </w:tc>
      </w:tr>
      <w:tr w:rsidR="00FC3CF5" w:rsidRPr="00AE399C" w14:paraId="1F71F518" w14:textId="77777777" w:rsidTr="00B664F7">
        <w:tc>
          <w:tcPr>
            <w:tcW w:w="3060" w:type="dxa"/>
            <w:gridSpan w:val="2"/>
          </w:tcPr>
          <w:p w14:paraId="03B772B4"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Implementing Partner (Executing Agency)</w:t>
            </w:r>
          </w:p>
        </w:tc>
        <w:tc>
          <w:tcPr>
            <w:tcW w:w="11520" w:type="dxa"/>
            <w:gridSpan w:val="2"/>
          </w:tcPr>
          <w:p w14:paraId="4696BA32" w14:textId="504C45DE" w:rsidR="00FC3CF5" w:rsidRPr="00AE399C" w:rsidRDefault="0086569C" w:rsidP="0009025C">
            <w:pPr>
              <w:adjustRightInd w:val="0"/>
              <w:snapToGrid w:val="0"/>
              <w:rPr>
                <w:rFonts w:ascii="Arial" w:hAnsi="Arial" w:cs="Arial"/>
                <w:sz w:val="22"/>
              </w:rPr>
            </w:pPr>
            <w:r w:rsidRPr="00AE399C">
              <w:rPr>
                <w:rFonts w:ascii="Arial" w:hAnsi="Arial" w:cs="Arial"/>
                <w:sz w:val="22"/>
              </w:rPr>
              <w:t>National Development and Reforms Commission (</w:t>
            </w:r>
            <w:r w:rsidR="00FC3CF5" w:rsidRPr="00AE399C">
              <w:rPr>
                <w:rFonts w:ascii="Arial" w:hAnsi="Arial" w:cs="Arial"/>
                <w:sz w:val="22"/>
              </w:rPr>
              <w:t>NDRC</w:t>
            </w:r>
            <w:r w:rsidRPr="00AE399C">
              <w:rPr>
                <w:rFonts w:ascii="Arial" w:hAnsi="Arial" w:cs="Arial"/>
                <w:sz w:val="22"/>
              </w:rPr>
              <w:t>)</w:t>
            </w:r>
          </w:p>
        </w:tc>
      </w:tr>
    </w:tbl>
    <w:p w14:paraId="71D466E4" w14:textId="77777777" w:rsidR="00FC3CF5" w:rsidRPr="00AE399C" w:rsidRDefault="00FC3CF5" w:rsidP="0009025C">
      <w:pPr>
        <w:adjustRightInd w:val="0"/>
        <w:snapToGrid w:val="0"/>
        <w:rPr>
          <w:rFonts w:ascii="Arial" w:hAnsi="Arial" w:cs="Arial"/>
          <w:sz w:val="22"/>
        </w:rPr>
      </w:pPr>
    </w:p>
    <w:tbl>
      <w:tblPr>
        <w:tblW w:w="14570" w:type="dxa"/>
        <w:tblLayout w:type="fixed"/>
        <w:tblLook w:val="04A0" w:firstRow="1" w:lastRow="0" w:firstColumn="1" w:lastColumn="0" w:noHBand="0" w:noVBand="1"/>
      </w:tblPr>
      <w:tblGrid>
        <w:gridCol w:w="1757"/>
        <w:gridCol w:w="1563"/>
        <w:gridCol w:w="1080"/>
        <w:gridCol w:w="1080"/>
        <w:gridCol w:w="3150"/>
        <w:gridCol w:w="1260"/>
        <w:gridCol w:w="1260"/>
        <w:gridCol w:w="1260"/>
        <w:gridCol w:w="1260"/>
        <w:gridCol w:w="900"/>
      </w:tblGrid>
      <w:tr w:rsidR="00F65855" w:rsidRPr="00AE399C" w14:paraId="5E9E2113" w14:textId="77777777" w:rsidTr="00F354C1">
        <w:trPr>
          <w:trHeight w:val="300"/>
          <w:tblHeader/>
        </w:trPr>
        <w:tc>
          <w:tcPr>
            <w:tcW w:w="1757" w:type="dxa"/>
            <w:vMerge w:val="restart"/>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42A5E5C2"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Activity</w:t>
            </w:r>
          </w:p>
        </w:tc>
        <w:tc>
          <w:tcPr>
            <w:tcW w:w="1563" w:type="dxa"/>
            <w:vMerge w:val="restart"/>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716C2328"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Responsible Agency</w:t>
            </w:r>
          </w:p>
        </w:tc>
        <w:tc>
          <w:tcPr>
            <w:tcW w:w="1080" w:type="dxa"/>
            <w:vMerge w:val="restart"/>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5C8DB402"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Source of Fund</w:t>
            </w:r>
          </w:p>
        </w:tc>
        <w:tc>
          <w:tcPr>
            <w:tcW w:w="1080" w:type="dxa"/>
            <w:vMerge w:val="restart"/>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433FA1F1"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Budget Code</w:t>
            </w:r>
          </w:p>
        </w:tc>
        <w:tc>
          <w:tcPr>
            <w:tcW w:w="3150" w:type="dxa"/>
            <w:vMerge w:val="restart"/>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7B3485FF"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Description</w:t>
            </w:r>
          </w:p>
        </w:tc>
        <w:tc>
          <w:tcPr>
            <w:tcW w:w="5040" w:type="dxa"/>
            <w:gridSpan w:val="4"/>
            <w:tcBorders>
              <w:top w:val="single" w:sz="12" w:space="0" w:color="FFFF00"/>
              <w:left w:val="single" w:sz="12" w:space="0" w:color="FFFF00"/>
              <w:bottom w:val="single" w:sz="12" w:space="0" w:color="FFFF00"/>
              <w:right w:val="single" w:sz="12" w:space="0" w:color="FFFF00"/>
            </w:tcBorders>
            <w:shd w:val="clear" w:color="000000" w:fill="002060"/>
            <w:noWrap/>
            <w:vAlign w:val="center"/>
            <w:hideMark/>
          </w:tcPr>
          <w:p w14:paraId="2905739C"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Annual Expenses</w:t>
            </w:r>
          </w:p>
        </w:tc>
        <w:tc>
          <w:tcPr>
            <w:tcW w:w="900" w:type="dxa"/>
            <w:vMerge w:val="restart"/>
            <w:tcBorders>
              <w:top w:val="single" w:sz="12" w:space="0" w:color="FFFF00"/>
              <w:left w:val="single" w:sz="12" w:space="0" w:color="FFFF00"/>
              <w:bottom w:val="single" w:sz="12" w:space="0" w:color="FFFF00"/>
              <w:right w:val="single" w:sz="12" w:space="0" w:color="FFFF00"/>
            </w:tcBorders>
            <w:shd w:val="clear" w:color="000000" w:fill="002060"/>
            <w:vAlign w:val="center"/>
          </w:tcPr>
          <w:p w14:paraId="5130F7C5" w14:textId="77777777" w:rsidR="00F65855" w:rsidRPr="00AE399C" w:rsidRDefault="00F65855" w:rsidP="00F354C1">
            <w:pPr>
              <w:widowControl/>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Notes</w:t>
            </w:r>
          </w:p>
        </w:tc>
      </w:tr>
      <w:tr w:rsidR="00F65855" w:rsidRPr="00AE399C" w14:paraId="201B4908" w14:textId="77777777" w:rsidTr="00F354C1">
        <w:trPr>
          <w:trHeight w:val="300"/>
          <w:tblHeader/>
        </w:trPr>
        <w:tc>
          <w:tcPr>
            <w:tcW w:w="1757" w:type="dxa"/>
            <w:vMerge/>
            <w:tcBorders>
              <w:top w:val="single" w:sz="12" w:space="0" w:color="FFFF00"/>
              <w:left w:val="single" w:sz="12" w:space="0" w:color="FFFF00"/>
              <w:bottom w:val="single" w:sz="12" w:space="0" w:color="FFFF00"/>
              <w:right w:val="single" w:sz="12" w:space="0" w:color="FFFF00"/>
            </w:tcBorders>
            <w:vAlign w:val="center"/>
            <w:hideMark/>
          </w:tcPr>
          <w:p w14:paraId="7367ADF1"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vMerge/>
            <w:tcBorders>
              <w:top w:val="single" w:sz="12" w:space="0" w:color="FFFF00"/>
              <w:left w:val="single" w:sz="12" w:space="0" w:color="FFFF00"/>
              <w:bottom w:val="single" w:sz="12" w:space="0" w:color="FFFF00"/>
              <w:right w:val="single" w:sz="12" w:space="0" w:color="FFFF00"/>
            </w:tcBorders>
            <w:vAlign w:val="center"/>
            <w:hideMark/>
          </w:tcPr>
          <w:p w14:paraId="6B88E0CC" w14:textId="77777777" w:rsidR="00F65855" w:rsidRPr="00AE399C" w:rsidRDefault="00F65855" w:rsidP="00F354C1">
            <w:pPr>
              <w:widowControl/>
              <w:jc w:val="left"/>
              <w:rPr>
                <w:rFonts w:ascii="Arial" w:eastAsia="Times New Roman" w:hAnsi="Arial" w:cs="Arial"/>
                <w:b/>
                <w:bCs/>
                <w:kern w:val="0"/>
                <w:sz w:val="22"/>
                <w:lang w:eastAsia="en-US"/>
              </w:rPr>
            </w:pPr>
          </w:p>
        </w:tc>
        <w:tc>
          <w:tcPr>
            <w:tcW w:w="1080" w:type="dxa"/>
            <w:vMerge/>
            <w:tcBorders>
              <w:top w:val="single" w:sz="12" w:space="0" w:color="FFFF00"/>
              <w:left w:val="single" w:sz="12" w:space="0" w:color="FFFF00"/>
              <w:bottom w:val="single" w:sz="12" w:space="0" w:color="FFFF00"/>
              <w:right w:val="single" w:sz="12" w:space="0" w:color="FFFF00"/>
            </w:tcBorders>
            <w:vAlign w:val="center"/>
            <w:hideMark/>
          </w:tcPr>
          <w:p w14:paraId="7D24E1D3" w14:textId="77777777" w:rsidR="00F65855" w:rsidRPr="00AE399C" w:rsidRDefault="00F65855" w:rsidP="00F354C1">
            <w:pPr>
              <w:widowControl/>
              <w:jc w:val="left"/>
              <w:rPr>
                <w:rFonts w:ascii="Arial" w:eastAsia="Times New Roman" w:hAnsi="Arial" w:cs="Arial"/>
                <w:b/>
                <w:bCs/>
                <w:kern w:val="0"/>
                <w:sz w:val="22"/>
                <w:lang w:eastAsia="en-US"/>
              </w:rPr>
            </w:pPr>
          </w:p>
        </w:tc>
        <w:tc>
          <w:tcPr>
            <w:tcW w:w="1080" w:type="dxa"/>
            <w:vMerge/>
            <w:tcBorders>
              <w:top w:val="single" w:sz="12" w:space="0" w:color="FFFF00"/>
              <w:left w:val="single" w:sz="12" w:space="0" w:color="FFFF00"/>
              <w:bottom w:val="single" w:sz="12" w:space="0" w:color="FFFF00"/>
              <w:right w:val="single" w:sz="12" w:space="0" w:color="FFFF00"/>
            </w:tcBorders>
            <w:vAlign w:val="center"/>
            <w:hideMark/>
          </w:tcPr>
          <w:p w14:paraId="0AF85544" w14:textId="77777777" w:rsidR="00F65855" w:rsidRPr="00AE399C" w:rsidRDefault="00F65855" w:rsidP="00F354C1">
            <w:pPr>
              <w:widowControl/>
              <w:jc w:val="left"/>
              <w:rPr>
                <w:rFonts w:ascii="Arial" w:eastAsia="Times New Roman" w:hAnsi="Arial" w:cs="Arial"/>
                <w:b/>
                <w:bCs/>
                <w:kern w:val="0"/>
                <w:sz w:val="22"/>
                <w:lang w:eastAsia="en-US"/>
              </w:rPr>
            </w:pPr>
          </w:p>
        </w:tc>
        <w:tc>
          <w:tcPr>
            <w:tcW w:w="3150" w:type="dxa"/>
            <w:vMerge/>
            <w:tcBorders>
              <w:top w:val="single" w:sz="12" w:space="0" w:color="FFFF00"/>
              <w:left w:val="single" w:sz="12" w:space="0" w:color="FFFF00"/>
              <w:bottom w:val="single" w:sz="12" w:space="0" w:color="FFFF00"/>
              <w:right w:val="single" w:sz="12" w:space="0" w:color="FFFF00"/>
            </w:tcBorders>
            <w:vAlign w:val="center"/>
            <w:hideMark/>
          </w:tcPr>
          <w:p w14:paraId="73EBBDAF" w14:textId="77777777" w:rsidR="00F65855" w:rsidRPr="00AE399C" w:rsidRDefault="00F65855" w:rsidP="00F354C1">
            <w:pPr>
              <w:widowControl/>
              <w:jc w:val="left"/>
              <w:rPr>
                <w:rFonts w:ascii="Arial" w:eastAsia="Times New Roman" w:hAnsi="Arial" w:cs="Arial"/>
                <w:b/>
                <w:bCs/>
                <w:kern w:val="0"/>
                <w:sz w:val="22"/>
                <w:lang w:eastAsia="en-US"/>
              </w:rPr>
            </w:pPr>
          </w:p>
        </w:tc>
        <w:tc>
          <w:tcPr>
            <w:tcW w:w="1260" w:type="dxa"/>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35D8D451"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Year 1</w:t>
            </w:r>
          </w:p>
        </w:tc>
        <w:tc>
          <w:tcPr>
            <w:tcW w:w="1260" w:type="dxa"/>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5A55F713"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Year 2</w:t>
            </w:r>
          </w:p>
        </w:tc>
        <w:tc>
          <w:tcPr>
            <w:tcW w:w="1260" w:type="dxa"/>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2EF470F7"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Year 3</w:t>
            </w:r>
          </w:p>
        </w:tc>
        <w:tc>
          <w:tcPr>
            <w:tcW w:w="1260" w:type="dxa"/>
            <w:tcBorders>
              <w:top w:val="single" w:sz="12" w:space="0" w:color="FFFF00"/>
              <w:left w:val="single" w:sz="12" w:space="0" w:color="FFFF00"/>
              <w:bottom w:val="single" w:sz="12" w:space="0" w:color="FFFF00"/>
              <w:right w:val="single" w:sz="12" w:space="0" w:color="FFFF00"/>
            </w:tcBorders>
            <w:shd w:val="clear" w:color="000000" w:fill="002060"/>
            <w:vAlign w:val="center"/>
            <w:hideMark/>
          </w:tcPr>
          <w:p w14:paraId="729E7E22"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Total</w:t>
            </w:r>
          </w:p>
        </w:tc>
        <w:tc>
          <w:tcPr>
            <w:tcW w:w="900" w:type="dxa"/>
            <w:vMerge/>
            <w:tcBorders>
              <w:top w:val="single" w:sz="12" w:space="0" w:color="FFFF00"/>
              <w:left w:val="single" w:sz="12" w:space="0" w:color="FFFF00"/>
              <w:bottom w:val="single" w:sz="12" w:space="0" w:color="FFFF00"/>
              <w:right w:val="single" w:sz="12" w:space="0" w:color="FFFF00"/>
            </w:tcBorders>
            <w:vAlign w:val="center"/>
            <w:hideMark/>
          </w:tcPr>
          <w:p w14:paraId="4559C65A" w14:textId="77777777" w:rsidR="00F65855" w:rsidRPr="00AE399C" w:rsidRDefault="00F65855" w:rsidP="00F354C1">
            <w:pPr>
              <w:widowControl/>
              <w:jc w:val="left"/>
              <w:rPr>
                <w:rFonts w:ascii="Arial" w:eastAsia="Times New Roman" w:hAnsi="Arial" w:cs="Arial"/>
                <w:b/>
                <w:bCs/>
                <w:kern w:val="0"/>
                <w:sz w:val="22"/>
                <w:lang w:eastAsia="en-US"/>
              </w:rPr>
            </w:pPr>
          </w:p>
        </w:tc>
      </w:tr>
      <w:tr w:rsidR="00F65855" w:rsidRPr="00AE399C" w14:paraId="548E52E1" w14:textId="77777777" w:rsidTr="00F354C1">
        <w:trPr>
          <w:trHeight w:val="300"/>
        </w:trPr>
        <w:tc>
          <w:tcPr>
            <w:tcW w:w="14570" w:type="dxa"/>
            <w:gridSpan w:val="10"/>
            <w:tcBorders>
              <w:top w:val="single" w:sz="12" w:space="0" w:color="FFFF00"/>
              <w:left w:val="single" w:sz="8" w:space="0" w:color="auto"/>
              <w:bottom w:val="single" w:sz="8" w:space="0" w:color="auto"/>
              <w:right w:val="single" w:sz="8" w:space="0" w:color="auto"/>
            </w:tcBorders>
            <w:shd w:val="clear" w:color="auto" w:fill="auto"/>
            <w:vAlign w:val="center"/>
            <w:hideMark/>
          </w:tcPr>
          <w:p w14:paraId="51CD85AE"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1: SSL Market Development Enhancements</w:t>
            </w:r>
          </w:p>
        </w:tc>
      </w:tr>
      <w:tr w:rsidR="00F65855" w:rsidRPr="00AE399C" w14:paraId="1CF026B0"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730E667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Output 1.1: Completed Comprehensive SSL Industry and Market Survey</w:t>
            </w:r>
          </w:p>
        </w:tc>
        <w:tc>
          <w:tcPr>
            <w:tcW w:w="1563" w:type="dxa"/>
            <w:tcBorders>
              <w:top w:val="nil"/>
              <w:left w:val="nil"/>
              <w:bottom w:val="single" w:sz="8" w:space="0" w:color="auto"/>
              <w:right w:val="single" w:sz="8" w:space="0" w:color="auto"/>
            </w:tcBorders>
            <w:shd w:val="clear" w:color="auto" w:fill="auto"/>
            <w:vAlign w:val="center"/>
            <w:hideMark/>
          </w:tcPr>
          <w:p w14:paraId="0A7CDBB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304B24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638F2C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21C6051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44BD626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3074BB3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094031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noWrap/>
            <w:vAlign w:val="center"/>
            <w:hideMark/>
          </w:tcPr>
          <w:p w14:paraId="7EBFD41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9,000</w:t>
            </w:r>
          </w:p>
        </w:tc>
        <w:tc>
          <w:tcPr>
            <w:tcW w:w="900" w:type="dxa"/>
            <w:tcBorders>
              <w:top w:val="nil"/>
              <w:left w:val="nil"/>
              <w:bottom w:val="single" w:sz="8" w:space="0" w:color="auto"/>
              <w:right w:val="single" w:sz="8" w:space="0" w:color="auto"/>
            </w:tcBorders>
            <w:shd w:val="clear" w:color="auto" w:fill="auto"/>
            <w:vAlign w:val="center"/>
            <w:hideMark/>
          </w:tcPr>
          <w:p w14:paraId="2037EF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w:t>
            </w:r>
          </w:p>
        </w:tc>
      </w:tr>
      <w:tr w:rsidR="00F65855" w:rsidRPr="00AE399C" w14:paraId="783A0AE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40900C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870DA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C8E1B4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2B9B7A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69C67BD8"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7E89FDE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0EDFAC5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35E267E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49B8156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900" w:type="dxa"/>
            <w:tcBorders>
              <w:top w:val="nil"/>
              <w:left w:val="nil"/>
              <w:bottom w:val="single" w:sz="8" w:space="0" w:color="auto"/>
              <w:right w:val="single" w:sz="8" w:space="0" w:color="auto"/>
            </w:tcBorders>
            <w:shd w:val="clear" w:color="auto" w:fill="auto"/>
            <w:vAlign w:val="center"/>
            <w:hideMark/>
          </w:tcPr>
          <w:p w14:paraId="361900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w:t>
            </w:r>
          </w:p>
        </w:tc>
      </w:tr>
      <w:tr w:rsidR="00F65855" w:rsidRPr="00AE399C" w14:paraId="63553D1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5C07D9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49F86B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700DBE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701CFB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74200 </w:t>
            </w:r>
          </w:p>
        </w:tc>
        <w:tc>
          <w:tcPr>
            <w:tcW w:w="3150" w:type="dxa"/>
            <w:tcBorders>
              <w:top w:val="nil"/>
              <w:left w:val="nil"/>
              <w:bottom w:val="single" w:sz="8" w:space="0" w:color="auto"/>
              <w:right w:val="single" w:sz="8" w:space="0" w:color="auto"/>
            </w:tcBorders>
            <w:shd w:val="clear" w:color="auto" w:fill="auto"/>
            <w:vAlign w:val="center"/>
            <w:hideMark/>
          </w:tcPr>
          <w:p w14:paraId="3B8A774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 xml:space="preserve">AV &amp; Printing Production Cost </w:t>
            </w:r>
          </w:p>
        </w:tc>
        <w:tc>
          <w:tcPr>
            <w:tcW w:w="1260" w:type="dxa"/>
            <w:tcBorders>
              <w:top w:val="nil"/>
              <w:left w:val="nil"/>
              <w:bottom w:val="single" w:sz="8" w:space="0" w:color="auto"/>
              <w:right w:val="single" w:sz="8" w:space="0" w:color="auto"/>
            </w:tcBorders>
            <w:shd w:val="clear" w:color="auto" w:fill="auto"/>
            <w:noWrap/>
            <w:vAlign w:val="center"/>
            <w:hideMark/>
          </w:tcPr>
          <w:p w14:paraId="4A0F73F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4DE02D3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2C3334B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437AA1A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hideMark/>
          </w:tcPr>
          <w:p w14:paraId="52996F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w:t>
            </w:r>
          </w:p>
        </w:tc>
      </w:tr>
      <w:tr w:rsidR="00F65855" w:rsidRPr="00AE399C" w14:paraId="4A0DFEDA"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815323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034047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69BB0E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DDD80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758FFEA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302885F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1DA7100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2D1F574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266329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900" w:type="dxa"/>
            <w:tcBorders>
              <w:top w:val="nil"/>
              <w:left w:val="nil"/>
              <w:bottom w:val="single" w:sz="8" w:space="0" w:color="auto"/>
              <w:right w:val="single" w:sz="8" w:space="0" w:color="auto"/>
            </w:tcBorders>
            <w:shd w:val="clear" w:color="auto" w:fill="auto"/>
            <w:vAlign w:val="center"/>
            <w:hideMark/>
          </w:tcPr>
          <w:p w14:paraId="45402D1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w:t>
            </w:r>
          </w:p>
        </w:tc>
      </w:tr>
      <w:tr w:rsidR="00F65855" w:rsidRPr="00AE399C" w14:paraId="67B0A30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5F6DFF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AF9E5D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FF4037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F34A35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516B67F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2081736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16,000</w:t>
            </w:r>
          </w:p>
        </w:tc>
        <w:tc>
          <w:tcPr>
            <w:tcW w:w="1260" w:type="dxa"/>
            <w:tcBorders>
              <w:top w:val="nil"/>
              <w:left w:val="nil"/>
              <w:bottom w:val="single" w:sz="8" w:space="0" w:color="auto"/>
              <w:right w:val="single" w:sz="8" w:space="0" w:color="auto"/>
            </w:tcBorders>
            <w:shd w:val="clear" w:color="auto" w:fill="auto"/>
            <w:vAlign w:val="center"/>
            <w:hideMark/>
          </w:tcPr>
          <w:p w14:paraId="213456F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6FF8E57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21,300</w:t>
            </w:r>
          </w:p>
        </w:tc>
        <w:tc>
          <w:tcPr>
            <w:tcW w:w="1260" w:type="dxa"/>
            <w:tcBorders>
              <w:top w:val="nil"/>
              <w:left w:val="nil"/>
              <w:bottom w:val="single" w:sz="8" w:space="0" w:color="auto"/>
              <w:right w:val="single" w:sz="8" w:space="0" w:color="auto"/>
            </w:tcBorders>
            <w:shd w:val="clear" w:color="auto" w:fill="auto"/>
            <w:noWrap/>
            <w:vAlign w:val="center"/>
            <w:hideMark/>
          </w:tcPr>
          <w:p w14:paraId="3A881F1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57,300</w:t>
            </w:r>
          </w:p>
        </w:tc>
        <w:tc>
          <w:tcPr>
            <w:tcW w:w="900" w:type="dxa"/>
            <w:tcBorders>
              <w:top w:val="nil"/>
              <w:left w:val="nil"/>
              <w:bottom w:val="single" w:sz="8" w:space="0" w:color="auto"/>
              <w:right w:val="single" w:sz="8" w:space="0" w:color="auto"/>
            </w:tcBorders>
            <w:shd w:val="clear" w:color="auto" w:fill="auto"/>
            <w:vAlign w:val="center"/>
            <w:hideMark/>
          </w:tcPr>
          <w:p w14:paraId="131D577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w:t>
            </w:r>
          </w:p>
        </w:tc>
      </w:tr>
      <w:tr w:rsidR="00F65855" w:rsidRPr="00AE399C" w14:paraId="18DD2FD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E6C267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60D00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BE169F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1ABCBE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16BA3137"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noWrap/>
            <w:vAlign w:val="bottom"/>
            <w:hideMark/>
          </w:tcPr>
          <w:p w14:paraId="7FFECBB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2200</w:t>
            </w:r>
          </w:p>
        </w:tc>
        <w:tc>
          <w:tcPr>
            <w:tcW w:w="1260" w:type="dxa"/>
            <w:tcBorders>
              <w:top w:val="nil"/>
              <w:left w:val="nil"/>
              <w:bottom w:val="single" w:sz="8" w:space="0" w:color="auto"/>
              <w:right w:val="single" w:sz="8" w:space="0" w:color="auto"/>
            </w:tcBorders>
            <w:shd w:val="clear" w:color="auto" w:fill="auto"/>
            <w:noWrap/>
            <w:vAlign w:val="bottom"/>
            <w:hideMark/>
          </w:tcPr>
          <w:p w14:paraId="6CDA294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2650</w:t>
            </w:r>
          </w:p>
        </w:tc>
        <w:tc>
          <w:tcPr>
            <w:tcW w:w="1260" w:type="dxa"/>
            <w:tcBorders>
              <w:top w:val="nil"/>
              <w:left w:val="nil"/>
              <w:bottom w:val="single" w:sz="8" w:space="0" w:color="auto"/>
              <w:right w:val="single" w:sz="8" w:space="0" w:color="auto"/>
            </w:tcBorders>
            <w:shd w:val="clear" w:color="auto" w:fill="auto"/>
            <w:noWrap/>
            <w:vAlign w:val="bottom"/>
            <w:hideMark/>
          </w:tcPr>
          <w:p w14:paraId="086EAE7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2650</w:t>
            </w:r>
          </w:p>
        </w:tc>
        <w:tc>
          <w:tcPr>
            <w:tcW w:w="1260" w:type="dxa"/>
            <w:tcBorders>
              <w:top w:val="nil"/>
              <w:left w:val="nil"/>
              <w:bottom w:val="single" w:sz="8" w:space="0" w:color="auto"/>
              <w:right w:val="single" w:sz="8" w:space="0" w:color="auto"/>
            </w:tcBorders>
            <w:shd w:val="clear" w:color="auto" w:fill="auto"/>
            <w:noWrap/>
            <w:vAlign w:val="center"/>
            <w:hideMark/>
          </w:tcPr>
          <w:p w14:paraId="1927AF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900" w:type="dxa"/>
            <w:tcBorders>
              <w:top w:val="nil"/>
              <w:left w:val="nil"/>
              <w:bottom w:val="single" w:sz="8" w:space="0" w:color="auto"/>
              <w:right w:val="single" w:sz="8" w:space="0" w:color="auto"/>
            </w:tcBorders>
            <w:shd w:val="clear" w:color="auto" w:fill="auto"/>
            <w:vAlign w:val="center"/>
            <w:hideMark/>
          </w:tcPr>
          <w:p w14:paraId="228D114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w:t>
            </w:r>
          </w:p>
        </w:tc>
      </w:tr>
      <w:tr w:rsidR="00F65855" w:rsidRPr="00AE399C" w14:paraId="7487DED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881B49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2F991A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B56295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37D78E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4F93FE8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7B9834E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1932035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2EB70B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3F4D9B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1F43510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w:t>
            </w:r>
          </w:p>
        </w:tc>
      </w:tr>
      <w:tr w:rsidR="00F65855" w:rsidRPr="00AE399C" w14:paraId="044F22B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B7DD16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4D62AE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73921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5B706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298D076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262740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60925E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w:t>
            </w:r>
          </w:p>
        </w:tc>
        <w:tc>
          <w:tcPr>
            <w:tcW w:w="1260" w:type="dxa"/>
            <w:tcBorders>
              <w:top w:val="nil"/>
              <w:left w:val="nil"/>
              <w:bottom w:val="single" w:sz="8" w:space="0" w:color="auto"/>
              <w:right w:val="single" w:sz="8" w:space="0" w:color="auto"/>
            </w:tcBorders>
            <w:shd w:val="clear" w:color="auto" w:fill="auto"/>
            <w:vAlign w:val="center"/>
            <w:hideMark/>
          </w:tcPr>
          <w:p w14:paraId="1800CD9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w:t>
            </w:r>
          </w:p>
        </w:tc>
        <w:tc>
          <w:tcPr>
            <w:tcW w:w="1260" w:type="dxa"/>
            <w:tcBorders>
              <w:top w:val="nil"/>
              <w:left w:val="nil"/>
              <w:bottom w:val="single" w:sz="8" w:space="0" w:color="auto"/>
              <w:right w:val="single" w:sz="8" w:space="0" w:color="auto"/>
            </w:tcBorders>
            <w:shd w:val="clear" w:color="auto" w:fill="auto"/>
            <w:noWrap/>
            <w:vAlign w:val="center"/>
            <w:hideMark/>
          </w:tcPr>
          <w:p w14:paraId="71DBE12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900" w:type="dxa"/>
            <w:tcBorders>
              <w:top w:val="nil"/>
              <w:left w:val="nil"/>
              <w:bottom w:val="single" w:sz="8" w:space="0" w:color="auto"/>
              <w:right w:val="single" w:sz="8" w:space="0" w:color="auto"/>
            </w:tcBorders>
            <w:shd w:val="clear" w:color="auto" w:fill="auto"/>
            <w:vAlign w:val="center"/>
            <w:hideMark/>
          </w:tcPr>
          <w:p w14:paraId="1B5AC54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w:t>
            </w:r>
          </w:p>
        </w:tc>
      </w:tr>
      <w:tr w:rsidR="00F65855" w:rsidRPr="00AE399C" w14:paraId="77FA3D74"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6AF38BDD"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1C497EC5"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22,700</w:t>
            </w:r>
          </w:p>
        </w:tc>
        <w:tc>
          <w:tcPr>
            <w:tcW w:w="1260" w:type="dxa"/>
            <w:tcBorders>
              <w:top w:val="nil"/>
              <w:left w:val="nil"/>
              <w:bottom w:val="single" w:sz="8" w:space="0" w:color="auto"/>
              <w:right w:val="single" w:sz="8" w:space="0" w:color="auto"/>
            </w:tcBorders>
            <w:shd w:val="clear" w:color="auto" w:fill="auto"/>
            <w:vAlign w:val="center"/>
            <w:hideMark/>
          </w:tcPr>
          <w:p w14:paraId="4A910B2E"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33,950</w:t>
            </w:r>
          </w:p>
        </w:tc>
        <w:tc>
          <w:tcPr>
            <w:tcW w:w="1260" w:type="dxa"/>
            <w:tcBorders>
              <w:top w:val="nil"/>
              <w:left w:val="nil"/>
              <w:bottom w:val="single" w:sz="8" w:space="0" w:color="auto"/>
              <w:right w:val="single" w:sz="8" w:space="0" w:color="auto"/>
            </w:tcBorders>
            <w:shd w:val="clear" w:color="auto" w:fill="auto"/>
            <w:vAlign w:val="center"/>
            <w:hideMark/>
          </w:tcPr>
          <w:p w14:paraId="3966C5B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34,750</w:t>
            </w:r>
          </w:p>
        </w:tc>
        <w:tc>
          <w:tcPr>
            <w:tcW w:w="1260" w:type="dxa"/>
            <w:tcBorders>
              <w:top w:val="nil"/>
              <w:left w:val="nil"/>
              <w:bottom w:val="single" w:sz="8" w:space="0" w:color="auto"/>
              <w:right w:val="single" w:sz="8" w:space="0" w:color="auto"/>
            </w:tcBorders>
            <w:shd w:val="clear" w:color="auto" w:fill="auto"/>
            <w:vAlign w:val="center"/>
            <w:hideMark/>
          </w:tcPr>
          <w:p w14:paraId="36BBEDCD"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91,400</w:t>
            </w:r>
          </w:p>
        </w:tc>
        <w:tc>
          <w:tcPr>
            <w:tcW w:w="900" w:type="dxa"/>
            <w:tcBorders>
              <w:top w:val="nil"/>
              <w:left w:val="nil"/>
              <w:bottom w:val="single" w:sz="8" w:space="0" w:color="auto"/>
              <w:right w:val="single" w:sz="8" w:space="0" w:color="auto"/>
            </w:tcBorders>
            <w:shd w:val="clear" w:color="auto" w:fill="auto"/>
            <w:vAlign w:val="center"/>
            <w:hideMark/>
          </w:tcPr>
          <w:p w14:paraId="629E8FA9"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2179ABC3"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56147D08"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 xml:space="preserve">Output 1.2: Established and Operational </w:t>
            </w:r>
            <w:r w:rsidRPr="00AE399C">
              <w:rPr>
                <w:rFonts w:ascii="Arial" w:eastAsia="Times New Roman" w:hAnsi="Arial" w:cs="Arial"/>
                <w:kern w:val="0"/>
                <w:sz w:val="22"/>
                <w:lang w:eastAsia="en-US"/>
              </w:rPr>
              <w:lastRenderedPageBreak/>
              <w:t>SSL Industry Database</w:t>
            </w:r>
          </w:p>
        </w:tc>
        <w:tc>
          <w:tcPr>
            <w:tcW w:w="1563" w:type="dxa"/>
            <w:tcBorders>
              <w:top w:val="nil"/>
              <w:left w:val="nil"/>
              <w:bottom w:val="single" w:sz="8" w:space="0" w:color="auto"/>
              <w:right w:val="single" w:sz="8" w:space="0" w:color="auto"/>
            </w:tcBorders>
            <w:shd w:val="clear" w:color="auto" w:fill="auto"/>
            <w:vAlign w:val="center"/>
            <w:hideMark/>
          </w:tcPr>
          <w:p w14:paraId="6B0D79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lastRenderedPageBreak/>
              <w:t>NECC</w:t>
            </w:r>
          </w:p>
        </w:tc>
        <w:tc>
          <w:tcPr>
            <w:tcW w:w="1080" w:type="dxa"/>
            <w:tcBorders>
              <w:top w:val="nil"/>
              <w:left w:val="nil"/>
              <w:bottom w:val="single" w:sz="8" w:space="0" w:color="auto"/>
              <w:right w:val="single" w:sz="8" w:space="0" w:color="auto"/>
            </w:tcBorders>
            <w:shd w:val="clear" w:color="auto" w:fill="auto"/>
            <w:vAlign w:val="center"/>
            <w:hideMark/>
          </w:tcPr>
          <w:p w14:paraId="7EF4EB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508DDB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102F89E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0AC95E0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1260" w:type="dxa"/>
            <w:tcBorders>
              <w:top w:val="nil"/>
              <w:left w:val="nil"/>
              <w:bottom w:val="single" w:sz="8" w:space="0" w:color="auto"/>
              <w:right w:val="single" w:sz="8" w:space="0" w:color="auto"/>
            </w:tcBorders>
            <w:shd w:val="clear" w:color="auto" w:fill="auto"/>
            <w:vAlign w:val="center"/>
            <w:hideMark/>
          </w:tcPr>
          <w:p w14:paraId="6A27D0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10,500</w:t>
            </w:r>
          </w:p>
        </w:tc>
        <w:tc>
          <w:tcPr>
            <w:tcW w:w="1260" w:type="dxa"/>
            <w:tcBorders>
              <w:top w:val="nil"/>
              <w:left w:val="nil"/>
              <w:bottom w:val="single" w:sz="8" w:space="0" w:color="auto"/>
              <w:right w:val="single" w:sz="8" w:space="0" w:color="auto"/>
            </w:tcBorders>
            <w:shd w:val="clear" w:color="auto" w:fill="auto"/>
            <w:vAlign w:val="center"/>
            <w:hideMark/>
          </w:tcPr>
          <w:p w14:paraId="147BBE4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6A3E909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hideMark/>
          </w:tcPr>
          <w:p w14:paraId="7D3CD30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w:t>
            </w:r>
          </w:p>
        </w:tc>
      </w:tr>
      <w:tr w:rsidR="00F65855" w:rsidRPr="00AE399C" w14:paraId="73660F5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3BF0C10"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33EB2C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75E5F6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A7DDE3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49C28CA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479B47E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2B21285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3215E59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noWrap/>
            <w:vAlign w:val="center"/>
            <w:hideMark/>
          </w:tcPr>
          <w:p w14:paraId="0D15334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9,000</w:t>
            </w:r>
          </w:p>
        </w:tc>
        <w:tc>
          <w:tcPr>
            <w:tcW w:w="900" w:type="dxa"/>
            <w:tcBorders>
              <w:top w:val="nil"/>
              <w:left w:val="nil"/>
              <w:bottom w:val="single" w:sz="8" w:space="0" w:color="auto"/>
              <w:right w:val="single" w:sz="8" w:space="0" w:color="auto"/>
            </w:tcBorders>
            <w:shd w:val="clear" w:color="auto" w:fill="auto"/>
            <w:vAlign w:val="center"/>
            <w:hideMark/>
          </w:tcPr>
          <w:p w14:paraId="015D4D2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w:t>
            </w:r>
          </w:p>
        </w:tc>
      </w:tr>
      <w:tr w:rsidR="00F65855" w:rsidRPr="00AE399C" w14:paraId="70D6BBFC"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D67303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AB232A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14E2E1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F4B517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4781410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44A7D07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3,300</w:t>
            </w:r>
          </w:p>
        </w:tc>
        <w:tc>
          <w:tcPr>
            <w:tcW w:w="1260" w:type="dxa"/>
            <w:tcBorders>
              <w:top w:val="nil"/>
              <w:left w:val="nil"/>
              <w:bottom w:val="single" w:sz="8" w:space="0" w:color="auto"/>
              <w:right w:val="single" w:sz="8" w:space="0" w:color="auto"/>
            </w:tcBorders>
            <w:shd w:val="clear" w:color="auto" w:fill="auto"/>
            <w:vAlign w:val="center"/>
            <w:hideMark/>
          </w:tcPr>
          <w:p w14:paraId="74F4CD1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7,700</w:t>
            </w:r>
          </w:p>
        </w:tc>
        <w:tc>
          <w:tcPr>
            <w:tcW w:w="1260" w:type="dxa"/>
            <w:tcBorders>
              <w:top w:val="nil"/>
              <w:left w:val="nil"/>
              <w:bottom w:val="single" w:sz="8" w:space="0" w:color="auto"/>
              <w:right w:val="single" w:sz="8" w:space="0" w:color="auto"/>
            </w:tcBorders>
            <w:shd w:val="clear" w:color="auto" w:fill="auto"/>
            <w:vAlign w:val="center"/>
            <w:hideMark/>
          </w:tcPr>
          <w:p w14:paraId="6E6D4BE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7206386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11,000</w:t>
            </w:r>
          </w:p>
        </w:tc>
        <w:tc>
          <w:tcPr>
            <w:tcW w:w="900" w:type="dxa"/>
            <w:tcBorders>
              <w:top w:val="nil"/>
              <w:left w:val="nil"/>
              <w:bottom w:val="single" w:sz="8" w:space="0" w:color="auto"/>
              <w:right w:val="single" w:sz="8" w:space="0" w:color="auto"/>
            </w:tcBorders>
            <w:shd w:val="clear" w:color="auto" w:fill="auto"/>
            <w:vAlign w:val="center"/>
            <w:hideMark/>
          </w:tcPr>
          <w:p w14:paraId="73ADE27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11</w:t>
            </w:r>
          </w:p>
        </w:tc>
      </w:tr>
      <w:tr w:rsidR="00F65855" w:rsidRPr="00AE399C" w14:paraId="31BF2A4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8F6A60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94B977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3FF342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080C0A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666B32C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39892A3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w:t>
            </w:r>
          </w:p>
        </w:tc>
        <w:tc>
          <w:tcPr>
            <w:tcW w:w="1260" w:type="dxa"/>
            <w:tcBorders>
              <w:top w:val="nil"/>
              <w:left w:val="nil"/>
              <w:bottom w:val="single" w:sz="8" w:space="0" w:color="auto"/>
              <w:right w:val="single" w:sz="8" w:space="0" w:color="auto"/>
            </w:tcBorders>
            <w:shd w:val="clear" w:color="auto" w:fill="auto"/>
            <w:vAlign w:val="center"/>
            <w:hideMark/>
          </w:tcPr>
          <w:p w14:paraId="5E26087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7420118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w:t>
            </w:r>
          </w:p>
        </w:tc>
        <w:tc>
          <w:tcPr>
            <w:tcW w:w="1260" w:type="dxa"/>
            <w:tcBorders>
              <w:top w:val="nil"/>
              <w:left w:val="nil"/>
              <w:bottom w:val="single" w:sz="8" w:space="0" w:color="auto"/>
              <w:right w:val="single" w:sz="8" w:space="0" w:color="auto"/>
            </w:tcBorders>
            <w:shd w:val="clear" w:color="auto" w:fill="auto"/>
            <w:noWrap/>
            <w:vAlign w:val="center"/>
            <w:hideMark/>
          </w:tcPr>
          <w:p w14:paraId="0D4C4BE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4308555A"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36E4A8E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DC58B56"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E7F15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C73E56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533DC4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5197984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3FB9532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vAlign w:val="center"/>
            <w:hideMark/>
          </w:tcPr>
          <w:p w14:paraId="43B8C37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24,000</w:t>
            </w:r>
          </w:p>
        </w:tc>
        <w:tc>
          <w:tcPr>
            <w:tcW w:w="1260" w:type="dxa"/>
            <w:tcBorders>
              <w:top w:val="nil"/>
              <w:left w:val="nil"/>
              <w:bottom w:val="single" w:sz="8" w:space="0" w:color="auto"/>
              <w:right w:val="single" w:sz="8" w:space="0" w:color="auto"/>
            </w:tcBorders>
            <w:shd w:val="clear" w:color="auto" w:fill="auto"/>
            <w:vAlign w:val="center"/>
            <w:hideMark/>
          </w:tcPr>
          <w:p w14:paraId="222F3E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10,350</w:t>
            </w:r>
          </w:p>
        </w:tc>
        <w:tc>
          <w:tcPr>
            <w:tcW w:w="1260" w:type="dxa"/>
            <w:tcBorders>
              <w:top w:val="nil"/>
              <w:left w:val="nil"/>
              <w:bottom w:val="single" w:sz="8" w:space="0" w:color="auto"/>
              <w:right w:val="single" w:sz="8" w:space="0" w:color="auto"/>
            </w:tcBorders>
            <w:shd w:val="clear" w:color="auto" w:fill="auto"/>
            <w:noWrap/>
            <w:vAlign w:val="center"/>
            <w:hideMark/>
          </w:tcPr>
          <w:p w14:paraId="0986AD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49,350</w:t>
            </w:r>
          </w:p>
        </w:tc>
        <w:tc>
          <w:tcPr>
            <w:tcW w:w="900" w:type="dxa"/>
            <w:tcBorders>
              <w:top w:val="nil"/>
              <w:left w:val="nil"/>
              <w:bottom w:val="single" w:sz="8" w:space="0" w:color="auto"/>
              <w:right w:val="single" w:sz="8" w:space="0" w:color="auto"/>
            </w:tcBorders>
            <w:shd w:val="clear" w:color="auto" w:fill="auto"/>
            <w:vAlign w:val="center"/>
            <w:hideMark/>
          </w:tcPr>
          <w:p w14:paraId="0EB4531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w:t>
            </w:r>
          </w:p>
        </w:tc>
      </w:tr>
      <w:tr w:rsidR="00F65855" w:rsidRPr="00AE399C" w14:paraId="69E6DBA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D311A1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FC37CB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9952D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AF06BD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146589F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166BB74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3D630F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1C4789B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7F7B75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900" w:type="dxa"/>
            <w:tcBorders>
              <w:top w:val="nil"/>
              <w:left w:val="nil"/>
              <w:bottom w:val="single" w:sz="8" w:space="0" w:color="auto"/>
              <w:right w:val="single" w:sz="8" w:space="0" w:color="auto"/>
            </w:tcBorders>
            <w:shd w:val="clear" w:color="auto" w:fill="auto"/>
            <w:vAlign w:val="center"/>
            <w:hideMark/>
          </w:tcPr>
          <w:p w14:paraId="3E4EA39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w:t>
            </w:r>
          </w:p>
        </w:tc>
      </w:tr>
      <w:tr w:rsidR="00F65855" w:rsidRPr="00AE399C" w14:paraId="205979C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88582E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4FC1E6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72735A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6411D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2B1B8A67"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5A99592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1260" w:type="dxa"/>
            <w:tcBorders>
              <w:top w:val="nil"/>
              <w:left w:val="nil"/>
              <w:bottom w:val="single" w:sz="8" w:space="0" w:color="auto"/>
              <w:right w:val="single" w:sz="8" w:space="0" w:color="auto"/>
            </w:tcBorders>
            <w:shd w:val="clear" w:color="auto" w:fill="auto"/>
            <w:vAlign w:val="center"/>
            <w:hideMark/>
          </w:tcPr>
          <w:p w14:paraId="47FCF3F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4E27642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583A12D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2,100</w:t>
            </w:r>
          </w:p>
        </w:tc>
        <w:tc>
          <w:tcPr>
            <w:tcW w:w="900" w:type="dxa"/>
            <w:tcBorders>
              <w:top w:val="nil"/>
              <w:left w:val="nil"/>
              <w:bottom w:val="single" w:sz="8" w:space="0" w:color="auto"/>
              <w:right w:val="single" w:sz="8" w:space="0" w:color="auto"/>
            </w:tcBorders>
            <w:shd w:val="clear" w:color="auto" w:fill="auto"/>
            <w:vAlign w:val="center"/>
            <w:hideMark/>
          </w:tcPr>
          <w:p w14:paraId="46F0D64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w:t>
            </w:r>
          </w:p>
        </w:tc>
      </w:tr>
      <w:tr w:rsidR="00F65855" w:rsidRPr="00AE399C" w14:paraId="04C4EABA"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3A07C50"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ECDE06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B27ADD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C4598D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7505CB6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7A59BB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5F6C091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4EA5DB8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4BE37C8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712DCAA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w:t>
            </w:r>
          </w:p>
        </w:tc>
      </w:tr>
      <w:tr w:rsidR="00F65855" w:rsidRPr="00AE399C" w14:paraId="22073470"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116D8491"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31835B7C"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35,150</w:t>
            </w:r>
          </w:p>
        </w:tc>
        <w:tc>
          <w:tcPr>
            <w:tcW w:w="1260" w:type="dxa"/>
            <w:tcBorders>
              <w:top w:val="nil"/>
              <w:left w:val="nil"/>
              <w:bottom w:val="single" w:sz="8" w:space="0" w:color="auto"/>
              <w:right w:val="single" w:sz="8" w:space="0" w:color="auto"/>
            </w:tcBorders>
            <w:shd w:val="clear" w:color="auto" w:fill="auto"/>
            <w:vAlign w:val="center"/>
            <w:hideMark/>
          </w:tcPr>
          <w:p w14:paraId="17596F5A"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57,700</w:t>
            </w:r>
          </w:p>
        </w:tc>
        <w:tc>
          <w:tcPr>
            <w:tcW w:w="1260" w:type="dxa"/>
            <w:tcBorders>
              <w:top w:val="nil"/>
              <w:left w:val="nil"/>
              <w:bottom w:val="single" w:sz="8" w:space="0" w:color="auto"/>
              <w:right w:val="single" w:sz="8" w:space="0" w:color="auto"/>
            </w:tcBorders>
            <w:shd w:val="clear" w:color="auto" w:fill="auto"/>
            <w:vAlign w:val="center"/>
            <w:hideMark/>
          </w:tcPr>
          <w:p w14:paraId="5D119839"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17,600</w:t>
            </w:r>
          </w:p>
        </w:tc>
        <w:tc>
          <w:tcPr>
            <w:tcW w:w="1260" w:type="dxa"/>
            <w:tcBorders>
              <w:top w:val="nil"/>
              <w:left w:val="nil"/>
              <w:bottom w:val="single" w:sz="8" w:space="0" w:color="auto"/>
              <w:right w:val="single" w:sz="8" w:space="0" w:color="auto"/>
            </w:tcBorders>
            <w:shd w:val="clear" w:color="auto" w:fill="auto"/>
            <w:vAlign w:val="center"/>
            <w:hideMark/>
          </w:tcPr>
          <w:p w14:paraId="0709BC52"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110,450</w:t>
            </w:r>
          </w:p>
        </w:tc>
        <w:tc>
          <w:tcPr>
            <w:tcW w:w="900" w:type="dxa"/>
            <w:tcBorders>
              <w:top w:val="nil"/>
              <w:left w:val="nil"/>
              <w:bottom w:val="single" w:sz="8" w:space="0" w:color="auto"/>
              <w:right w:val="single" w:sz="8" w:space="0" w:color="auto"/>
            </w:tcBorders>
            <w:shd w:val="clear" w:color="auto" w:fill="auto"/>
            <w:vAlign w:val="center"/>
            <w:hideMark/>
          </w:tcPr>
          <w:p w14:paraId="1B8A41B3"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1139C1B3"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0973805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1.3: Established and Operational SSL Technology Information Exchange Service</w:t>
            </w:r>
          </w:p>
        </w:tc>
        <w:tc>
          <w:tcPr>
            <w:tcW w:w="1563" w:type="dxa"/>
            <w:tcBorders>
              <w:top w:val="nil"/>
              <w:left w:val="nil"/>
              <w:bottom w:val="single" w:sz="8" w:space="0" w:color="auto"/>
              <w:right w:val="single" w:sz="8" w:space="0" w:color="auto"/>
            </w:tcBorders>
            <w:shd w:val="clear" w:color="auto" w:fill="auto"/>
            <w:vAlign w:val="center"/>
            <w:hideMark/>
          </w:tcPr>
          <w:p w14:paraId="2F0E257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CBF82F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A0F536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68FFA04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31B4F2C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05D18E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1260" w:type="dxa"/>
            <w:tcBorders>
              <w:top w:val="nil"/>
              <w:left w:val="nil"/>
              <w:bottom w:val="single" w:sz="8" w:space="0" w:color="auto"/>
              <w:right w:val="single" w:sz="8" w:space="0" w:color="auto"/>
            </w:tcBorders>
            <w:shd w:val="clear" w:color="auto" w:fill="auto"/>
            <w:vAlign w:val="center"/>
            <w:hideMark/>
          </w:tcPr>
          <w:p w14:paraId="5358CE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1104C6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900" w:type="dxa"/>
            <w:tcBorders>
              <w:top w:val="nil"/>
              <w:left w:val="nil"/>
              <w:bottom w:val="single" w:sz="8" w:space="0" w:color="auto"/>
              <w:right w:val="single" w:sz="8" w:space="0" w:color="auto"/>
            </w:tcBorders>
            <w:shd w:val="clear" w:color="auto" w:fill="auto"/>
            <w:vAlign w:val="center"/>
            <w:hideMark/>
          </w:tcPr>
          <w:p w14:paraId="7F30E12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16</w:t>
            </w:r>
          </w:p>
        </w:tc>
      </w:tr>
      <w:tr w:rsidR="00F65855" w:rsidRPr="00AE399C" w14:paraId="2DCF9AF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FC8BCA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2FB321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9BD259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85738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753248D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2521D89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1E7E18C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1260" w:type="dxa"/>
            <w:tcBorders>
              <w:top w:val="nil"/>
              <w:left w:val="nil"/>
              <w:bottom w:val="single" w:sz="8" w:space="0" w:color="auto"/>
              <w:right w:val="single" w:sz="8" w:space="0" w:color="auto"/>
            </w:tcBorders>
            <w:shd w:val="clear" w:color="auto" w:fill="auto"/>
            <w:vAlign w:val="center"/>
            <w:hideMark/>
          </w:tcPr>
          <w:p w14:paraId="668A606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65A1AA9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900" w:type="dxa"/>
            <w:tcBorders>
              <w:top w:val="nil"/>
              <w:left w:val="nil"/>
              <w:bottom w:val="single" w:sz="8" w:space="0" w:color="auto"/>
              <w:right w:val="single" w:sz="8" w:space="0" w:color="auto"/>
            </w:tcBorders>
            <w:shd w:val="clear" w:color="auto" w:fill="auto"/>
            <w:vAlign w:val="center"/>
            <w:hideMark/>
          </w:tcPr>
          <w:p w14:paraId="0619FB7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17</w:t>
            </w:r>
          </w:p>
        </w:tc>
      </w:tr>
      <w:tr w:rsidR="00F65855" w:rsidRPr="00AE399C" w14:paraId="71C731A1"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07957DE"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A2C9A7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C2EB7A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7473A4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3293CF1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6B7CBDF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B91467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8,000</w:t>
            </w:r>
          </w:p>
        </w:tc>
        <w:tc>
          <w:tcPr>
            <w:tcW w:w="1260" w:type="dxa"/>
            <w:tcBorders>
              <w:top w:val="nil"/>
              <w:left w:val="nil"/>
              <w:bottom w:val="single" w:sz="8" w:space="0" w:color="auto"/>
              <w:right w:val="single" w:sz="8" w:space="0" w:color="auto"/>
            </w:tcBorders>
            <w:shd w:val="clear" w:color="auto" w:fill="auto"/>
            <w:vAlign w:val="center"/>
            <w:hideMark/>
          </w:tcPr>
          <w:p w14:paraId="7F48F58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2CFF517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hideMark/>
          </w:tcPr>
          <w:p w14:paraId="59E643E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18</w:t>
            </w:r>
          </w:p>
        </w:tc>
      </w:tr>
      <w:tr w:rsidR="00F65855" w:rsidRPr="00AE399C" w14:paraId="283CFFAF"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1C7E959"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D4FB88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667BC1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4A67D4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3220702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217C132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FF706A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1260" w:type="dxa"/>
            <w:tcBorders>
              <w:top w:val="nil"/>
              <w:left w:val="nil"/>
              <w:bottom w:val="single" w:sz="8" w:space="0" w:color="auto"/>
              <w:right w:val="single" w:sz="8" w:space="0" w:color="auto"/>
            </w:tcBorders>
            <w:shd w:val="clear" w:color="auto" w:fill="auto"/>
            <w:vAlign w:val="center"/>
            <w:hideMark/>
          </w:tcPr>
          <w:p w14:paraId="32C7CFF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1260" w:type="dxa"/>
            <w:tcBorders>
              <w:top w:val="nil"/>
              <w:left w:val="nil"/>
              <w:bottom w:val="single" w:sz="8" w:space="0" w:color="auto"/>
              <w:right w:val="single" w:sz="8" w:space="0" w:color="auto"/>
            </w:tcBorders>
            <w:shd w:val="clear" w:color="auto" w:fill="auto"/>
            <w:noWrap/>
            <w:vAlign w:val="center"/>
            <w:hideMark/>
          </w:tcPr>
          <w:p w14:paraId="368254F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1,200</w:t>
            </w:r>
          </w:p>
        </w:tc>
        <w:tc>
          <w:tcPr>
            <w:tcW w:w="900" w:type="dxa"/>
            <w:tcBorders>
              <w:top w:val="nil"/>
              <w:left w:val="nil"/>
              <w:bottom w:val="single" w:sz="8" w:space="0" w:color="auto"/>
              <w:right w:val="single" w:sz="8" w:space="0" w:color="auto"/>
            </w:tcBorders>
            <w:shd w:val="clear" w:color="auto" w:fill="auto"/>
            <w:vAlign w:val="center"/>
            <w:hideMark/>
          </w:tcPr>
          <w:p w14:paraId="4102ECA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681EE318"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729A79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40EAB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1E121B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4D8938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53A04E2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47E3EDA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0E215A0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34,000</w:t>
            </w:r>
          </w:p>
        </w:tc>
        <w:tc>
          <w:tcPr>
            <w:tcW w:w="1260" w:type="dxa"/>
            <w:tcBorders>
              <w:top w:val="nil"/>
              <w:left w:val="nil"/>
              <w:bottom w:val="single" w:sz="8" w:space="0" w:color="auto"/>
              <w:right w:val="single" w:sz="8" w:space="0" w:color="auto"/>
            </w:tcBorders>
            <w:shd w:val="clear" w:color="auto" w:fill="auto"/>
            <w:vAlign w:val="center"/>
            <w:hideMark/>
          </w:tcPr>
          <w:p w14:paraId="30871B5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14,450</w:t>
            </w:r>
          </w:p>
        </w:tc>
        <w:tc>
          <w:tcPr>
            <w:tcW w:w="1260" w:type="dxa"/>
            <w:tcBorders>
              <w:top w:val="nil"/>
              <w:left w:val="nil"/>
              <w:bottom w:val="single" w:sz="8" w:space="0" w:color="auto"/>
              <w:right w:val="single" w:sz="8" w:space="0" w:color="auto"/>
            </w:tcBorders>
            <w:shd w:val="clear" w:color="auto" w:fill="auto"/>
            <w:noWrap/>
            <w:vAlign w:val="center"/>
            <w:hideMark/>
          </w:tcPr>
          <w:p w14:paraId="4A30311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48,450</w:t>
            </w:r>
          </w:p>
        </w:tc>
        <w:tc>
          <w:tcPr>
            <w:tcW w:w="900" w:type="dxa"/>
            <w:tcBorders>
              <w:top w:val="nil"/>
              <w:left w:val="nil"/>
              <w:bottom w:val="single" w:sz="8" w:space="0" w:color="auto"/>
              <w:right w:val="single" w:sz="8" w:space="0" w:color="auto"/>
            </w:tcBorders>
            <w:shd w:val="clear" w:color="auto" w:fill="auto"/>
            <w:vAlign w:val="center"/>
            <w:hideMark/>
          </w:tcPr>
          <w:p w14:paraId="35D9304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19</w:t>
            </w:r>
          </w:p>
        </w:tc>
      </w:tr>
      <w:tr w:rsidR="00F65855" w:rsidRPr="00AE399C" w14:paraId="7DE1170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3FB09D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0B5CCE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981C8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2E38AC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5E501D7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4287D71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05289C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297C98F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2C06324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hideMark/>
          </w:tcPr>
          <w:p w14:paraId="04C4684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20</w:t>
            </w:r>
          </w:p>
        </w:tc>
      </w:tr>
      <w:tr w:rsidR="00F65855" w:rsidRPr="00AE399C" w14:paraId="2927B66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F3D39F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AE58B1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31549A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2B70E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63B1D42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382594F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14D1BB8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1260" w:type="dxa"/>
            <w:tcBorders>
              <w:top w:val="nil"/>
              <w:left w:val="nil"/>
              <w:bottom w:val="single" w:sz="8" w:space="0" w:color="auto"/>
              <w:right w:val="single" w:sz="8" w:space="0" w:color="auto"/>
            </w:tcBorders>
            <w:shd w:val="clear" w:color="auto" w:fill="auto"/>
            <w:vAlign w:val="center"/>
            <w:hideMark/>
          </w:tcPr>
          <w:p w14:paraId="4D13E9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1260" w:type="dxa"/>
            <w:tcBorders>
              <w:top w:val="nil"/>
              <w:left w:val="nil"/>
              <w:bottom w:val="single" w:sz="8" w:space="0" w:color="auto"/>
              <w:right w:val="single" w:sz="8" w:space="0" w:color="auto"/>
            </w:tcBorders>
            <w:shd w:val="clear" w:color="auto" w:fill="auto"/>
            <w:noWrap/>
            <w:vAlign w:val="center"/>
            <w:hideMark/>
          </w:tcPr>
          <w:p w14:paraId="0FE0B51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1,200</w:t>
            </w:r>
          </w:p>
        </w:tc>
        <w:tc>
          <w:tcPr>
            <w:tcW w:w="900" w:type="dxa"/>
            <w:tcBorders>
              <w:top w:val="nil"/>
              <w:left w:val="nil"/>
              <w:bottom w:val="single" w:sz="8" w:space="0" w:color="auto"/>
              <w:right w:val="single" w:sz="8" w:space="0" w:color="auto"/>
            </w:tcBorders>
            <w:shd w:val="clear" w:color="auto" w:fill="auto"/>
            <w:vAlign w:val="center"/>
            <w:hideMark/>
          </w:tcPr>
          <w:p w14:paraId="3A8F5E7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21</w:t>
            </w:r>
          </w:p>
        </w:tc>
      </w:tr>
      <w:tr w:rsidR="00F65855" w:rsidRPr="00AE399C" w14:paraId="64FA297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38E3A1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257F4B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354520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4DB6A7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70908A1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740E379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076C44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1260" w:type="dxa"/>
            <w:tcBorders>
              <w:top w:val="nil"/>
              <w:left w:val="nil"/>
              <w:bottom w:val="single" w:sz="8" w:space="0" w:color="auto"/>
              <w:right w:val="single" w:sz="8" w:space="0" w:color="auto"/>
            </w:tcBorders>
            <w:shd w:val="clear" w:color="auto" w:fill="auto"/>
            <w:vAlign w:val="center"/>
            <w:hideMark/>
          </w:tcPr>
          <w:p w14:paraId="475431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w:t>
            </w:r>
          </w:p>
        </w:tc>
        <w:tc>
          <w:tcPr>
            <w:tcW w:w="1260" w:type="dxa"/>
            <w:tcBorders>
              <w:top w:val="nil"/>
              <w:left w:val="nil"/>
              <w:bottom w:val="single" w:sz="8" w:space="0" w:color="auto"/>
              <w:right w:val="single" w:sz="8" w:space="0" w:color="auto"/>
            </w:tcBorders>
            <w:shd w:val="clear" w:color="auto" w:fill="auto"/>
            <w:noWrap/>
            <w:vAlign w:val="center"/>
            <w:hideMark/>
          </w:tcPr>
          <w:p w14:paraId="0401C26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1,200</w:t>
            </w:r>
          </w:p>
        </w:tc>
        <w:tc>
          <w:tcPr>
            <w:tcW w:w="900" w:type="dxa"/>
            <w:tcBorders>
              <w:top w:val="nil"/>
              <w:left w:val="nil"/>
              <w:bottom w:val="single" w:sz="8" w:space="0" w:color="auto"/>
              <w:right w:val="single" w:sz="8" w:space="0" w:color="auto"/>
            </w:tcBorders>
            <w:shd w:val="clear" w:color="auto" w:fill="auto"/>
            <w:vAlign w:val="center"/>
            <w:hideMark/>
          </w:tcPr>
          <w:p w14:paraId="528C21D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22</w:t>
            </w:r>
          </w:p>
        </w:tc>
      </w:tr>
      <w:tr w:rsidR="00F65855" w:rsidRPr="00AE399C" w14:paraId="4F2514CF"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6C1497B5"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6D0CFBC7"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623F96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62,800</w:t>
            </w:r>
          </w:p>
        </w:tc>
        <w:tc>
          <w:tcPr>
            <w:tcW w:w="1260" w:type="dxa"/>
            <w:tcBorders>
              <w:top w:val="nil"/>
              <w:left w:val="nil"/>
              <w:bottom w:val="single" w:sz="8" w:space="0" w:color="auto"/>
              <w:right w:val="single" w:sz="8" w:space="0" w:color="auto"/>
            </w:tcBorders>
            <w:shd w:val="clear" w:color="auto" w:fill="auto"/>
            <w:vAlign w:val="center"/>
            <w:hideMark/>
          </w:tcPr>
          <w:p w14:paraId="4D23C4DA"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23,250</w:t>
            </w:r>
          </w:p>
        </w:tc>
        <w:tc>
          <w:tcPr>
            <w:tcW w:w="1260" w:type="dxa"/>
            <w:tcBorders>
              <w:top w:val="nil"/>
              <w:left w:val="nil"/>
              <w:bottom w:val="single" w:sz="8" w:space="0" w:color="auto"/>
              <w:right w:val="single" w:sz="8" w:space="0" w:color="auto"/>
            </w:tcBorders>
            <w:shd w:val="clear" w:color="auto" w:fill="auto"/>
            <w:vAlign w:val="center"/>
            <w:hideMark/>
          </w:tcPr>
          <w:p w14:paraId="7043B044"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86,050</w:t>
            </w:r>
          </w:p>
        </w:tc>
        <w:tc>
          <w:tcPr>
            <w:tcW w:w="900" w:type="dxa"/>
            <w:tcBorders>
              <w:top w:val="nil"/>
              <w:left w:val="nil"/>
              <w:bottom w:val="single" w:sz="8" w:space="0" w:color="auto"/>
              <w:right w:val="single" w:sz="8" w:space="0" w:color="auto"/>
            </w:tcBorders>
            <w:shd w:val="clear" w:color="auto" w:fill="auto"/>
            <w:vAlign w:val="center"/>
            <w:hideMark/>
          </w:tcPr>
          <w:p w14:paraId="6FCE0F12"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5065BB51"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5C9C18F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1.4: Established and Operational SSL   Applications Service Industry Accreditation System</w:t>
            </w:r>
          </w:p>
        </w:tc>
        <w:tc>
          <w:tcPr>
            <w:tcW w:w="1563" w:type="dxa"/>
            <w:tcBorders>
              <w:top w:val="nil"/>
              <w:left w:val="nil"/>
              <w:bottom w:val="single" w:sz="8" w:space="0" w:color="auto"/>
              <w:right w:val="single" w:sz="8" w:space="0" w:color="auto"/>
            </w:tcBorders>
            <w:shd w:val="clear" w:color="auto" w:fill="auto"/>
            <w:vAlign w:val="center"/>
            <w:hideMark/>
          </w:tcPr>
          <w:p w14:paraId="6B77D9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FE5046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FE5BFB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6BF8145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2732019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472B9C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w:t>
            </w:r>
          </w:p>
        </w:tc>
        <w:tc>
          <w:tcPr>
            <w:tcW w:w="1260" w:type="dxa"/>
            <w:tcBorders>
              <w:top w:val="nil"/>
              <w:left w:val="nil"/>
              <w:bottom w:val="single" w:sz="8" w:space="0" w:color="auto"/>
              <w:right w:val="single" w:sz="8" w:space="0" w:color="auto"/>
            </w:tcBorders>
            <w:shd w:val="clear" w:color="auto" w:fill="auto"/>
            <w:vAlign w:val="center"/>
            <w:hideMark/>
          </w:tcPr>
          <w:p w14:paraId="004D86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393AE2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w:t>
            </w:r>
          </w:p>
        </w:tc>
        <w:tc>
          <w:tcPr>
            <w:tcW w:w="900" w:type="dxa"/>
            <w:tcBorders>
              <w:top w:val="nil"/>
              <w:left w:val="nil"/>
              <w:bottom w:val="single" w:sz="8" w:space="0" w:color="auto"/>
              <w:right w:val="single" w:sz="8" w:space="0" w:color="auto"/>
            </w:tcBorders>
            <w:shd w:val="clear" w:color="auto" w:fill="auto"/>
            <w:vAlign w:val="center"/>
            <w:hideMark/>
          </w:tcPr>
          <w:p w14:paraId="231DFC5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23</w:t>
            </w:r>
          </w:p>
        </w:tc>
      </w:tr>
      <w:tr w:rsidR="00F65855" w:rsidRPr="00AE399C" w14:paraId="2A32A61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9CFF0F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95CD63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993516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3A5B5B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57388E7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2FBE171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A87A49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w:t>
            </w:r>
          </w:p>
        </w:tc>
        <w:tc>
          <w:tcPr>
            <w:tcW w:w="1260" w:type="dxa"/>
            <w:tcBorders>
              <w:top w:val="nil"/>
              <w:left w:val="nil"/>
              <w:bottom w:val="single" w:sz="8" w:space="0" w:color="auto"/>
              <w:right w:val="single" w:sz="8" w:space="0" w:color="auto"/>
            </w:tcBorders>
            <w:shd w:val="clear" w:color="auto" w:fill="auto"/>
            <w:vAlign w:val="center"/>
            <w:hideMark/>
          </w:tcPr>
          <w:p w14:paraId="30C3192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47A8487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w:t>
            </w:r>
          </w:p>
        </w:tc>
        <w:tc>
          <w:tcPr>
            <w:tcW w:w="900" w:type="dxa"/>
            <w:tcBorders>
              <w:top w:val="nil"/>
              <w:left w:val="nil"/>
              <w:bottom w:val="single" w:sz="8" w:space="0" w:color="auto"/>
              <w:right w:val="single" w:sz="8" w:space="0" w:color="auto"/>
            </w:tcBorders>
            <w:shd w:val="clear" w:color="auto" w:fill="auto"/>
            <w:vAlign w:val="center"/>
            <w:hideMark/>
          </w:tcPr>
          <w:p w14:paraId="1DF063D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24</w:t>
            </w:r>
          </w:p>
        </w:tc>
      </w:tr>
      <w:tr w:rsidR="00F65855" w:rsidRPr="00AE399C" w14:paraId="0D5EE65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41B882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F43A71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16E3D0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D2812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45530F3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1E7C1C8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1A60506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6,500</w:t>
            </w:r>
          </w:p>
        </w:tc>
        <w:tc>
          <w:tcPr>
            <w:tcW w:w="1260" w:type="dxa"/>
            <w:tcBorders>
              <w:top w:val="nil"/>
              <w:left w:val="nil"/>
              <w:bottom w:val="single" w:sz="8" w:space="0" w:color="auto"/>
              <w:right w:val="single" w:sz="8" w:space="0" w:color="auto"/>
            </w:tcBorders>
            <w:shd w:val="clear" w:color="auto" w:fill="auto"/>
            <w:vAlign w:val="center"/>
            <w:hideMark/>
          </w:tcPr>
          <w:p w14:paraId="7BFA1B1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44EE5C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8,500</w:t>
            </w:r>
          </w:p>
        </w:tc>
        <w:tc>
          <w:tcPr>
            <w:tcW w:w="900" w:type="dxa"/>
            <w:tcBorders>
              <w:top w:val="nil"/>
              <w:left w:val="nil"/>
              <w:bottom w:val="single" w:sz="8" w:space="0" w:color="auto"/>
              <w:right w:val="single" w:sz="8" w:space="0" w:color="auto"/>
            </w:tcBorders>
            <w:shd w:val="clear" w:color="auto" w:fill="auto"/>
            <w:vAlign w:val="center"/>
            <w:hideMark/>
          </w:tcPr>
          <w:p w14:paraId="074F6EE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25</w:t>
            </w:r>
          </w:p>
        </w:tc>
      </w:tr>
      <w:tr w:rsidR="00F65855" w:rsidRPr="00AE399C" w14:paraId="21EB682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CB68D1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24E7E4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84F06A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ABE98C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74500 </w:t>
            </w:r>
          </w:p>
        </w:tc>
        <w:tc>
          <w:tcPr>
            <w:tcW w:w="3150" w:type="dxa"/>
            <w:tcBorders>
              <w:top w:val="nil"/>
              <w:left w:val="nil"/>
              <w:bottom w:val="single" w:sz="8" w:space="0" w:color="auto"/>
              <w:right w:val="single" w:sz="8" w:space="0" w:color="auto"/>
            </w:tcBorders>
            <w:shd w:val="clear" w:color="auto" w:fill="auto"/>
            <w:vAlign w:val="center"/>
            <w:hideMark/>
          </w:tcPr>
          <w:p w14:paraId="7CF88E1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666F18C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F16C58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37A515E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5345FF6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900" w:type="dxa"/>
            <w:tcBorders>
              <w:top w:val="nil"/>
              <w:left w:val="nil"/>
              <w:bottom w:val="single" w:sz="8" w:space="0" w:color="auto"/>
              <w:right w:val="single" w:sz="8" w:space="0" w:color="auto"/>
            </w:tcBorders>
            <w:shd w:val="clear" w:color="auto" w:fill="auto"/>
            <w:vAlign w:val="center"/>
            <w:hideMark/>
          </w:tcPr>
          <w:p w14:paraId="3F6507D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78CE8CE9"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F0762D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968385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E47023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52D5EF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28A1C36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60D17EA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5FF40C9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45,000</w:t>
            </w:r>
          </w:p>
        </w:tc>
        <w:tc>
          <w:tcPr>
            <w:tcW w:w="1260" w:type="dxa"/>
            <w:tcBorders>
              <w:top w:val="nil"/>
              <w:left w:val="nil"/>
              <w:bottom w:val="single" w:sz="8" w:space="0" w:color="auto"/>
              <w:right w:val="single" w:sz="8" w:space="0" w:color="auto"/>
            </w:tcBorders>
            <w:shd w:val="clear" w:color="auto" w:fill="auto"/>
            <w:vAlign w:val="center"/>
            <w:hideMark/>
          </w:tcPr>
          <w:p w14:paraId="3094648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13,800</w:t>
            </w:r>
          </w:p>
        </w:tc>
        <w:tc>
          <w:tcPr>
            <w:tcW w:w="1260" w:type="dxa"/>
            <w:tcBorders>
              <w:top w:val="nil"/>
              <w:left w:val="nil"/>
              <w:bottom w:val="single" w:sz="8" w:space="0" w:color="auto"/>
              <w:right w:val="single" w:sz="8" w:space="0" w:color="auto"/>
            </w:tcBorders>
            <w:shd w:val="clear" w:color="auto" w:fill="auto"/>
            <w:noWrap/>
            <w:vAlign w:val="center"/>
            <w:hideMark/>
          </w:tcPr>
          <w:p w14:paraId="47E1A78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63,800</w:t>
            </w:r>
          </w:p>
        </w:tc>
        <w:tc>
          <w:tcPr>
            <w:tcW w:w="900" w:type="dxa"/>
            <w:tcBorders>
              <w:top w:val="nil"/>
              <w:left w:val="nil"/>
              <w:bottom w:val="single" w:sz="8" w:space="0" w:color="auto"/>
              <w:right w:val="single" w:sz="8" w:space="0" w:color="auto"/>
            </w:tcBorders>
            <w:shd w:val="clear" w:color="auto" w:fill="auto"/>
            <w:vAlign w:val="center"/>
            <w:hideMark/>
          </w:tcPr>
          <w:p w14:paraId="36E48BA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26</w:t>
            </w:r>
          </w:p>
        </w:tc>
      </w:tr>
      <w:tr w:rsidR="00F65855" w:rsidRPr="00AE399C" w14:paraId="694F256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700C18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30D2DA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B9E840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B3B67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10FC39A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373CD98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47278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26847EA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noWrap/>
            <w:vAlign w:val="center"/>
            <w:hideMark/>
          </w:tcPr>
          <w:p w14:paraId="43FC2F4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hideMark/>
          </w:tcPr>
          <w:p w14:paraId="3CAD8EE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27</w:t>
            </w:r>
          </w:p>
        </w:tc>
      </w:tr>
      <w:tr w:rsidR="00F65855" w:rsidRPr="00AE399C" w14:paraId="135A5201"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C5ACE3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2A4E53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AFB8B9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F27C4D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43B6B4E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534620F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46B558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64BE20C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6CFC0CE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900" w:type="dxa"/>
            <w:tcBorders>
              <w:top w:val="nil"/>
              <w:left w:val="nil"/>
              <w:bottom w:val="single" w:sz="8" w:space="0" w:color="auto"/>
              <w:right w:val="single" w:sz="8" w:space="0" w:color="auto"/>
            </w:tcBorders>
            <w:shd w:val="clear" w:color="auto" w:fill="auto"/>
            <w:vAlign w:val="center"/>
            <w:hideMark/>
          </w:tcPr>
          <w:p w14:paraId="1C87732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28</w:t>
            </w:r>
          </w:p>
        </w:tc>
      </w:tr>
      <w:tr w:rsidR="00F65855" w:rsidRPr="00AE399C" w14:paraId="536D62A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B089CE0"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476ECC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16773D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8D443F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423F54E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12A938C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0</w:t>
            </w:r>
          </w:p>
        </w:tc>
        <w:tc>
          <w:tcPr>
            <w:tcW w:w="1260" w:type="dxa"/>
            <w:tcBorders>
              <w:top w:val="nil"/>
              <w:left w:val="nil"/>
              <w:bottom w:val="single" w:sz="8" w:space="0" w:color="auto"/>
              <w:right w:val="single" w:sz="8" w:space="0" w:color="auto"/>
            </w:tcBorders>
            <w:shd w:val="clear" w:color="auto" w:fill="auto"/>
            <w:vAlign w:val="center"/>
            <w:hideMark/>
          </w:tcPr>
          <w:p w14:paraId="00F2E9E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0203253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900</w:t>
            </w:r>
          </w:p>
        </w:tc>
        <w:tc>
          <w:tcPr>
            <w:tcW w:w="1260" w:type="dxa"/>
            <w:tcBorders>
              <w:top w:val="nil"/>
              <w:left w:val="nil"/>
              <w:bottom w:val="single" w:sz="8" w:space="0" w:color="auto"/>
              <w:right w:val="single" w:sz="8" w:space="0" w:color="auto"/>
            </w:tcBorders>
            <w:shd w:val="clear" w:color="auto" w:fill="auto"/>
            <w:noWrap/>
            <w:vAlign w:val="center"/>
            <w:hideMark/>
          </w:tcPr>
          <w:p w14:paraId="4DB6BB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1,900</w:t>
            </w:r>
          </w:p>
        </w:tc>
        <w:tc>
          <w:tcPr>
            <w:tcW w:w="900" w:type="dxa"/>
            <w:tcBorders>
              <w:top w:val="nil"/>
              <w:left w:val="nil"/>
              <w:bottom w:val="single" w:sz="8" w:space="0" w:color="auto"/>
              <w:right w:val="single" w:sz="8" w:space="0" w:color="auto"/>
            </w:tcBorders>
            <w:shd w:val="clear" w:color="auto" w:fill="auto"/>
            <w:vAlign w:val="center"/>
            <w:hideMark/>
          </w:tcPr>
          <w:p w14:paraId="7641BFF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29</w:t>
            </w:r>
          </w:p>
        </w:tc>
      </w:tr>
      <w:tr w:rsidR="00F65855" w:rsidRPr="00AE399C" w14:paraId="3F2E34F5"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266DB1DA"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lastRenderedPageBreak/>
              <w:t>Sub-Total</w:t>
            </w:r>
          </w:p>
        </w:tc>
        <w:tc>
          <w:tcPr>
            <w:tcW w:w="1260" w:type="dxa"/>
            <w:tcBorders>
              <w:top w:val="nil"/>
              <w:left w:val="nil"/>
              <w:bottom w:val="single" w:sz="8" w:space="0" w:color="auto"/>
              <w:right w:val="single" w:sz="8" w:space="0" w:color="auto"/>
            </w:tcBorders>
            <w:shd w:val="clear" w:color="auto" w:fill="auto"/>
            <w:vAlign w:val="center"/>
            <w:hideMark/>
          </w:tcPr>
          <w:p w14:paraId="594CB93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6F6AFFBF"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70,000</w:t>
            </w:r>
          </w:p>
        </w:tc>
        <w:tc>
          <w:tcPr>
            <w:tcW w:w="1260" w:type="dxa"/>
            <w:tcBorders>
              <w:top w:val="nil"/>
              <w:left w:val="nil"/>
              <w:bottom w:val="single" w:sz="8" w:space="0" w:color="auto"/>
              <w:right w:val="single" w:sz="8" w:space="0" w:color="auto"/>
            </w:tcBorders>
            <w:shd w:val="clear" w:color="auto" w:fill="auto"/>
            <w:vAlign w:val="center"/>
            <w:hideMark/>
          </w:tcPr>
          <w:p w14:paraId="76E2312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25,700</w:t>
            </w:r>
          </w:p>
        </w:tc>
        <w:tc>
          <w:tcPr>
            <w:tcW w:w="1260" w:type="dxa"/>
            <w:tcBorders>
              <w:top w:val="nil"/>
              <w:left w:val="nil"/>
              <w:bottom w:val="single" w:sz="8" w:space="0" w:color="auto"/>
              <w:right w:val="single" w:sz="8" w:space="0" w:color="auto"/>
            </w:tcBorders>
            <w:shd w:val="clear" w:color="auto" w:fill="auto"/>
            <w:vAlign w:val="center"/>
            <w:hideMark/>
          </w:tcPr>
          <w:p w14:paraId="5E83AACF"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100,700</w:t>
            </w:r>
          </w:p>
        </w:tc>
        <w:tc>
          <w:tcPr>
            <w:tcW w:w="900" w:type="dxa"/>
            <w:tcBorders>
              <w:top w:val="nil"/>
              <w:left w:val="nil"/>
              <w:bottom w:val="single" w:sz="8" w:space="0" w:color="auto"/>
              <w:right w:val="single" w:sz="8" w:space="0" w:color="auto"/>
            </w:tcBorders>
            <w:shd w:val="clear" w:color="auto" w:fill="auto"/>
            <w:vAlign w:val="center"/>
            <w:hideMark/>
          </w:tcPr>
          <w:p w14:paraId="7C3CAFB9"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73D4CDF8"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6AB2727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1:5: Completed SSL Product Manufacturer Support Program and Rating Scheme</w:t>
            </w:r>
          </w:p>
        </w:tc>
        <w:tc>
          <w:tcPr>
            <w:tcW w:w="1563" w:type="dxa"/>
            <w:tcBorders>
              <w:top w:val="nil"/>
              <w:left w:val="nil"/>
              <w:bottom w:val="single" w:sz="8" w:space="0" w:color="auto"/>
              <w:right w:val="single" w:sz="8" w:space="0" w:color="auto"/>
            </w:tcBorders>
            <w:shd w:val="clear" w:color="auto" w:fill="auto"/>
            <w:vAlign w:val="center"/>
            <w:hideMark/>
          </w:tcPr>
          <w:p w14:paraId="5ADD584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89085F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B703D5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7BEDAF3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686863F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07CFEC8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4EB28D5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32E49A8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900" w:type="dxa"/>
            <w:tcBorders>
              <w:top w:val="nil"/>
              <w:left w:val="nil"/>
              <w:bottom w:val="single" w:sz="8" w:space="0" w:color="auto"/>
              <w:right w:val="single" w:sz="8" w:space="0" w:color="auto"/>
            </w:tcBorders>
            <w:shd w:val="clear" w:color="auto" w:fill="auto"/>
            <w:vAlign w:val="center"/>
            <w:hideMark/>
          </w:tcPr>
          <w:p w14:paraId="0708B35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30</w:t>
            </w:r>
          </w:p>
        </w:tc>
      </w:tr>
      <w:tr w:rsidR="00F65855" w:rsidRPr="00AE399C" w14:paraId="30374A1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5EE9A3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D9F9C1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F33928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888B77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4FF3C83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5655D53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5E10E3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15EA79F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5F56D9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900" w:type="dxa"/>
            <w:tcBorders>
              <w:top w:val="nil"/>
              <w:left w:val="nil"/>
              <w:bottom w:val="single" w:sz="8" w:space="0" w:color="auto"/>
              <w:right w:val="single" w:sz="8" w:space="0" w:color="auto"/>
            </w:tcBorders>
            <w:shd w:val="clear" w:color="auto" w:fill="auto"/>
            <w:vAlign w:val="center"/>
            <w:hideMark/>
          </w:tcPr>
          <w:p w14:paraId="21DCD72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31</w:t>
            </w:r>
          </w:p>
        </w:tc>
      </w:tr>
      <w:tr w:rsidR="00F65855" w:rsidRPr="00AE399C" w14:paraId="6702315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4211F8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5C458F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895AF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169963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1AB36AB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70116F3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7E4FD3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w:t>
            </w:r>
          </w:p>
        </w:tc>
        <w:tc>
          <w:tcPr>
            <w:tcW w:w="1260" w:type="dxa"/>
            <w:tcBorders>
              <w:top w:val="nil"/>
              <w:left w:val="nil"/>
              <w:bottom w:val="single" w:sz="8" w:space="0" w:color="auto"/>
              <w:right w:val="single" w:sz="8" w:space="0" w:color="auto"/>
            </w:tcBorders>
            <w:shd w:val="clear" w:color="auto" w:fill="auto"/>
            <w:vAlign w:val="center"/>
            <w:hideMark/>
          </w:tcPr>
          <w:p w14:paraId="56D38F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w:t>
            </w:r>
          </w:p>
        </w:tc>
        <w:tc>
          <w:tcPr>
            <w:tcW w:w="1260" w:type="dxa"/>
            <w:tcBorders>
              <w:top w:val="nil"/>
              <w:left w:val="nil"/>
              <w:bottom w:val="single" w:sz="8" w:space="0" w:color="auto"/>
              <w:right w:val="single" w:sz="8" w:space="0" w:color="auto"/>
            </w:tcBorders>
            <w:shd w:val="clear" w:color="auto" w:fill="auto"/>
            <w:noWrap/>
            <w:vAlign w:val="center"/>
            <w:hideMark/>
          </w:tcPr>
          <w:p w14:paraId="0D2E93F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900</w:t>
            </w:r>
          </w:p>
        </w:tc>
        <w:tc>
          <w:tcPr>
            <w:tcW w:w="900" w:type="dxa"/>
            <w:tcBorders>
              <w:top w:val="nil"/>
              <w:left w:val="nil"/>
              <w:bottom w:val="single" w:sz="8" w:space="0" w:color="auto"/>
              <w:right w:val="single" w:sz="8" w:space="0" w:color="auto"/>
            </w:tcBorders>
            <w:shd w:val="clear" w:color="auto" w:fill="auto"/>
            <w:vAlign w:val="center"/>
            <w:hideMark/>
          </w:tcPr>
          <w:p w14:paraId="4EEFF7C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0792E19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A2C97F9"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BCF077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05E62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FF6D07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4AA7ABD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1D7805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07190D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30,000</w:t>
            </w:r>
          </w:p>
        </w:tc>
        <w:tc>
          <w:tcPr>
            <w:tcW w:w="1260" w:type="dxa"/>
            <w:tcBorders>
              <w:top w:val="nil"/>
              <w:left w:val="nil"/>
              <w:bottom w:val="single" w:sz="8" w:space="0" w:color="auto"/>
              <w:right w:val="single" w:sz="8" w:space="0" w:color="auto"/>
            </w:tcBorders>
            <w:shd w:val="clear" w:color="auto" w:fill="auto"/>
            <w:vAlign w:val="center"/>
            <w:hideMark/>
          </w:tcPr>
          <w:p w14:paraId="3FCEE88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9,400</w:t>
            </w:r>
          </w:p>
        </w:tc>
        <w:tc>
          <w:tcPr>
            <w:tcW w:w="1260" w:type="dxa"/>
            <w:tcBorders>
              <w:top w:val="nil"/>
              <w:left w:val="nil"/>
              <w:bottom w:val="single" w:sz="8" w:space="0" w:color="auto"/>
              <w:right w:val="single" w:sz="8" w:space="0" w:color="auto"/>
            </w:tcBorders>
            <w:shd w:val="clear" w:color="auto" w:fill="auto"/>
            <w:noWrap/>
            <w:vAlign w:val="center"/>
            <w:hideMark/>
          </w:tcPr>
          <w:p w14:paraId="7FBAEA5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39,400</w:t>
            </w:r>
          </w:p>
        </w:tc>
        <w:tc>
          <w:tcPr>
            <w:tcW w:w="900" w:type="dxa"/>
            <w:tcBorders>
              <w:top w:val="nil"/>
              <w:left w:val="nil"/>
              <w:bottom w:val="single" w:sz="8" w:space="0" w:color="auto"/>
              <w:right w:val="single" w:sz="8" w:space="0" w:color="auto"/>
            </w:tcBorders>
            <w:shd w:val="clear" w:color="auto" w:fill="auto"/>
            <w:vAlign w:val="center"/>
            <w:hideMark/>
          </w:tcPr>
          <w:p w14:paraId="40BC018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32</w:t>
            </w:r>
          </w:p>
        </w:tc>
      </w:tr>
      <w:tr w:rsidR="00F65855" w:rsidRPr="00AE399C" w14:paraId="68E9465C"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8E475D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F8A27E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2299E7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1B1E58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40BEFD6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7A0D1D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43E490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4485351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4552842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hideMark/>
          </w:tcPr>
          <w:p w14:paraId="09A3B87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33</w:t>
            </w:r>
          </w:p>
        </w:tc>
      </w:tr>
      <w:tr w:rsidR="00F65855" w:rsidRPr="00AE399C" w14:paraId="16CDC1F1"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83D250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CC2E6D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C1FC49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9C69F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23DF74D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4E9123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105509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33F0989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700</w:t>
            </w:r>
          </w:p>
        </w:tc>
        <w:tc>
          <w:tcPr>
            <w:tcW w:w="1260" w:type="dxa"/>
            <w:tcBorders>
              <w:top w:val="nil"/>
              <w:left w:val="nil"/>
              <w:bottom w:val="single" w:sz="8" w:space="0" w:color="auto"/>
              <w:right w:val="single" w:sz="8" w:space="0" w:color="auto"/>
            </w:tcBorders>
            <w:shd w:val="clear" w:color="auto" w:fill="auto"/>
            <w:noWrap/>
            <w:vAlign w:val="center"/>
            <w:hideMark/>
          </w:tcPr>
          <w:p w14:paraId="301B223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1,700</w:t>
            </w:r>
          </w:p>
        </w:tc>
        <w:tc>
          <w:tcPr>
            <w:tcW w:w="900" w:type="dxa"/>
            <w:tcBorders>
              <w:top w:val="nil"/>
              <w:left w:val="nil"/>
              <w:bottom w:val="single" w:sz="8" w:space="0" w:color="auto"/>
              <w:right w:val="single" w:sz="8" w:space="0" w:color="auto"/>
            </w:tcBorders>
            <w:shd w:val="clear" w:color="auto" w:fill="auto"/>
            <w:vAlign w:val="center"/>
            <w:hideMark/>
          </w:tcPr>
          <w:p w14:paraId="1BFB67E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34</w:t>
            </w:r>
          </w:p>
        </w:tc>
      </w:tr>
      <w:tr w:rsidR="00F65855" w:rsidRPr="00AE399C" w14:paraId="15AF60B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E95F6C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A29A51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AAF00A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6B8E1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1DA94BA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02C7197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B29742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7059C84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w:t>
            </w:r>
          </w:p>
        </w:tc>
        <w:tc>
          <w:tcPr>
            <w:tcW w:w="1260" w:type="dxa"/>
            <w:tcBorders>
              <w:top w:val="nil"/>
              <w:left w:val="nil"/>
              <w:bottom w:val="single" w:sz="8" w:space="0" w:color="auto"/>
              <w:right w:val="single" w:sz="8" w:space="0" w:color="auto"/>
            </w:tcBorders>
            <w:shd w:val="clear" w:color="auto" w:fill="auto"/>
            <w:noWrap/>
            <w:vAlign w:val="center"/>
            <w:hideMark/>
          </w:tcPr>
          <w:p w14:paraId="3F65EB1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900</w:t>
            </w:r>
          </w:p>
        </w:tc>
        <w:tc>
          <w:tcPr>
            <w:tcW w:w="900" w:type="dxa"/>
            <w:tcBorders>
              <w:top w:val="nil"/>
              <w:left w:val="nil"/>
              <w:bottom w:val="single" w:sz="8" w:space="0" w:color="auto"/>
              <w:right w:val="single" w:sz="8" w:space="0" w:color="auto"/>
            </w:tcBorders>
            <w:shd w:val="clear" w:color="auto" w:fill="auto"/>
            <w:vAlign w:val="center"/>
            <w:hideMark/>
          </w:tcPr>
          <w:p w14:paraId="43F7D4E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35</w:t>
            </w:r>
          </w:p>
        </w:tc>
      </w:tr>
      <w:tr w:rsidR="00F65855" w:rsidRPr="00AE399C" w14:paraId="626B5914"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041DE1D7"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096D9FA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D931D3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43,450</w:t>
            </w:r>
          </w:p>
        </w:tc>
        <w:tc>
          <w:tcPr>
            <w:tcW w:w="1260" w:type="dxa"/>
            <w:tcBorders>
              <w:top w:val="nil"/>
              <w:left w:val="nil"/>
              <w:bottom w:val="single" w:sz="8" w:space="0" w:color="auto"/>
              <w:right w:val="single" w:sz="8" w:space="0" w:color="auto"/>
            </w:tcBorders>
            <w:shd w:val="clear" w:color="auto" w:fill="auto"/>
            <w:vAlign w:val="center"/>
            <w:hideMark/>
          </w:tcPr>
          <w:p w14:paraId="1FD3B1E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17,450</w:t>
            </w:r>
          </w:p>
        </w:tc>
        <w:tc>
          <w:tcPr>
            <w:tcW w:w="1260" w:type="dxa"/>
            <w:tcBorders>
              <w:top w:val="nil"/>
              <w:left w:val="nil"/>
              <w:bottom w:val="single" w:sz="8" w:space="0" w:color="auto"/>
              <w:right w:val="single" w:sz="8" w:space="0" w:color="auto"/>
            </w:tcBorders>
            <w:shd w:val="clear" w:color="auto" w:fill="auto"/>
            <w:vAlign w:val="center"/>
            <w:hideMark/>
          </w:tcPr>
          <w:p w14:paraId="175BA662"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60,900</w:t>
            </w:r>
          </w:p>
        </w:tc>
        <w:tc>
          <w:tcPr>
            <w:tcW w:w="900" w:type="dxa"/>
            <w:tcBorders>
              <w:top w:val="nil"/>
              <w:left w:val="nil"/>
              <w:bottom w:val="single" w:sz="8" w:space="0" w:color="auto"/>
              <w:right w:val="single" w:sz="8" w:space="0" w:color="auto"/>
            </w:tcBorders>
            <w:shd w:val="clear" w:color="auto" w:fill="auto"/>
            <w:vAlign w:val="center"/>
            <w:hideMark/>
          </w:tcPr>
          <w:p w14:paraId="320AC66F"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078CD663"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4B453C6A"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1 Total</w:t>
            </w:r>
          </w:p>
        </w:tc>
        <w:tc>
          <w:tcPr>
            <w:tcW w:w="1260" w:type="dxa"/>
            <w:tcBorders>
              <w:top w:val="nil"/>
              <w:left w:val="nil"/>
              <w:bottom w:val="single" w:sz="8" w:space="0" w:color="auto"/>
              <w:right w:val="single" w:sz="8" w:space="0" w:color="auto"/>
            </w:tcBorders>
            <w:shd w:val="clear" w:color="auto" w:fill="auto"/>
            <w:vAlign w:val="center"/>
            <w:hideMark/>
          </w:tcPr>
          <w:p w14:paraId="3A2B9AC8"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62,850</w:t>
            </w:r>
          </w:p>
        </w:tc>
        <w:tc>
          <w:tcPr>
            <w:tcW w:w="1260" w:type="dxa"/>
            <w:tcBorders>
              <w:top w:val="nil"/>
              <w:left w:val="nil"/>
              <w:bottom w:val="single" w:sz="8" w:space="0" w:color="auto"/>
              <w:right w:val="single" w:sz="8" w:space="0" w:color="auto"/>
            </w:tcBorders>
            <w:shd w:val="clear" w:color="auto" w:fill="auto"/>
            <w:vAlign w:val="center"/>
            <w:hideMark/>
          </w:tcPr>
          <w:p w14:paraId="35DDB031"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267,900</w:t>
            </w:r>
          </w:p>
        </w:tc>
        <w:tc>
          <w:tcPr>
            <w:tcW w:w="1260" w:type="dxa"/>
            <w:tcBorders>
              <w:top w:val="nil"/>
              <w:left w:val="nil"/>
              <w:bottom w:val="single" w:sz="8" w:space="0" w:color="auto"/>
              <w:right w:val="single" w:sz="8" w:space="0" w:color="auto"/>
            </w:tcBorders>
            <w:shd w:val="clear" w:color="auto" w:fill="auto"/>
            <w:vAlign w:val="center"/>
            <w:hideMark/>
          </w:tcPr>
          <w:p w14:paraId="14BD10DC"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118,750</w:t>
            </w:r>
          </w:p>
        </w:tc>
        <w:tc>
          <w:tcPr>
            <w:tcW w:w="1260" w:type="dxa"/>
            <w:tcBorders>
              <w:top w:val="nil"/>
              <w:left w:val="nil"/>
              <w:bottom w:val="single" w:sz="8" w:space="0" w:color="auto"/>
              <w:right w:val="single" w:sz="8" w:space="0" w:color="auto"/>
            </w:tcBorders>
            <w:shd w:val="clear" w:color="auto" w:fill="auto"/>
            <w:vAlign w:val="center"/>
            <w:hideMark/>
          </w:tcPr>
          <w:p w14:paraId="343C7F38"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449,500</w:t>
            </w:r>
          </w:p>
        </w:tc>
        <w:tc>
          <w:tcPr>
            <w:tcW w:w="900" w:type="dxa"/>
            <w:tcBorders>
              <w:top w:val="nil"/>
              <w:left w:val="nil"/>
              <w:bottom w:val="single" w:sz="8" w:space="0" w:color="auto"/>
              <w:right w:val="single" w:sz="8" w:space="0" w:color="auto"/>
            </w:tcBorders>
            <w:shd w:val="clear" w:color="auto" w:fill="auto"/>
            <w:vAlign w:val="center"/>
            <w:hideMark/>
          </w:tcPr>
          <w:p w14:paraId="0FE96322"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55AC6EA9" w14:textId="77777777" w:rsidTr="00F354C1">
        <w:trPr>
          <w:trHeight w:val="300"/>
        </w:trPr>
        <w:tc>
          <w:tcPr>
            <w:tcW w:w="13670" w:type="dxa"/>
            <w:gridSpan w:val="9"/>
            <w:tcBorders>
              <w:top w:val="single" w:sz="8" w:space="0" w:color="auto"/>
              <w:left w:val="single" w:sz="8" w:space="0" w:color="auto"/>
              <w:bottom w:val="single" w:sz="8" w:space="0" w:color="auto"/>
              <w:right w:val="single" w:sz="8" w:space="0" w:color="auto"/>
            </w:tcBorders>
            <w:shd w:val="clear" w:color="000000" w:fill="002060"/>
            <w:vAlign w:val="center"/>
            <w:hideMark/>
          </w:tcPr>
          <w:p w14:paraId="41094EEF" w14:textId="77777777" w:rsidR="00F65855" w:rsidRPr="00AE399C" w:rsidRDefault="00F65855" w:rsidP="00F354C1">
            <w:pPr>
              <w:widowControl/>
              <w:jc w:val="center"/>
              <w:rPr>
                <w:rFonts w:ascii="SimSun" w:hAnsi="SimSun"/>
                <w:b/>
                <w:bCs/>
                <w:kern w:val="0"/>
                <w:sz w:val="22"/>
                <w:lang w:eastAsia="en-US"/>
              </w:rPr>
            </w:pPr>
            <w:r w:rsidRPr="00AE399C">
              <w:rPr>
                <w:rFonts w:ascii="SimSun" w:hAnsi="SimSun" w:hint="eastAsia"/>
                <w:b/>
                <w:bCs/>
                <w:kern w:val="0"/>
                <w:sz w:val="22"/>
                <w:lang w:eastAsia="en-US"/>
              </w:rPr>
              <w:t> </w:t>
            </w:r>
          </w:p>
        </w:tc>
        <w:tc>
          <w:tcPr>
            <w:tcW w:w="900" w:type="dxa"/>
            <w:tcBorders>
              <w:top w:val="nil"/>
              <w:left w:val="nil"/>
              <w:bottom w:val="single" w:sz="8" w:space="0" w:color="auto"/>
              <w:right w:val="single" w:sz="8" w:space="0" w:color="auto"/>
            </w:tcBorders>
            <w:shd w:val="clear" w:color="000000" w:fill="002060"/>
            <w:vAlign w:val="center"/>
            <w:hideMark/>
          </w:tcPr>
          <w:p w14:paraId="1D25FECB"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4A1A39DA" w14:textId="77777777" w:rsidTr="00F354C1">
        <w:trPr>
          <w:trHeight w:val="300"/>
        </w:trPr>
        <w:tc>
          <w:tcPr>
            <w:tcW w:w="14570" w:type="dxa"/>
            <w:gridSpan w:val="10"/>
            <w:tcBorders>
              <w:top w:val="single" w:sz="8" w:space="0" w:color="auto"/>
              <w:left w:val="single" w:sz="8" w:space="0" w:color="auto"/>
              <w:bottom w:val="single" w:sz="8" w:space="0" w:color="auto"/>
              <w:right w:val="single" w:sz="8" w:space="0" w:color="auto"/>
            </w:tcBorders>
            <w:shd w:val="clear" w:color="auto" w:fill="auto"/>
            <w:vAlign w:val="center"/>
            <w:hideMark/>
          </w:tcPr>
          <w:p w14:paraId="531E3D15"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2: SSL Market Transformation Policies and Mechanisms</w:t>
            </w:r>
          </w:p>
        </w:tc>
      </w:tr>
      <w:tr w:rsidR="00F65855" w:rsidRPr="00AE399C" w14:paraId="3A0DE83F" w14:textId="77777777" w:rsidTr="00F354C1">
        <w:trPr>
          <w:trHeight w:val="300"/>
        </w:trPr>
        <w:tc>
          <w:tcPr>
            <w:tcW w:w="1757" w:type="dxa"/>
            <w:vMerge w:val="restart"/>
            <w:tcBorders>
              <w:top w:val="single" w:sz="8" w:space="0" w:color="FFFF00"/>
              <w:left w:val="single" w:sz="8" w:space="0" w:color="auto"/>
              <w:bottom w:val="single" w:sz="8" w:space="0" w:color="000000"/>
              <w:right w:val="single" w:sz="8" w:space="0" w:color="auto"/>
            </w:tcBorders>
            <w:shd w:val="clear" w:color="auto" w:fill="auto"/>
            <w:vAlign w:val="center"/>
            <w:hideMark/>
          </w:tcPr>
          <w:p w14:paraId="6B2A374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2.1: Completed Research on Energy Saving Lamp Policies and Regulations</w:t>
            </w:r>
          </w:p>
        </w:tc>
        <w:tc>
          <w:tcPr>
            <w:tcW w:w="1563" w:type="dxa"/>
            <w:tcBorders>
              <w:top w:val="nil"/>
              <w:left w:val="nil"/>
              <w:bottom w:val="single" w:sz="8" w:space="0" w:color="auto"/>
              <w:right w:val="single" w:sz="8" w:space="0" w:color="auto"/>
            </w:tcBorders>
            <w:shd w:val="clear" w:color="auto" w:fill="auto"/>
            <w:vAlign w:val="center"/>
            <w:hideMark/>
          </w:tcPr>
          <w:p w14:paraId="4D96E1B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05E751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2BDAE2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31CE984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5DB4F00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016814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17,500</w:t>
            </w:r>
          </w:p>
        </w:tc>
        <w:tc>
          <w:tcPr>
            <w:tcW w:w="1260" w:type="dxa"/>
            <w:tcBorders>
              <w:top w:val="nil"/>
              <w:left w:val="nil"/>
              <w:bottom w:val="single" w:sz="8" w:space="0" w:color="auto"/>
              <w:right w:val="single" w:sz="8" w:space="0" w:color="auto"/>
            </w:tcBorders>
            <w:shd w:val="clear" w:color="auto" w:fill="auto"/>
            <w:vAlign w:val="center"/>
            <w:hideMark/>
          </w:tcPr>
          <w:p w14:paraId="10F1FBE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2E5965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37,500</w:t>
            </w:r>
          </w:p>
        </w:tc>
        <w:tc>
          <w:tcPr>
            <w:tcW w:w="900" w:type="dxa"/>
            <w:tcBorders>
              <w:top w:val="nil"/>
              <w:left w:val="nil"/>
              <w:bottom w:val="single" w:sz="8" w:space="0" w:color="auto"/>
              <w:right w:val="single" w:sz="8" w:space="0" w:color="auto"/>
            </w:tcBorders>
            <w:shd w:val="clear" w:color="auto" w:fill="auto"/>
            <w:vAlign w:val="center"/>
            <w:hideMark/>
          </w:tcPr>
          <w:p w14:paraId="36A02DE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36</w:t>
            </w:r>
          </w:p>
        </w:tc>
      </w:tr>
      <w:tr w:rsidR="00F65855" w:rsidRPr="00AE399C" w14:paraId="0B207738"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42939BA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3C6CBD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C874BE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D77B15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13DC0B8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7BB35CE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12,500</w:t>
            </w:r>
          </w:p>
        </w:tc>
        <w:tc>
          <w:tcPr>
            <w:tcW w:w="1260" w:type="dxa"/>
            <w:tcBorders>
              <w:top w:val="nil"/>
              <w:left w:val="nil"/>
              <w:bottom w:val="single" w:sz="8" w:space="0" w:color="auto"/>
              <w:right w:val="single" w:sz="8" w:space="0" w:color="auto"/>
            </w:tcBorders>
            <w:shd w:val="clear" w:color="auto" w:fill="auto"/>
            <w:vAlign w:val="center"/>
            <w:hideMark/>
          </w:tcPr>
          <w:p w14:paraId="2B0138A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68E84E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6,000</w:t>
            </w:r>
          </w:p>
        </w:tc>
        <w:tc>
          <w:tcPr>
            <w:tcW w:w="1260" w:type="dxa"/>
            <w:tcBorders>
              <w:top w:val="nil"/>
              <w:left w:val="nil"/>
              <w:bottom w:val="single" w:sz="8" w:space="0" w:color="auto"/>
              <w:right w:val="single" w:sz="8" w:space="0" w:color="auto"/>
            </w:tcBorders>
            <w:shd w:val="clear" w:color="auto" w:fill="auto"/>
            <w:noWrap/>
            <w:vAlign w:val="center"/>
            <w:hideMark/>
          </w:tcPr>
          <w:p w14:paraId="3323849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28,500</w:t>
            </w:r>
          </w:p>
        </w:tc>
        <w:tc>
          <w:tcPr>
            <w:tcW w:w="900" w:type="dxa"/>
            <w:tcBorders>
              <w:top w:val="nil"/>
              <w:left w:val="nil"/>
              <w:bottom w:val="single" w:sz="8" w:space="0" w:color="auto"/>
              <w:right w:val="single" w:sz="8" w:space="0" w:color="auto"/>
            </w:tcBorders>
            <w:shd w:val="clear" w:color="auto" w:fill="auto"/>
            <w:vAlign w:val="center"/>
            <w:hideMark/>
          </w:tcPr>
          <w:p w14:paraId="74A222D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37</w:t>
            </w:r>
          </w:p>
        </w:tc>
      </w:tr>
      <w:tr w:rsidR="00F65855" w:rsidRPr="00AE399C" w14:paraId="65E98BA1"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778A476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EE3279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B73BE8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2610A9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3FE15DD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43D9C00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30,000</w:t>
            </w:r>
          </w:p>
        </w:tc>
        <w:tc>
          <w:tcPr>
            <w:tcW w:w="1260" w:type="dxa"/>
            <w:tcBorders>
              <w:top w:val="nil"/>
              <w:left w:val="nil"/>
              <w:bottom w:val="single" w:sz="8" w:space="0" w:color="auto"/>
              <w:right w:val="single" w:sz="8" w:space="0" w:color="auto"/>
            </w:tcBorders>
            <w:shd w:val="clear" w:color="auto" w:fill="auto"/>
            <w:vAlign w:val="center"/>
            <w:hideMark/>
          </w:tcPr>
          <w:p w14:paraId="13A9560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16,000</w:t>
            </w:r>
          </w:p>
        </w:tc>
        <w:tc>
          <w:tcPr>
            <w:tcW w:w="1260" w:type="dxa"/>
            <w:tcBorders>
              <w:top w:val="nil"/>
              <w:left w:val="nil"/>
              <w:bottom w:val="single" w:sz="8" w:space="0" w:color="auto"/>
              <w:right w:val="single" w:sz="8" w:space="0" w:color="auto"/>
            </w:tcBorders>
            <w:shd w:val="clear" w:color="auto" w:fill="auto"/>
            <w:vAlign w:val="center"/>
            <w:hideMark/>
          </w:tcPr>
          <w:p w14:paraId="6255A02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9,500</w:t>
            </w:r>
          </w:p>
        </w:tc>
        <w:tc>
          <w:tcPr>
            <w:tcW w:w="1260" w:type="dxa"/>
            <w:tcBorders>
              <w:top w:val="nil"/>
              <w:left w:val="nil"/>
              <w:bottom w:val="single" w:sz="8" w:space="0" w:color="auto"/>
              <w:right w:val="single" w:sz="8" w:space="0" w:color="auto"/>
            </w:tcBorders>
            <w:shd w:val="clear" w:color="auto" w:fill="auto"/>
            <w:noWrap/>
            <w:vAlign w:val="center"/>
            <w:hideMark/>
          </w:tcPr>
          <w:p w14:paraId="09ED198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55,500</w:t>
            </w:r>
          </w:p>
        </w:tc>
        <w:tc>
          <w:tcPr>
            <w:tcW w:w="900" w:type="dxa"/>
            <w:tcBorders>
              <w:top w:val="nil"/>
              <w:left w:val="nil"/>
              <w:bottom w:val="single" w:sz="8" w:space="0" w:color="auto"/>
              <w:right w:val="single" w:sz="8" w:space="0" w:color="auto"/>
            </w:tcBorders>
            <w:shd w:val="clear" w:color="auto" w:fill="auto"/>
            <w:vAlign w:val="center"/>
            <w:hideMark/>
          </w:tcPr>
          <w:p w14:paraId="67F966C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38</w:t>
            </w:r>
          </w:p>
        </w:tc>
      </w:tr>
      <w:tr w:rsidR="00F65855" w:rsidRPr="00AE399C" w14:paraId="287B3286"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4B9E926E"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D6451D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CA5653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0282E2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007FFCE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4915856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59AC953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4CE4620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709074B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hideMark/>
          </w:tcPr>
          <w:p w14:paraId="70DB4F3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39</w:t>
            </w:r>
          </w:p>
        </w:tc>
      </w:tr>
      <w:tr w:rsidR="00F65855" w:rsidRPr="00AE399C" w14:paraId="30AE71AE"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194DF90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F582E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4F544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047090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20327F4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4C4A8F6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636D3C5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70B1879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w:t>
            </w:r>
          </w:p>
        </w:tc>
        <w:tc>
          <w:tcPr>
            <w:tcW w:w="1260" w:type="dxa"/>
            <w:tcBorders>
              <w:top w:val="nil"/>
              <w:left w:val="nil"/>
              <w:bottom w:val="single" w:sz="8" w:space="0" w:color="auto"/>
              <w:right w:val="single" w:sz="8" w:space="0" w:color="auto"/>
            </w:tcBorders>
            <w:shd w:val="clear" w:color="auto" w:fill="auto"/>
            <w:noWrap/>
            <w:vAlign w:val="center"/>
            <w:hideMark/>
          </w:tcPr>
          <w:p w14:paraId="65AC64F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21AACE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w:t>
            </w:r>
          </w:p>
        </w:tc>
      </w:tr>
      <w:tr w:rsidR="00F65855" w:rsidRPr="00AE399C" w14:paraId="72312211"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2F4BEE36"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EFE6AD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1551F5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9A0C5D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37D1C20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050CB3D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535B6B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7528F99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3FFD2A8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35,000</w:t>
            </w:r>
          </w:p>
        </w:tc>
        <w:tc>
          <w:tcPr>
            <w:tcW w:w="900" w:type="dxa"/>
            <w:tcBorders>
              <w:top w:val="nil"/>
              <w:left w:val="nil"/>
              <w:bottom w:val="single" w:sz="8" w:space="0" w:color="auto"/>
              <w:right w:val="single" w:sz="8" w:space="0" w:color="auto"/>
            </w:tcBorders>
            <w:shd w:val="clear" w:color="auto" w:fill="auto"/>
            <w:vAlign w:val="center"/>
            <w:hideMark/>
          </w:tcPr>
          <w:p w14:paraId="6E55F1F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40</w:t>
            </w:r>
          </w:p>
        </w:tc>
      </w:tr>
      <w:tr w:rsidR="00F65855" w:rsidRPr="00AE399C" w14:paraId="5EB4E6EB"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61F4D7F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90F01D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FC580E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6EEC67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4140343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5721222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1,800</w:t>
            </w:r>
          </w:p>
        </w:tc>
        <w:tc>
          <w:tcPr>
            <w:tcW w:w="1260" w:type="dxa"/>
            <w:tcBorders>
              <w:top w:val="nil"/>
              <w:left w:val="nil"/>
              <w:bottom w:val="single" w:sz="8" w:space="0" w:color="auto"/>
              <w:right w:val="single" w:sz="8" w:space="0" w:color="auto"/>
            </w:tcBorders>
            <w:shd w:val="clear" w:color="auto" w:fill="auto"/>
            <w:vAlign w:val="center"/>
            <w:hideMark/>
          </w:tcPr>
          <w:p w14:paraId="2D277CF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1,800</w:t>
            </w:r>
          </w:p>
        </w:tc>
        <w:tc>
          <w:tcPr>
            <w:tcW w:w="1260" w:type="dxa"/>
            <w:tcBorders>
              <w:top w:val="nil"/>
              <w:left w:val="nil"/>
              <w:bottom w:val="single" w:sz="8" w:space="0" w:color="auto"/>
              <w:right w:val="single" w:sz="8" w:space="0" w:color="auto"/>
            </w:tcBorders>
            <w:shd w:val="clear" w:color="auto" w:fill="auto"/>
            <w:vAlign w:val="center"/>
            <w:hideMark/>
          </w:tcPr>
          <w:p w14:paraId="5EF2114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1,800</w:t>
            </w:r>
          </w:p>
        </w:tc>
        <w:tc>
          <w:tcPr>
            <w:tcW w:w="1260" w:type="dxa"/>
            <w:tcBorders>
              <w:top w:val="nil"/>
              <w:left w:val="nil"/>
              <w:bottom w:val="single" w:sz="8" w:space="0" w:color="auto"/>
              <w:right w:val="single" w:sz="8" w:space="0" w:color="auto"/>
            </w:tcBorders>
            <w:shd w:val="clear" w:color="auto" w:fill="auto"/>
            <w:noWrap/>
            <w:vAlign w:val="center"/>
            <w:hideMark/>
          </w:tcPr>
          <w:p w14:paraId="078DD32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5,400</w:t>
            </w:r>
          </w:p>
        </w:tc>
        <w:tc>
          <w:tcPr>
            <w:tcW w:w="900" w:type="dxa"/>
            <w:tcBorders>
              <w:top w:val="nil"/>
              <w:left w:val="nil"/>
              <w:bottom w:val="single" w:sz="8" w:space="0" w:color="auto"/>
              <w:right w:val="single" w:sz="8" w:space="0" w:color="auto"/>
            </w:tcBorders>
            <w:shd w:val="clear" w:color="auto" w:fill="auto"/>
            <w:vAlign w:val="center"/>
            <w:hideMark/>
          </w:tcPr>
          <w:p w14:paraId="66EAF48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41</w:t>
            </w:r>
          </w:p>
        </w:tc>
      </w:tr>
      <w:tr w:rsidR="00F65855" w:rsidRPr="00AE399C" w14:paraId="6DB45C9B"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5D0B9E76"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1CAED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10949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C5065A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13579A1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2BF706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2547BF3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4C7E6EE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29706A6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58AFDCB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42</w:t>
            </w:r>
          </w:p>
        </w:tc>
      </w:tr>
      <w:tr w:rsidR="00F65855" w:rsidRPr="00AE399C" w14:paraId="7C54F5FC"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3B51A29E"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45D8481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73,800</w:t>
            </w:r>
          </w:p>
        </w:tc>
        <w:tc>
          <w:tcPr>
            <w:tcW w:w="1260" w:type="dxa"/>
            <w:tcBorders>
              <w:top w:val="nil"/>
              <w:left w:val="nil"/>
              <w:bottom w:val="single" w:sz="8" w:space="0" w:color="auto"/>
              <w:right w:val="single" w:sz="8" w:space="0" w:color="auto"/>
            </w:tcBorders>
            <w:shd w:val="clear" w:color="auto" w:fill="auto"/>
            <w:vAlign w:val="center"/>
            <w:hideMark/>
          </w:tcPr>
          <w:p w14:paraId="15515E4A"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74,300</w:t>
            </w:r>
          </w:p>
        </w:tc>
        <w:tc>
          <w:tcPr>
            <w:tcW w:w="1260" w:type="dxa"/>
            <w:tcBorders>
              <w:top w:val="nil"/>
              <w:left w:val="nil"/>
              <w:bottom w:val="single" w:sz="8" w:space="0" w:color="auto"/>
              <w:right w:val="single" w:sz="8" w:space="0" w:color="auto"/>
            </w:tcBorders>
            <w:shd w:val="clear" w:color="auto" w:fill="auto"/>
            <w:vAlign w:val="center"/>
            <w:hideMark/>
          </w:tcPr>
          <w:p w14:paraId="6D9AF38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27,800</w:t>
            </w:r>
          </w:p>
        </w:tc>
        <w:tc>
          <w:tcPr>
            <w:tcW w:w="1260" w:type="dxa"/>
            <w:tcBorders>
              <w:top w:val="nil"/>
              <w:left w:val="nil"/>
              <w:bottom w:val="single" w:sz="8" w:space="0" w:color="auto"/>
              <w:right w:val="single" w:sz="8" w:space="0" w:color="auto"/>
            </w:tcBorders>
            <w:shd w:val="clear" w:color="auto" w:fill="auto"/>
            <w:vAlign w:val="center"/>
            <w:hideMark/>
          </w:tcPr>
          <w:p w14:paraId="6C7C85A9"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175,900</w:t>
            </w:r>
          </w:p>
        </w:tc>
        <w:tc>
          <w:tcPr>
            <w:tcW w:w="900" w:type="dxa"/>
            <w:tcBorders>
              <w:top w:val="nil"/>
              <w:left w:val="nil"/>
              <w:bottom w:val="single" w:sz="8" w:space="0" w:color="auto"/>
              <w:right w:val="single" w:sz="8" w:space="0" w:color="auto"/>
            </w:tcBorders>
            <w:shd w:val="clear" w:color="auto" w:fill="auto"/>
            <w:vAlign w:val="center"/>
            <w:hideMark/>
          </w:tcPr>
          <w:p w14:paraId="00209085"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2D0E4BBD"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626DC32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 xml:space="preserve">Output 2.2: Approved and </w:t>
            </w:r>
            <w:r w:rsidRPr="00AE399C">
              <w:rPr>
                <w:rFonts w:ascii="Arial" w:eastAsia="Times New Roman" w:hAnsi="Arial" w:cs="Arial"/>
                <w:kern w:val="0"/>
                <w:sz w:val="22"/>
                <w:lang w:eastAsia="en-US"/>
              </w:rPr>
              <w:lastRenderedPageBreak/>
              <w:t>implemented SSL Industry Development Plans</w:t>
            </w:r>
          </w:p>
        </w:tc>
        <w:tc>
          <w:tcPr>
            <w:tcW w:w="1563" w:type="dxa"/>
            <w:tcBorders>
              <w:top w:val="nil"/>
              <w:left w:val="nil"/>
              <w:bottom w:val="single" w:sz="8" w:space="0" w:color="auto"/>
              <w:right w:val="single" w:sz="8" w:space="0" w:color="auto"/>
            </w:tcBorders>
            <w:shd w:val="clear" w:color="auto" w:fill="auto"/>
            <w:vAlign w:val="center"/>
            <w:hideMark/>
          </w:tcPr>
          <w:p w14:paraId="27E57C8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lastRenderedPageBreak/>
              <w:t>NECC</w:t>
            </w:r>
          </w:p>
        </w:tc>
        <w:tc>
          <w:tcPr>
            <w:tcW w:w="1080" w:type="dxa"/>
            <w:tcBorders>
              <w:top w:val="nil"/>
              <w:left w:val="nil"/>
              <w:bottom w:val="single" w:sz="8" w:space="0" w:color="auto"/>
              <w:right w:val="single" w:sz="8" w:space="0" w:color="auto"/>
            </w:tcBorders>
            <w:shd w:val="clear" w:color="auto" w:fill="auto"/>
            <w:vAlign w:val="center"/>
            <w:hideMark/>
          </w:tcPr>
          <w:p w14:paraId="29E6FF1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DD4EA1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0C25ABA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C36249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6425A9C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13EF7F6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65F858A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hideMark/>
          </w:tcPr>
          <w:p w14:paraId="036DF9A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43</w:t>
            </w:r>
          </w:p>
        </w:tc>
      </w:tr>
      <w:tr w:rsidR="00F65855" w:rsidRPr="00AE399C" w14:paraId="0A39F1CA"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87C589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5607FC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21237E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FF8621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56D7711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221A07F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8,000</w:t>
            </w:r>
          </w:p>
        </w:tc>
        <w:tc>
          <w:tcPr>
            <w:tcW w:w="1260" w:type="dxa"/>
            <w:tcBorders>
              <w:top w:val="nil"/>
              <w:left w:val="nil"/>
              <w:bottom w:val="single" w:sz="8" w:space="0" w:color="auto"/>
              <w:right w:val="single" w:sz="8" w:space="0" w:color="auto"/>
            </w:tcBorders>
            <w:shd w:val="clear" w:color="auto" w:fill="auto"/>
            <w:vAlign w:val="center"/>
            <w:hideMark/>
          </w:tcPr>
          <w:p w14:paraId="5BB0B1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24841D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7B726DC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hideMark/>
          </w:tcPr>
          <w:p w14:paraId="6FEA4A8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44</w:t>
            </w:r>
          </w:p>
        </w:tc>
      </w:tr>
      <w:tr w:rsidR="00F65855" w:rsidRPr="00AE399C" w14:paraId="501B201F"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BFD96A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A88FD9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476BA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9D4A62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3DF641B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2B42E6E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12,000</w:t>
            </w:r>
          </w:p>
        </w:tc>
        <w:tc>
          <w:tcPr>
            <w:tcW w:w="1260" w:type="dxa"/>
            <w:tcBorders>
              <w:top w:val="nil"/>
              <w:left w:val="nil"/>
              <w:bottom w:val="single" w:sz="8" w:space="0" w:color="auto"/>
              <w:right w:val="single" w:sz="8" w:space="0" w:color="auto"/>
            </w:tcBorders>
            <w:shd w:val="clear" w:color="auto" w:fill="auto"/>
            <w:vAlign w:val="center"/>
            <w:hideMark/>
          </w:tcPr>
          <w:p w14:paraId="40A0662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647C089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1260" w:type="dxa"/>
            <w:tcBorders>
              <w:top w:val="nil"/>
              <w:left w:val="nil"/>
              <w:bottom w:val="single" w:sz="8" w:space="0" w:color="auto"/>
              <w:right w:val="single" w:sz="8" w:space="0" w:color="auto"/>
            </w:tcBorders>
            <w:shd w:val="clear" w:color="auto" w:fill="auto"/>
            <w:noWrap/>
            <w:vAlign w:val="center"/>
            <w:hideMark/>
          </w:tcPr>
          <w:p w14:paraId="0563411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26,000</w:t>
            </w:r>
          </w:p>
        </w:tc>
        <w:tc>
          <w:tcPr>
            <w:tcW w:w="900" w:type="dxa"/>
            <w:tcBorders>
              <w:top w:val="nil"/>
              <w:left w:val="nil"/>
              <w:bottom w:val="single" w:sz="8" w:space="0" w:color="auto"/>
              <w:right w:val="single" w:sz="8" w:space="0" w:color="auto"/>
            </w:tcBorders>
            <w:shd w:val="clear" w:color="auto" w:fill="auto"/>
            <w:vAlign w:val="center"/>
            <w:hideMark/>
          </w:tcPr>
          <w:p w14:paraId="4BC4987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45</w:t>
            </w:r>
          </w:p>
        </w:tc>
      </w:tr>
      <w:tr w:rsidR="00F65855" w:rsidRPr="00AE399C" w14:paraId="4F800E8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BAC12E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35D6F3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27FBE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9AD16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403407C7"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271B3E5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5B32D89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48ACA61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226BF2B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224BC2E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27C85F1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EB9196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E1009D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8554D6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B871DE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79938E5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2CC9AF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30,000</w:t>
            </w:r>
          </w:p>
        </w:tc>
        <w:tc>
          <w:tcPr>
            <w:tcW w:w="1260" w:type="dxa"/>
            <w:tcBorders>
              <w:top w:val="nil"/>
              <w:left w:val="nil"/>
              <w:bottom w:val="single" w:sz="8" w:space="0" w:color="auto"/>
              <w:right w:val="single" w:sz="8" w:space="0" w:color="auto"/>
            </w:tcBorders>
            <w:shd w:val="clear" w:color="auto" w:fill="auto"/>
            <w:vAlign w:val="center"/>
            <w:hideMark/>
          </w:tcPr>
          <w:p w14:paraId="5067248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1FF1EE9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8,700</w:t>
            </w:r>
          </w:p>
        </w:tc>
        <w:tc>
          <w:tcPr>
            <w:tcW w:w="1260" w:type="dxa"/>
            <w:tcBorders>
              <w:top w:val="nil"/>
              <w:left w:val="nil"/>
              <w:bottom w:val="single" w:sz="8" w:space="0" w:color="auto"/>
              <w:right w:val="single" w:sz="8" w:space="0" w:color="auto"/>
            </w:tcBorders>
            <w:shd w:val="clear" w:color="auto" w:fill="auto"/>
            <w:noWrap/>
            <w:vAlign w:val="center"/>
            <w:hideMark/>
          </w:tcPr>
          <w:p w14:paraId="1F5C027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58,700</w:t>
            </w:r>
          </w:p>
        </w:tc>
        <w:tc>
          <w:tcPr>
            <w:tcW w:w="900" w:type="dxa"/>
            <w:tcBorders>
              <w:top w:val="nil"/>
              <w:left w:val="nil"/>
              <w:bottom w:val="single" w:sz="8" w:space="0" w:color="auto"/>
              <w:right w:val="single" w:sz="8" w:space="0" w:color="auto"/>
            </w:tcBorders>
            <w:shd w:val="clear" w:color="auto" w:fill="auto"/>
            <w:vAlign w:val="center"/>
            <w:hideMark/>
          </w:tcPr>
          <w:p w14:paraId="27D815C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46</w:t>
            </w:r>
          </w:p>
        </w:tc>
      </w:tr>
      <w:tr w:rsidR="00F65855" w:rsidRPr="00AE399C" w14:paraId="55B19B68"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CF5C3F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B6C7C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BEA7DE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DEDDE0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396B0F07"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5B2C55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4EDE1C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3A01664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62BDE06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hideMark/>
          </w:tcPr>
          <w:p w14:paraId="2955A54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47</w:t>
            </w:r>
          </w:p>
        </w:tc>
      </w:tr>
      <w:tr w:rsidR="00F65855" w:rsidRPr="00AE399C" w14:paraId="565D856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9A3DB18"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E18FA4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F46C92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9A039C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52D497B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40CD82A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271A107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2DF6903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6707E99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359954F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48</w:t>
            </w:r>
          </w:p>
        </w:tc>
      </w:tr>
      <w:tr w:rsidR="00F65855" w:rsidRPr="00AE399C" w14:paraId="02F8D07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CD2F1E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396AA3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60DF4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064D74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77A36E7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53D0F9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12FA1DB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2052447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0F19DE1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6E6A66D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49</w:t>
            </w:r>
          </w:p>
        </w:tc>
      </w:tr>
      <w:tr w:rsidR="00F65855" w:rsidRPr="00AE399C" w14:paraId="1F60EF87"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1E62A7F9"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49D2B22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65,500</w:t>
            </w:r>
          </w:p>
        </w:tc>
        <w:tc>
          <w:tcPr>
            <w:tcW w:w="1260" w:type="dxa"/>
            <w:tcBorders>
              <w:top w:val="nil"/>
              <w:left w:val="nil"/>
              <w:bottom w:val="single" w:sz="8" w:space="0" w:color="auto"/>
              <w:right w:val="single" w:sz="8" w:space="0" w:color="auto"/>
            </w:tcBorders>
            <w:shd w:val="clear" w:color="auto" w:fill="auto"/>
            <w:vAlign w:val="center"/>
            <w:hideMark/>
          </w:tcPr>
          <w:p w14:paraId="330989F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46,500</w:t>
            </w:r>
          </w:p>
        </w:tc>
        <w:tc>
          <w:tcPr>
            <w:tcW w:w="1260" w:type="dxa"/>
            <w:tcBorders>
              <w:top w:val="nil"/>
              <w:left w:val="nil"/>
              <w:bottom w:val="single" w:sz="8" w:space="0" w:color="auto"/>
              <w:right w:val="single" w:sz="8" w:space="0" w:color="auto"/>
            </w:tcBorders>
            <w:shd w:val="clear" w:color="auto" w:fill="auto"/>
            <w:vAlign w:val="center"/>
            <w:hideMark/>
          </w:tcPr>
          <w:p w14:paraId="0FFD9B2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18,700</w:t>
            </w:r>
          </w:p>
        </w:tc>
        <w:tc>
          <w:tcPr>
            <w:tcW w:w="1260" w:type="dxa"/>
            <w:tcBorders>
              <w:top w:val="nil"/>
              <w:left w:val="nil"/>
              <w:bottom w:val="single" w:sz="8" w:space="0" w:color="auto"/>
              <w:right w:val="single" w:sz="8" w:space="0" w:color="auto"/>
            </w:tcBorders>
            <w:shd w:val="clear" w:color="auto" w:fill="auto"/>
            <w:vAlign w:val="center"/>
            <w:hideMark/>
          </w:tcPr>
          <w:p w14:paraId="0F34D36D"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130,700</w:t>
            </w:r>
          </w:p>
        </w:tc>
        <w:tc>
          <w:tcPr>
            <w:tcW w:w="900" w:type="dxa"/>
            <w:tcBorders>
              <w:top w:val="nil"/>
              <w:left w:val="nil"/>
              <w:bottom w:val="single" w:sz="8" w:space="0" w:color="auto"/>
              <w:right w:val="single" w:sz="8" w:space="0" w:color="auto"/>
            </w:tcBorders>
            <w:shd w:val="clear" w:color="auto" w:fill="auto"/>
            <w:vAlign w:val="center"/>
            <w:hideMark/>
          </w:tcPr>
          <w:p w14:paraId="789FA3EF"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3A7C6CC3"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64D1D08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2.3: Enforced Policy and Regulatory Frameworks for Supporting the SSL Industry</w:t>
            </w:r>
          </w:p>
        </w:tc>
        <w:tc>
          <w:tcPr>
            <w:tcW w:w="1563" w:type="dxa"/>
            <w:tcBorders>
              <w:top w:val="nil"/>
              <w:left w:val="nil"/>
              <w:bottom w:val="single" w:sz="8" w:space="0" w:color="auto"/>
              <w:right w:val="single" w:sz="8" w:space="0" w:color="auto"/>
            </w:tcBorders>
            <w:shd w:val="clear" w:color="auto" w:fill="auto"/>
            <w:vAlign w:val="center"/>
            <w:hideMark/>
          </w:tcPr>
          <w:p w14:paraId="6038C31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CA2696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DB393B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6D38111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AF40E8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1FDCFD1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7BE57AB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2DA0F2B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22,500</w:t>
            </w:r>
          </w:p>
        </w:tc>
        <w:tc>
          <w:tcPr>
            <w:tcW w:w="900" w:type="dxa"/>
            <w:tcBorders>
              <w:top w:val="nil"/>
              <w:left w:val="nil"/>
              <w:bottom w:val="single" w:sz="8" w:space="0" w:color="auto"/>
              <w:right w:val="single" w:sz="8" w:space="0" w:color="auto"/>
            </w:tcBorders>
            <w:shd w:val="clear" w:color="auto" w:fill="auto"/>
            <w:vAlign w:val="center"/>
            <w:hideMark/>
          </w:tcPr>
          <w:p w14:paraId="128CB15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50</w:t>
            </w:r>
          </w:p>
        </w:tc>
      </w:tr>
      <w:tr w:rsidR="00F65855" w:rsidRPr="00AE399C" w14:paraId="07FD1E3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2654EF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393BA5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561710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63AF5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3EF4EA3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54CA9FB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C5E17D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40C607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0815A70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12,000</w:t>
            </w:r>
          </w:p>
        </w:tc>
        <w:tc>
          <w:tcPr>
            <w:tcW w:w="900" w:type="dxa"/>
            <w:tcBorders>
              <w:top w:val="nil"/>
              <w:left w:val="nil"/>
              <w:bottom w:val="single" w:sz="8" w:space="0" w:color="auto"/>
              <w:right w:val="single" w:sz="8" w:space="0" w:color="auto"/>
            </w:tcBorders>
            <w:shd w:val="clear" w:color="auto" w:fill="auto"/>
            <w:vAlign w:val="center"/>
            <w:hideMark/>
          </w:tcPr>
          <w:p w14:paraId="41B6418A"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51</w:t>
            </w:r>
          </w:p>
        </w:tc>
      </w:tr>
      <w:tr w:rsidR="00F65855" w:rsidRPr="00AE399C" w14:paraId="6A5B5FE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47D81C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DE82F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F684A3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EF3F5C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102885F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7DA766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1A1A41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7C59535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6,500</w:t>
            </w:r>
          </w:p>
        </w:tc>
        <w:tc>
          <w:tcPr>
            <w:tcW w:w="1260" w:type="dxa"/>
            <w:tcBorders>
              <w:top w:val="nil"/>
              <w:left w:val="nil"/>
              <w:bottom w:val="single" w:sz="8" w:space="0" w:color="auto"/>
              <w:right w:val="single" w:sz="8" w:space="0" w:color="auto"/>
            </w:tcBorders>
            <w:shd w:val="clear" w:color="auto" w:fill="auto"/>
            <w:noWrap/>
            <w:vAlign w:val="center"/>
            <w:hideMark/>
          </w:tcPr>
          <w:p w14:paraId="09E0173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19,000</w:t>
            </w:r>
          </w:p>
        </w:tc>
        <w:tc>
          <w:tcPr>
            <w:tcW w:w="900" w:type="dxa"/>
            <w:tcBorders>
              <w:top w:val="nil"/>
              <w:left w:val="nil"/>
              <w:bottom w:val="single" w:sz="8" w:space="0" w:color="auto"/>
              <w:right w:val="single" w:sz="8" w:space="0" w:color="auto"/>
            </w:tcBorders>
            <w:shd w:val="clear" w:color="auto" w:fill="auto"/>
            <w:vAlign w:val="center"/>
            <w:hideMark/>
          </w:tcPr>
          <w:p w14:paraId="74E7595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52</w:t>
            </w:r>
          </w:p>
        </w:tc>
      </w:tr>
      <w:tr w:rsidR="00F65855" w:rsidRPr="00AE399C" w14:paraId="161F09F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E7C1B1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A27C48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2AA547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B773D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74200 </w:t>
            </w:r>
          </w:p>
        </w:tc>
        <w:tc>
          <w:tcPr>
            <w:tcW w:w="3150" w:type="dxa"/>
            <w:tcBorders>
              <w:top w:val="nil"/>
              <w:left w:val="nil"/>
              <w:bottom w:val="single" w:sz="8" w:space="0" w:color="auto"/>
              <w:right w:val="single" w:sz="8" w:space="0" w:color="auto"/>
            </w:tcBorders>
            <w:shd w:val="clear" w:color="auto" w:fill="auto"/>
            <w:vAlign w:val="center"/>
            <w:hideMark/>
          </w:tcPr>
          <w:p w14:paraId="388458F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4856429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w:t>
            </w:r>
          </w:p>
        </w:tc>
        <w:tc>
          <w:tcPr>
            <w:tcW w:w="1260" w:type="dxa"/>
            <w:tcBorders>
              <w:top w:val="nil"/>
              <w:left w:val="nil"/>
              <w:bottom w:val="single" w:sz="8" w:space="0" w:color="auto"/>
              <w:right w:val="single" w:sz="8" w:space="0" w:color="auto"/>
            </w:tcBorders>
            <w:shd w:val="clear" w:color="auto" w:fill="auto"/>
            <w:vAlign w:val="center"/>
            <w:hideMark/>
          </w:tcPr>
          <w:p w14:paraId="3045778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7407DD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6CC64E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hideMark/>
          </w:tcPr>
          <w:p w14:paraId="0EBD7AD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53</w:t>
            </w:r>
          </w:p>
        </w:tc>
      </w:tr>
      <w:tr w:rsidR="00F65855" w:rsidRPr="00AE399C" w14:paraId="1B5486D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FCEEE00"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08D4D9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7E680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0E28EF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3E93682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38108D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6E0F14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53A5588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0941D71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3DE528A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4A8EB48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4C51A6E"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893B6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5C4336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2F4FB6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1B5DFB2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7F790B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15,050</w:t>
            </w:r>
          </w:p>
        </w:tc>
        <w:tc>
          <w:tcPr>
            <w:tcW w:w="1260" w:type="dxa"/>
            <w:tcBorders>
              <w:top w:val="nil"/>
              <w:left w:val="nil"/>
              <w:bottom w:val="single" w:sz="8" w:space="0" w:color="auto"/>
              <w:right w:val="single" w:sz="8" w:space="0" w:color="auto"/>
            </w:tcBorders>
            <w:shd w:val="clear" w:color="auto" w:fill="auto"/>
            <w:vAlign w:val="center"/>
            <w:hideMark/>
          </w:tcPr>
          <w:p w14:paraId="61C351A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65,000</w:t>
            </w:r>
          </w:p>
        </w:tc>
        <w:tc>
          <w:tcPr>
            <w:tcW w:w="1260" w:type="dxa"/>
            <w:tcBorders>
              <w:top w:val="nil"/>
              <w:left w:val="nil"/>
              <w:bottom w:val="single" w:sz="8" w:space="0" w:color="auto"/>
              <w:right w:val="single" w:sz="8" w:space="0" w:color="auto"/>
            </w:tcBorders>
            <w:shd w:val="clear" w:color="auto" w:fill="auto"/>
            <w:vAlign w:val="center"/>
            <w:hideMark/>
          </w:tcPr>
          <w:p w14:paraId="1D21772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19,700</w:t>
            </w:r>
          </w:p>
        </w:tc>
        <w:tc>
          <w:tcPr>
            <w:tcW w:w="1260" w:type="dxa"/>
            <w:tcBorders>
              <w:top w:val="nil"/>
              <w:left w:val="nil"/>
              <w:bottom w:val="single" w:sz="8" w:space="0" w:color="auto"/>
              <w:right w:val="single" w:sz="8" w:space="0" w:color="auto"/>
            </w:tcBorders>
            <w:shd w:val="clear" w:color="auto" w:fill="auto"/>
            <w:noWrap/>
            <w:vAlign w:val="center"/>
            <w:hideMark/>
          </w:tcPr>
          <w:p w14:paraId="27E3C4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99,750</w:t>
            </w:r>
          </w:p>
        </w:tc>
        <w:tc>
          <w:tcPr>
            <w:tcW w:w="900" w:type="dxa"/>
            <w:tcBorders>
              <w:top w:val="nil"/>
              <w:left w:val="nil"/>
              <w:bottom w:val="single" w:sz="8" w:space="0" w:color="auto"/>
              <w:right w:val="single" w:sz="8" w:space="0" w:color="auto"/>
            </w:tcBorders>
            <w:shd w:val="clear" w:color="auto" w:fill="auto"/>
            <w:vAlign w:val="center"/>
          </w:tcPr>
          <w:p w14:paraId="67EB57A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54</w:t>
            </w:r>
          </w:p>
        </w:tc>
      </w:tr>
      <w:tr w:rsidR="00F65855" w:rsidRPr="00AE399C" w14:paraId="2C8E2D9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FB0797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03146B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D739F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7B8A9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3250A82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5B4FED7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2456778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24353D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297EA8F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17,500</w:t>
            </w:r>
          </w:p>
        </w:tc>
        <w:tc>
          <w:tcPr>
            <w:tcW w:w="900" w:type="dxa"/>
            <w:tcBorders>
              <w:top w:val="nil"/>
              <w:left w:val="nil"/>
              <w:bottom w:val="single" w:sz="8" w:space="0" w:color="auto"/>
              <w:right w:val="single" w:sz="8" w:space="0" w:color="auto"/>
            </w:tcBorders>
            <w:shd w:val="clear" w:color="auto" w:fill="auto"/>
            <w:vAlign w:val="center"/>
          </w:tcPr>
          <w:p w14:paraId="7B23EED4"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55</w:t>
            </w:r>
          </w:p>
        </w:tc>
      </w:tr>
      <w:tr w:rsidR="00F65855" w:rsidRPr="00AE399C" w14:paraId="395913B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5777CA0"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3F4FB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86588A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A39627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16832E3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4191F78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17D1212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4CF1905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6A3C064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1BCA422A"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56</w:t>
            </w:r>
          </w:p>
        </w:tc>
      </w:tr>
      <w:tr w:rsidR="00F65855" w:rsidRPr="00AE399C" w14:paraId="41A214E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955E76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F9B8D1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D81C0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5B9E1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66FA617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E792A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79502F0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14294A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0F0BCA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5277311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57</w:t>
            </w:r>
          </w:p>
        </w:tc>
      </w:tr>
      <w:tr w:rsidR="00F65855" w:rsidRPr="00AE399C" w14:paraId="05E33BE6"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0208661E"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174246F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31,550</w:t>
            </w:r>
          </w:p>
        </w:tc>
        <w:tc>
          <w:tcPr>
            <w:tcW w:w="1260" w:type="dxa"/>
            <w:tcBorders>
              <w:top w:val="nil"/>
              <w:left w:val="nil"/>
              <w:bottom w:val="single" w:sz="8" w:space="0" w:color="auto"/>
              <w:right w:val="single" w:sz="8" w:space="0" w:color="auto"/>
            </w:tcBorders>
            <w:shd w:val="clear" w:color="auto" w:fill="auto"/>
            <w:vAlign w:val="center"/>
            <w:hideMark/>
          </w:tcPr>
          <w:p w14:paraId="64A9692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113,000</w:t>
            </w:r>
          </w:p>
        </w:tc>
        <w:tc>
          <w:tcPr>
            <w:tcW w:w="1260" w:type="dxa"/>
            <w:tcBorders>
              <w:top w:val="nil"/>
              <w:left w:val="nil"/>
              <w:bottom w:val="single" w:sz="8" w:space="0" w:color="auto"/>
              <w:right w:val="single" w:sz="8" w:space="0" w:color="auto"/>
            </w:tcBorders>
            <w:shd w:val="clear" w:color="auto" w:fill="auto"/>
            <w:vAlign w:val="center"/>
            <w:hideMark/>
          </w:tcPr>
          <w:p w14:paraId="523475A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42,200</w:t>
            </w:r>
          </w:p>
        </w:tc>
        <w:tc>
          <w:tcPr>
            <w:tcW w:w="1260" w:type="dxa"/>
            <w:tcBorders>
              <w:top w:val="nil"/>
              <w:left w:val="nil"/>
              <w:bottom w:val="single" w:sz="8" w:space="0" w:color="auto"/>
              <w:right w:val="single" w:sz="8" w:space="0" w:color="auto"/>
            </w:tcBorders>
            <w:shd w:val="clear" w:color="auto" w:fill="auto"/>
            <w:vAlign w:val="center"/>
            <w:hideMark/>
          </w:tcPr>
          <w:p w14:paraId="4191879E"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186,750</w:t>
            </w:r>
          </w:p>
        </w:tc>
        <w:tc>
          <w:tcPr>
            <w:tcW w:w="900" w:type="dxa"/>
            <w:tcBorders>
              <w:top w:val="nil"/>
              <w:left w:val="nil"/>
              <w:bottom w:val="single" w:sz="8" w:space="0" w:color="auto"/>
              <w:right w:val="single" w:sz="8" w:space="0" w:color="auto"/>
            </w:tcBorders>
            <w:shd w:val="clear" w:color="auto" w:fill="auto"/>
            <w:vAlign w:val="center"/>
            <w:hideMark/>
          </w:tcPr>
          <w:p w14:paraId="070C81FB"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1353A851"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797DA57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2.4: Established and Operational SSL Financing Scheme</w:t>
            </w:r>
          </w:p>
        </w:tc>
        <w:tc>
          <w:tcPr>
            <w:tcW w:w="1563" w:type="dxa"/>
            <w:tcBorders>
              <w:top w:val="nil"/>
              <w:left w:val="nil"/>
              <w:bottom w:val="single" w:sz="8" w:space="0" w:color="auto"/>
              <w:right w:val="single" w:sz="8" w:space="0" w:color="auto"/>
            </w:tcBorders>
            <w:shd w:val="clear" w:color="auto" w:fill="auto"/>
            <w:vAlign w:val="center"/>
            <w:hideMark/>
          </w:tcPr>
          <w:p w14:paraId="6442C2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037AE8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32E4CA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423F68B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5A17B0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EFA15C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1260" w:type="dxa"/>
            <w:tcBorders>
              <w:top w:val="nil"/>
              <w:left w:val="nil"/>
              <w:bottom w:val="single" w:sz="8" w:space="0" w:color="auto"/>
              <w:right w:val="single" w:sz="8" w:space="0" w:color="auto"/>
            </w:tcBorders>
            <w:shd w:val="clear" w:color="auto" w:fill="auto"/>
            <w:vAlign w:val="center"/>
            <w:hideMark/>
          </w:tcPr>
          <w:p w14:paraId="0B2384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noWrap/>
            <w:vAlign w:val="center"/>
            <w:hideMark/>
          </w:tcPr>
          <w:p w14:paraId="6CA3296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45,000</w:t>
            </w:r>
          </w:p>
        </w:tc>
        <w:tc>
          <w:tcPr>
            <w:tcW w:w="900" w:type="dxa"/>
            <w:tcBorders>
              <w:top w:val="nil"/>
              <w:left w:val="nil"/>
              <w:bottom w:val="single" w:sz="8" w:space="0" w:color="auto"/>
              <w:right w:val="single" w:sz="8" w:space="0" w:color="auto"/>
            </w:tcBorders>
            <w:shd w:val="clear" w:color="auto" w:fill="auto"/>
            <w:vAlign w:val="center"/>
          </w:tcPr>
          <w:p w14:paraId="4A78B20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58</w:t>
            </w:r>
          </w:p>
        </w:tc>
      </w:tr>
      <w:tr w:rsidR="00F65855" w:rsidRPr="00AE399C" w14:paraId="7F624FEC"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B6CEE1E"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CF79B5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20F130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75AA74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7BD0024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75F3E2B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284E463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8,000</w:t>
            </w:r>
          </w:p>
        </w:tc>
        <w:tc>
          <w:tcPr>
            <w:tcW w:w="1260" w:type="dxa"/>
            <w:tcBorders>
              <w:top w:val="nil"/>
              <w:left w:val="nil"/>
              <w:bottom w:val="single" w:sz="8" w:space="0" w:color="auto"/>
              <w:right w:val="single" w:sz="8" w:space="0" w:color="auto"/>
            </w:tcBorders>
            <w:shd w:val="clear" w:color="auto" w:fill="auto"/>
            <w:vAlign w:val="center"/>
            <w:hideMark/>
          </w:tcPr>
          <w:p w14:paraId="5DE7EEC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25BF9FA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tcPr>
          <w:p w14:paraId="435DC52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59</w:t>
            </w:r>
          </w:p>
        </w:tc>
      </w:tr>
      <w:tr w:rsidR="00F65855" w:rsidRPr="00AE399C" w14:paraId="1A38627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9A1053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1532D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EF6625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D267A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38332F2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1EA5455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4562B1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764E442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noWrap/>
            <w:vAlign w:val="center"/>
            <w:hideMark/>
          </w:tcPr>
          <w:p w14:paraId="33994FF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18,500</w:t>
            </w:r>
          </w:p>
        </w:tc>
        <w:tc>
          <w:tcPr>
            <w:tcW w:w="900" w:type="dxa"/>
            <w:tcBorders>
              <w:top w:val="nil"/>
              <w:left w:val="nil"/>
              <w:bottom w:val="single" w:sz="8" w:space="0" w:color="auto"/>
              <w:right w:val="single" w:sz="8" w:space="0" w:color="auto"/>
            </w:tcBorders>
            <w:shd w:val="clear" w:color="auto" w:fill="auto"/>
            <w:vAlign w:val="center"/>
          </w:tcPr>
          <w:p w14:paraId="1B9E127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60</w:t>
            </w:r>
          </w:p>
        </w:tc>
      </w:tr>
      <w:tr w:rsidR="00F65855" w:rsidRPr="00AE399C" w14:paraId="2F38F27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02617E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0705E0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1D4DD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E4B425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74200 </w:t>
            </w:r>
          </w:p>
        </w:tc>
        <w:tc>
          <w:tcPr>
            <w:tcW w:w="3150" w:type="dxa"/>
            <w:tcBorders>
              <w:top w:val="nil"/>
              <w:left w:val="nil"/>
              <w:bottom w:val="single" w:sz="8" w:space="0" w:color="auto"/>
              <w:right w:val="single" w:sz="8" w:space="0" w:color="auto"/>
            </w:tcBorders>
            <w:shd w:val="clear" w:color="auto" w:fill="auto"/>
            <w:vAlign w:val="center"/>
            <w:hideMark/>
          </w:tcPr>
          <w:p w14:paraId="083C398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0976E2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0CB04E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77881F9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3C3169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tcPr>
          <w:p w14:paraId="4EAF1EA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61</w:t>
            </w:r>
          </w:p>
        </w:tc>
      </w:tr>
      <w:tr w:rsidR="00F65855" w:rsidRPr="00AE399C" w14:paraId="68D9532A"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6B9D53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2352B4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CC9C7D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40356E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0F2A65D7"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6891B53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38E2874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656B94E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6B3BC5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6F09DFB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0864356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45855A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BDC1C3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632B3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22319D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37A3E0F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24FB42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5631D96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35,000</w:t>
            </w:r>
          </w:p>
        </w:tc>
        <w:tc>
          <w:tcPr>
            <w:tcW w:w="1260" w:type="dxa"/>
            <w:tcBorders>
              <w:top w:val="nil"/>
              <w:left w:val="nil"/>
              <w:bottom w:val="single" w:sz="8" w:space="0" w:color="auto"/>
              <w:right w:val="single" w:sz="8" w:space="0" w:color="auto"/>
            </w:tcBorders>
            <w:shd w:val="clear" w:color="auto" w:fill="auto"/>
            <w:vAlign w:val="center"/>
            <w:hideMark/>
          </w:tcPr>
          <w:p w14:paraId="516DF5C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18,600</w:t>
            </w:r>
          </w:p>
        </w:tc>
        <w:tc>
          <w:tcPr>
            <w:tcW w:w="1260" w:type="dxa"/>
            <w:tcBorders>
              <w:top w:val="nil"/>
              <w:left w:val="nil"/>
              <w:bottom w:val="single" w:sz="8" w:space="0" w:color="auto"/>
              <w:right w:val="single" w:sz="8" w:space="0" w:color="auto"/>
            </w:tcBorders>
            <w:shd w:val="clear" w:color="auto" w:fill="auto"/>
            <w:noWrap/>
            <w:vAlign w:val="center"/>
            <w:hideMark/>
          </w:tcPr>
          <w:p w14:paraId="027B617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63,600</w:t>
            </w:r>
          </w:p>
        </w:tc>
        <w:tc>
          <w:tcPr>
            <w:tcW w:w="900" w:type="dxa"/>
            <w:tcBorders>
              <w:top w:val="nil"/>
              <w:left w:val="nil"/>
              <w:bottom w:val="single" w:sz="8" w:space="0" w:color="auto"/>
              <w:right w:val="single" w:sz="8" w:space="0" w:color="auto"/>
            </w:tcBorders>
            <w:shd w:val="clear" w:color="auto" w:fill="auto"/>
            <w:vAlign w:val="center"/>
          </w:tcPr>
          <w:p w14:paraId="5257ABB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62</w:t>
            </w:r>
          </w:p>
        </w:tc>
      </w:tr>
      <w:tr w:rsidR="00F65855" w:rsidRPr="00AE399C" w14:paraId="611D8524"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7615C5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D1FC6E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71F45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5C2729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1FB3076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322F367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58490A0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0511D0F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178A25D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tcPr>
          <w:p w14:paraId="29DB677A"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63</w:t>
            </w:r>
          </w:p>
        </w:tc>
      </w:tr>
      <w:tr w:rsidR="00F65855" w:rsidRPr="00AE399C" w14:paraId="585DA54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4899D6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E6864C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5EE7FB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9A607C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1184A8D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294E3A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392B723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52C8EE3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016765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76B6A82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64</w:t>
            </w:r>
          </w:p>
        </w:tc>
      </w:tr>
      <w:tr w:rsidR="00F65855" w:rsidRPr="00AE399C" w14:paraId="622EC6F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B997FC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AC72A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5C258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BCF2E6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1634AA8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7D7F710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1D1F43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5376F77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16014EF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4B3F9B1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65</w:t>
            </w:r>
          </w:p>
        </w:tc>
      </w:tr>
      <w:tr w:rsidR="00F65855" w:rsidRPr="00AE399C" w14:paraId="358FEFFF"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37947967"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560245AD"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19,500</w:t>
            </w:r>
          </w:p>
        </w:tc>
        <w:tc>
          <w:tcPr>
            <w:tcW w:w="1260" w:type="dxa"/>
            <w:tcBorders>
              <w:top w:val="nil"/>
              <w:left w:val="nil"/>
              <w:bottom w:val="single" w:sz="8" w:space="0" w:color="auto"/>
              <w:right w:val="single" w:sz="8" w:space="0" w:color="auto"/>
            </w:tcBorders>
            <w:shd w:val="clear" w:color="auto" w:fill="auto"/>
            <w:vAlign w:val="center"/>
            <w:hideMark/>
          </w:tcPr>
          <w:p w14:paraId="3037CED9"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93,500</w:t>
            </w:r>
          </w:p>
        </w:tc>
        <w:tc>
          <w:tcPr>
            <w:tcW w:w="1260" w:type="dxa"/>
            <w:tcBorders>
              <w:top w:val="nil"/>
              <w:left w:val="nil"/>
              <w:bottom w:val="single" w:sz="8" w:space="0" w:color="auto"/>
              <w:right w:val="single" w:sz="8" w:space="0" w:color="auto"/>
            </w:tcBorders>
            <w:shd w:val="clear" w:color="auto" w:fill="auto"/>
            <w:vAlign w:val="center"/>
            <w:hideMark/>
          </w:tcPr>
          <w:p w14:paraId="68071BDE"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60,100</w:t>
            </w:r>
          </w:p>
        </w:tc>
        <w:tc>
          <w:tcPr>
            <w:tcW w:w="1260" w:type="dxa"/>
            <w:tcBorders>
              <w:top w:val="nil"/>
              <w:left w:val="nil"/>
              <w:bottom w:val="single" w:sz="8" w:space="0" w:color="auto"/>
              <w:right w:val="single" w:sz="8" w:space="0" w:color="auto"/>
            </w:tcBorders>
            <w:shd w:val="clear" w:color="auto" w:fill="auto"/>
            <w:vAlign w:val="center"/>
            <w:hideMark/>
          </w:tcPr>
          <w:p w14:paraId="73C506F6"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173,100</w:t>
            </w:r>
          </w:p>
        </w:tc>
        <w:tc>
          <w:tcPr>
            <w:tcW w:w="900" w:type="dxa"/>
            <w:tcBorders>
              <w:top w:val="nil"/>
              <w:left w:val="nil"/>
              <w:bottom w:val="single" w:sz="8" w:space="0" w:color="auto"/>
              <w:right w:val="single" w:sz="8" w:space="0" w:color="auto"/>
            </w:tcBorders>
            <w:shd w:val="clear" w:color="auto" w:fill="auto"/>
            <w:vAlign w:val="center"/>
            <w:hideMark/>
          </w:tcPr>
          <w:p w14:paraId="68A8FA1C"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7409F809"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6DF6CBB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2.5: Established and Operational SSL Manufacturers Accreditation Scheme</w:t>
            </w:r>
          </w:p>
        </w:tc>
        <w:tc>
          <w:tcPr>
            <w:tcW w:w="1563" w:type="dxa"/>
            <w:tcBorders>
              <w:top w:val="nil"/>
              <w:left w:val="nil"/>
              <w:bottom w:val="single" w:sz="8" w:space="0" w:color="auto"/>
              <w:right w:val="single" w:sz="8" w:space="0" w:color="auto"/>
            </w:tcBorders>
            <w:shd w:val="clear" w:color="auto" w:fill="auto"/>
            <w:vAlign w:val="center"/>
            <w:hideMark/>
          </w:tcPr>
          <w:p w14:paraId="2FF259F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F731A6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DC88C9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11C5D53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6D919BE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061625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1AA708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noWrap/>
            <w:vAlign w:val="center"/>
            <w:hideMark/>
          </w:tcPr>
          <w:p w14:paraId="150706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37,500</w:t>
            </w:r>
          </w:p>
        </w:tc>
        <w:tc>
          <w:tcPr>
            <w:tcW w:w="900" w:type="dxa"/>
            <w:tcBorders>
              <w:top w:val="nil"/>
              <w:left w:val="nil"/>
              <w:bottom w:val="single" w:sz="8" w:space="0" w:color="auto"/>
              <w:right w:val="single" w:sz="8" w:space="0" w:color="auto"/>
            </w:tcBorders>
            <w:shd w:val="clear" w:color="auto" w:fill="auto"/>
            <w:vAlign w:val="center"/>
          </w:tcPr>
          <w:p w14:paraId="498AFC9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66</w:t>
            </w:r>
          </w:p>
        </w:tc>
      </w:tr>
      <w:tr w:rsidR="00F65855" w:rsidRPr="00AE399C" w14:paraId="0742107A"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D7D6BC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F9C8A8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37B6A1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0A095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1B9201A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4B55D88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375FA43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6B2C3D5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1B39AD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tcPr>
          <w:p w14:paraId="0ECDC66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67</w:t>
            </w:r>
          </w:p>
        </w:tc>
      </w:tr>
      <w:tr w:rsidR="00F65855" w:rsidRPr="00AE399C" w14:paraId="7395DD9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C7ED9B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973CA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A351BB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274DC6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28371EC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65A3775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4B269C1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233F543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4,800</w:t>
            </w:r>
          </w:p>
        </w:tc>
        <w:tc>
          <w:tcPr>
            <w:tcW w:w="1260" w:type="dxa"/>
            <w:tcBorders>
              <w:top w:val="nil"/>
              <w:left w:val="nil"/>
              <w:bottom w:val="single" w:sz="8" w:space="0" w:color="auto"/>
              <w:right w:val="single" w:sz="8" w:space="0" w:color="auto"/>
            </w:tcBorders>
            <w:shd w:val="clear" w:color="auto" w:fill="auto"/>
            <w:noWrap/>
            <w:vAlign w:val="center"/>
            <w:hideMark/>
          </w:tcPr>
          <w:p w14:paraId="4F8E49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22,300</w:t>
            </w:r>
          </w:p>
        </w:tc>
        <w:tc>
          <w:tcPr>
            <w:tcW w:w="900" w:type="dxa"/>
            <w:tcBorders>
              <w:top w:val="nil"/>
              <w:left w:val="nil"/>
              <w:bottom w:val="single" w:sz="8" w:space="0" w:color="auto"/>
              <w:right w:val="single" w:sz="8" w:space="0" w:color="auto"/>
            </w:tcBorders>
            <w:shd w:val="clear" w:color="auto" w:fill="auto"/>
            <w:vAlign w:val="center"/>
          </w:tcPr>
          <w:p w14:paraId="209447D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68</w:t>
            </w:r>
          </w:p>
        </w:tc>
      </w:tr>
      <w:tr w:rsidR="00F65855" w:rsidRPr="00AE399C" w14:paraId="0E0D30F8"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76226A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B71647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82882A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529DF1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72616B9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1E6A97E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7A52CE3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vAlign w:val="center"/>
            <w:hideMark/>
          </w:tcPr>
          <w:p w14:paraId="55BED90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15986D2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30,000</w:t>
            </w:r>
          </w:p>
        </w:tc>
        <w:tc>
          <w:tcPr>
            <w:tcW w:w="900" w:type="dxa"/>
            <w:tcBorders>
              <w:top w:val="nil"/>
              <w:left w:val="nil"/>
              <w:bottom w:val="single" w:sz="8" w:space="0" w:color="auto"/>
              <w:right w:val="single" w:sz="8" w:space="0" w:color="auto"/>
            </w:tcBorders>
            <w:shd w:val="clear" w:color="auto" w:fill="auto"/>
            <w:vAlign w:val="center"/>
          </w:tcPr>
          <w:p w14:paraId="13A0774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69</w:t>
            </w:r>
          </w:p>
        </w:tc>
      </w:tr>
      <w:tr w:rsidR="00F65855" w:rsidRPr="00AE399C" w14:paraId="18E1824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B1C60D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ABB6A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2F08C6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14753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0863567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65F912E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1F573BE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70A1DC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0CA0235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hideMark/>
          </w:tcPr>
          <w:p w14:paraId="7678F1C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1455260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E5046E6"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8BC9C4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6C3340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9AF657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68D3F17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25E3A31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28F4BE6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30,000</w:t>
            </w:r>
          </w:p>
        </w:tc>
        <w:tc>
          <w:tcPr>
            <w:tcW w:w="1260" w:type="dxa"/>
            <w:tcBorders>
              <w:top w:val="nil"/>
              <w:left w:val="nil"/>
              <w:bottom w:val="single" w:sz="8" w:space="0" w:color="auto"/>
              <w:right w:val="single" w:sz="8" w:space="0" w:color="auto"/>
            </w:tcBorders>
            <w:shd w:val="clear" w:color="auto" w:fill="auto"/>
            <w:vAlign w:val="center"/>
            <w:hideMark/>
          </w:tcPr>
          <w:p w14:paraId="5038C0A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15,350</w:t>
            </w:r>
          </w:p>
        </w:tc>
        <w:tc>
          <w:tcPr>
            <w:tcW w:w="1260" w:type="dxa"/>
            <w:tcBorders>
              <w:top w:val="nil"/>
              <w:left w:val="nil"/>
              <w:bottom w:val="single" w:sz="8" w:space="0" w:color="auto"/>
              <w:right w:val="single" w:sz="8" w:space="0" w:color="auto"/>
            </w:tcBorders>
            <w:shd w:val="clear" w:color="auto" w:fill="auto"/>
            <w:noWrap/>
            <w:vAlign w:val="center"/>
            <w:hideMark/>
          </w:tcPr>
          <w:p w14:paraId="2C443EC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55,350</w:t>
            </w:r>
          </w:p>
        </w:tc>
        <w:tc>
          <w:tcPr>
            <w:tcW w:w="900" w:type="dxa"/>
            <w:tcBorders>
              <w:top w:val="nil"/>
              <w:left w:val="nil"/>
              <w:bottom w:val="single" w:sz="8" w:space="0" w:color="auto"/>
              <w:right w:val="single" w:sz="8" w:space="0" w:color="auto"/>
            </w:tcBorders>
            <w:shd w:val="clear" w:color="auto" w:fill="auto"/>
            <w:vAlign w:val="center"/>
          </w:tcPr>
          <w:p w14:paraId="51285BC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70</w:t>
            </w:r>
          </w:p>
        </w:tc>
      </w:tr>
      <w:tr w:rsidR="00F65855" w:rsidRPr="00AE399C" w14:paraId="3A14741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1A09A6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94F722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7DAFFC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7929B2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2E5713A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5D9A3B3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00DDD03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1260" w:type="dxa"/>
            <w:tcBorders>
              <w:top w:val="nil"/>
              <w:left w:val="nil"/>
              <w:bottom w:val="single" w:sz="8" w:space="0" w:color="auto"/>
              <w:right w:val="single" w:sz="8" w:space="0" w:color="auto"/>
            </w:tcBorders>
            <w:shd w:val="clear" w:color="auto" w:fill="auto"/>
            <w:vAlign w:val="center"/>
            <w:hideMark/>
          </w:tcPr>
          <w:p w14:paraId="5889D32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3A756A3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40,000</w:t>
            </w:r>
          </w:p>
        </w:tc>
        <w:tc>
          <w:tcPr>
            <w:tcW w:w="900" w:type="dxa"/>
            <w:tcBorders>
              <w:top w:val="nil"/>
              <w:left w:val="nil"/>
              <w:bottom w:val="single" w:sz="8" w:space="0" w:color="auto"/>
              <w:right w:val="single" w:sz="8" w:space="0" w:color="auto"/>
            </w:tcBorders>
            <w:shd w:val="clear" w:color="auto" w:fill="auto"/>
            <w:vAlign w:val="center"/>
          </w:tcPr>
          <w:p w14:paraId="45787B0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71</w:t>
            </w:r>
          </w:p>
        </w:tc>
      </w:tr>
      <w:tr w:rsidR="00F65855" w:rsidRPr="00AE399C" w14:paraId="7C1087A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DB75BB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E45895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CB39C7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18729D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195E2E4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4D21FA3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2B89C29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5EFAD8D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585CD2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7C02374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72</w:t>
            </w:r>
          </w:p>
        </w:tc>
      </w:tr>
      <w:tr w:rsidR="00F65855" w:rsidRPr="00AE399C" w14:paraId="3E37E1F4"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130BCC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5C5FCA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77B340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C88508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24853BD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65615F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4F95F45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46CC2D6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21F6F3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19ED4334"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73</w:t>
            </w:r>
          </w:p>
        </w:tc>
      </w:tr>
      <w:tr w:rsidR="00F65855" w:rsidRPr="00AE399C" w14:paraId="27421A39"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00E43319"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4D88F74F"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41,500</w:t>
            </w:r>
          </w:p>
        </w:tc>
        <w:tc>
          <w:tcPr>
            <w:tcW w:w="1260" w:type="dxa"/>
            <w:tcBorders>
              <w:top w:val="nil"/>
              <w:left w:val="nil"/>
              <w:bottom w:val="single" w:sz="8" w:space="0" w:color="auto"/>
              <w:right w:val="single" w:sz="8" w:space="0" w:color="auto"/>
            </w:tcBorders>
            <w:shd w:val="clear" w:color="auto" w:fill="auto"/>
            <w:vAlign w:val="center"/>
            <w:hideMark/>
          </w:tcPr>
          <w:p w14:paraId="1A84788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113,000</w:t>
            </w:r>
          </w:p>
        </w:tc>
        <w:tc>
          <w:tcPr>
            <w:tcW w:w="1260" w:type="dxa"/>
            <w:tcBorders>
              <w:top w:val="nil"/>
              <w:left w:val="nil"/>
              <w:bottom w:val="single" w:sz="8" w:space="0" w:color="auto"/>
              <w:right w:val="single" w:sz="8" w:space="0" w:color="auto"/>
            </w:tcBorders>
            <w:shd w:val="clear" w:color="auto" w:fill="auto"/>
            <w:vAlign w:val="center"/>
            <w:hideMark/>
          </w:tcPr>
          <w:p w14:paraId="670FB3E5"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51,650</w:t>
            </w:r>
          </w:p>
        </w:tc>
        <w:tc>
          <w:tcPr>
            <w:tcW w:w="1260" w:type="dxa"/>
            <w:tcBorders>
              <w:top w:val="nil"/>
              <w:left w:val="nil"/>
              <w:bottom w:val="single" w:sz="8" w:space="0" w:color="auto"/>
              <w:right w:val="single" w:sz="8" w:space="0" w:color="auto"/>
            </w:tcBorders>
            <w:shd w:val="clear" w:color="auto" w:fill="auto"/>
            <w:vAlign w:val="center"/>
            <w:hideMark/>
          </w:tcPr>
          <w:p w14:paraId="60753986"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206,150</w:t>
            </w:r>
          </w:p>
        </w:tc>
        <w:tc>
          <w:tcPr>
            <w:tcW w:w="900" w:type="dxa"/>
            <w:tcBorders>
              <w:top w:val="nil"/>
              <w:left w:val="nil"/>
              <w:bottom w:val="single" w:sz="8" w:space="0" w:color="auto"/>
              <w:right w:val="single" w:sz="8" w:space="0" w:color="auto"/>
            </w:tcBorders>
            <w:shd w:val="clear" w:color="auto" w:fill="auto"/>
            <w:vAlign w:val="center"/>
            <w:hideMark/>
          </w:tcPr>
          <w:p w14:paraId="0C2CA1A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w:t>
            </w:r>
          </w:p>
        </w:tc>
      </w:tr>
      <w:tr w:rsidR="00F65855" w:rsidRPr="00AE399C" w14:paraId="02571E3D"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2DF4CA0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 xml:space="preserve">Output 2.6: Completed TA program for local SSL products manufacturers in design and manufacture of quality </w:t>
            </w:r>
            <w:r w:rsidRPr="00AE399C">
              <w:rPr>
                <w:rFonts w:ascii="Arial" w:eastAsia="Times New Roman" w:hAnsi="Arial" w:cs="Arial"/>
                <w:kern w:val="0"/>
                <w:sz w:val="22"/>
                <w:lang w:eastAsia="en-US"/>
              </w:rPr>
              <w:lastRenderedPageBreak/>
              <w:t>compliant SSL products</w:t>
            </w:r>
          </w:p>
        </w:tc>
        <w:tc>
          <w:tcPr>
            <w:tcW w:w="1563" w:type="dxa"/>
            <w:tcBorders>
              <w:top w:val="nil"/>
              <w:left w:val="nil"/>
              <w:bottom w:val="single" w:sz="8" w:space="0" w:color="auto"/>
              <w:right w:val="single" w:sz="8" w:space="0" w:color="auto"/>
            </w:tcBorders>
            <w:shd w:val="clear" w:color="auto" w:fill="auto"/>
            <w:vAlign w:val="center"/>
            <w:hideMark/>
          </w:tcPr>
          <w:p w14:paraId="22F7802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lastRenderedPageBreak/>
              <w:t>NECC</w:t>
            </w:r>
          </w:p>
        </w:tc>
        <w:tc>
          <w:tcPr>
            <w:tcW w:w="1080" w:type="dxa"/>
            <w:tcBorders>
              <w:top w:val="nil"/>
              <w:left w:val="nil"/>
              <w:bottom w:val="single" w:sz="8" w:space="0" w:color="auto"/>
              <w:right w:val="single" w:sz="8" w:space="0" w:color="auto"/>
            </w:tcBorders>
            <w:shd w:val="clear" w:color="auto" w:fill="auto"/>
            <w:vAlign w:val="center"/>
            <w:hideMark/>
          </w:tcPr>
          <w:p w14:paraId="0BFB49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22E7A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0C1D4C6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5B07BF3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5340621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45,000</w:t>
            </w:r>
          </w:p>
        </w:tc>
        <w:tc>
          <w:tcPr>
            <w:tcW w:w="1260" w:type="dxa"/>
            <w:tcBorders>
              <w:top w:val="nil"/>
              <w:left w:val="nil"/>
              <w:bottom w:val="single" w:sz="8" w:space="0" w:color="auto"/>
              <w:right w:val="single" w:sz="8" w:space="0" w:color="auto"/>
            </w:tcBorders>
            <w:shd w:val="clear" w:color="auto" w:fill="auto"/>
            <w:vAlign w:val="center"/>
            <w:hideMark/>
          </w:tcPr>
          <w:p w14:paraId="68012CB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8,750</w:t>
            </w:r>
          </w:p>
        </w:tc>
        <w:tc>
          <w:tcPr>
            <w:tcW w:w="1260" w:type="dxa"/>
            <w:tcBorders>
              <w:top w:val="nil"/>
              <w:left w:val="nil"/>
              <w:bottom w:val="single" w:sz="8" w:space="0" w:color="auto"/>
              <w:right w:val="single" w:sz="8" w:space="0" w:color="auto"/>
            </w:tcBorders>
            <w:shd w:val="clear" w:color="auto" w:fill="auto"/>
            <w:noWrap/>
            <w:vAlign w:val="center"/>
            <w:hideMark/>
          </w:tcPr>
          <w:p w14:paraId="101DEA3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63,750</w:t>
            </w:r>
          </w:p>
        </w:tc>
        <w:tc>
          <w:tcPr>
            <w:tcW w:w="900" w:type="dxa"/>
            <w:tcBorders>
              <w:top w:val="nil"/>
              <w:left w:val="nil"/>
              <w:bottom w:val="single" w:sz="8" w:space="0" w:color="auto"/>
              <w:right w:val="single" w:sz="8" w:space="0" w:color="auto"/>
            </w:tcBorders>
            <w:shd w:val="clear" w:color="auto" w:fill="auto"/>
            <w:vAlign w:val="center"/>
          </w:tcPr>
          <w:p w14:paraId="66AFD3A4"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74</w:t>
            </w:r>
          </w:p>
        </w:tc>
      </w:tr>
      <w:tr w:rsidR="00F65855" w:rsidRPr="00AE399C" w14:paraId="6ADE08A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32FAD99"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723C39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2125B4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543B4B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5177A95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76A7590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0D100C4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1260" w:type="dxa"/>
            <w:tcBorders>
              <w:top w:val="nil"/>
              <w:left w:val="nil"/>
              <w:bottom w:val="single" w:sz="8" w:space="0" w:color="auto"/>
              <w:right w:val="single" w:sz="8" w:space="0" w:color="auto"/>
            </w:tcBorders>
            <w:shd w:val="clear" w:color="auto" w:fill="auto"/>
            <w:vAlign w:val="center"/>
            <w:hideMark/>
          </w:tcPr>
          <w:p w14:paraId="3BB407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049B9D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37,500</w:t>
            </w:r>
          </w:p>
        </w:tc>
        <w:tc>
          <w:tcPr>
            <w:tcW w:w="900" w:type="dxa"/>
            <w:tcBorders>
              <w:top w:val="nil"/>
              <w:left w:val="nil"/>
              <w:bottom w:val="single" w:sz="8" w:space="0" w:color="auto"/>
              <w:right w:val="single" w:sz="8" w:space="0" w:color="auto"/>
            </w:tcBorders>
            <w:shd w:val="clear" w:color="auto" w:fill="auto"/>
            <w:vAlign w:val="center"/>
          </w:tcPr>
          <w:p w14:paraId="6103D3B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75</w:t>
            </w:r>
          </w:p>
        </w:tc>
      </w:tr>
      <w:tr w:rsidR="00F65855" w:rsidRPr="00AE399C" w14:paraId="5A9E7DAF"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2FF654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ADC666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452281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ED888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23F456C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6FB258A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27FFCD4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1260" w:type="dxa"/>
            <w:tcBorders>
              <w:top w:val="nil"/>
              <w:left w:val="nil"/>
              <w:bottom w:val="single" w:sz="8" w:space="0" w:color="auto"/>
              <w:right w:val="single" w:sz="8" w:space="0" w:color="auto"/>
            </w:tcBorders>
            <w:shd w:val="clear" w:color="auto" w:fill="auto"/>
            <w:vAlign w:val="center"/>
            <w:hideMark/>
          </w:tcPr>
          <w:p w14:paraId="1B72986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5,200</w:t>
            </w:r>
          </w:p>
        </w:tc>
        <w:tc>
          <w:tcPr>
            <w:tcW w:w="1260" w:type="dxa"/>
            <w:tcBorders>
              <w:top w:val="nil"/>
              <w:left w:val="nil"/>
              <w:bottom w:val="single" w:sz="8" w:space="0" w:color="auto"/>
              <w:right w:val="single" w:sz="8" w:space="0" w:color="auto"/>
            </w:tcBorders>
            <w:shd w:val="clear" w:color="auto" w:fill="auto"/>
            <w:noWrap/>
            <w:vAlign w:val="center"/>
            <w:hideMark/>
          </w:tcPr>
          <w:p w14:paraId="164C59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40,200</w:t>
            </w:r>
          </w:p>
        </w:tc>
        <w:tc>
          <w:tcPr>
            <w:tcW w:w="900" w:type="dxa"/>
            <w:tcBorders>
              <w:top w:val="nil"/>
              <w:left w:val="nil"/>
              <w:bottom w:val="single" w:sz="8" w:space="0" w:color="auto"/>
              <w:right w:val="single" w:sz="8" w:space="0" w:color="auto"/>
            </w:tcBorders>
            <w:shd w:val="clear" w:color="auto" w:fill="auto"/>
            <w:vAlign w:val="center"/>
          </w:tcPr>
          <w:p w14:paraId="0A07719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76</w:t>
            </w:r>
          </w:p>
        </w:tc>
      </w:tr>
      <w:tr w:rsidR="00F65855" w:rsidRPr="00AE399C" w14:paraId="6C751D51"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D4880C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18078A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8A27BC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C72A56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554152A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460C23C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5AC5B76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9,000</w:t>
            </w:r>
          </w:p>
        </w:tc>
        <w:tc>
          <w:tcPr>
            <w:tcW w:w="1260" w:type="dxa"/>
            <w:tcBorders>
              <w:top w:val="nil"/>
              <w:left w:val="nil"/>
              <w:bottom w:val="single" w:sz="8" w:space="0" w:color="auto"/>
              <w:right w:val="single" w:sz="8" w:space="0" w:color="auto"/>
            </w:tcBorders>
            <w:shd w:val="clear" w:color="auto" w:fill="auto"/>
            <w:vAlign w:val="center"/>
            <w:hideMark/>
          </w:tcPr>
          <w:p w14:paraId="6E1AAF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10CCD39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24,000</w:t>
            </w:r>
          </w:p>
        </w:tc>
        <w:tc>
          <w:tcPr>
            <w:tcW w:w="900" w:type="dxa"/>
            <w:tcBorders>
              <w:top w:val="nil"/>
              <w:left w:val="nil"/>
              <w:bottom w:val="single" w:sz="8" w:space="0" w:color="auto"/>
              <w:right w:val="single" w:sz="8" w:space="0" w:color="auto"/>
            </w:tcBorders>
            <w:shd w:val="clear" w:color="auto" w:fill="auto"/>
            <w:vAlign w:val="center"/>
          </w:tcPr>
          <w:p w14:paraId="1CDD2F8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77</w:t>
            </w:r>
          </w:p>
        </w:tc>
      </w:tr>
      <w:tr w:rsidR="00F65855" w:rsidRPr="00AE399C" w14:paraId="0C48422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3F28D0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B1864C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1E0464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3F5971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6FB14FA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00488EE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950</w:t>
            </w:r>
          </w:p>
        </w:tc>
        <w:tc>
          <w:tcPr>
            <w:tcW w:w="1260" w:type="dxa"/>
            <w:tcBorders>
              <w:top w:val="nil"/>
              <w:left w:val="nil"/>
              <w:bottom w:val="single" w:sz="8" w:space="0" w:color="auto"/>
              <w:right w:val="single" w:sz="8" w:space="0" w:color="auto"/>
            </w:tcBorders>
            <w:shd w:val="clear" w:color="auto" w:fill="auto"/>
            <w:vAlign w:val="center"/>
            <w:hideMark/>
          </w:tcPr>
          <w:p w14:paraId="7A9F35C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48DE981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1E7D843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2,950</w:t>
            </w:r>
          </w:p>
        </w:tc>
        <w:tc>
          <w:tcPr>
            <w:tcW w:w="900" w:type="dxa"/>
            <w:tcBorders>
              <w:top w:val="nil"/>
              <w:left w:val="nil"/>
              <w:bottom w:val="single" w:sz="8" w:space="0" w:color="auto"/>
              <w:right w:val="single" w:sz="8" w:space="0" w:color="auto"/>
            </w:tcBorders>
            <w:shd w:val="clear" w:color="auto" w:fill="auto"/>
            <w:vAlign w:val="center"/>
            <w:hideMark/>
          </w:tcPr>
          <w:p w14:paraId="504543D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1B1CC9FC"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B1DE09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43D598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0A00F4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777912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3107738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05E717E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0D8B911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3E49F95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36EF849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900" w:type="dxa"/>
            <w:tcBorders>
              <w:top w:val="nil"/>
              <w:left w:val="nil"/>
              <w:bottom w:val="single" w:sz="8" w:space="0" w:color="auto"/>
              <w:right w:val="single" w:sz="8" w:space="0" w:color="auto"/>
            </w:tcBorders>
            <w:shd w:val="clear" w:color="auto" w:fill="auto"/>
            <w:vAlign w:val="center"/>
          </w:tcPr>
          <w:p w14:paraId="1DBDF2EA"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78</w:t>
            </w:r>
          </w:p>
        </w:tc>
      </w:tr>
      <w:tr w:rsidR="00F65855" w:rsidRPr="00AE399C" w14:paraId="7EFBA5D9"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A7D8D4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DA0E61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0A87E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B07666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65F1585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76D6B51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25EDB84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2BC43B8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222BEC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900" w:type="dxa"/>
            <w:tcBorders>
              <w:top w:val="nil"/>
              <w:left w:val="nil"/>
              <w:bottom w:val="single" w:sz="8" w:space="0" w:color="auto"/>
              <w:right w:val="single" w:sz="8" w:space="0" w:color="auto"/>
            </w:tcBorders>
            <w:shd w:val="clear" w:color="auto" w:fill="auto"/>
            <w:vAlign w:val="center"/>
          </w:tcPr>
          <w:p w14:paraId="0A266BA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79</w:t>
            </w:r>
          </w:p>
        </w:tc>
      </w:tr>
      <w:tr w:rsidR="00F65855" w:rsidRPr="00AE399C" w14:paraId="3D5E75E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716760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3BB090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955BE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985FBA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24149B4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4594AEB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73FF220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1DC9634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51F345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3,500</w:t>
            </w:r>
          </w:p>
        </w:tc>
        <w:tc>
          <w:tcPr>
            <w:tcW w:w="900" w:type="dxa"/>
            <w:tcBorders>
              <w:top w:val="nil"/>
              <w:left w:val="nil"/>
              <w:bottom w:val="single" w:sz="8" w:space="0" w:color="auto"/>
              <w:right w:val="single" w:sz="8" w:space="0" w:color="auto"/>
            </w:tcBorders>
            <w:shd w:val="clear" w:color="auto" w:fill="auto"/>
            <w:vAlign w:val="center"/>
          </w:tcPr>
          <w:p w14:paraId="7CAE14B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80</w:t>
            </w:r>
          </w:p>
        </w:tc>
      </w:tr>
      <w:tr w:rsidR="00F65855" w:rsidRPr="00AE399C" w14:paraId="6C25F942"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6BDDA6EF"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lastRenderedPageBreak/>
              <w:t>Sub-Total</w:t>
            </w:r>
          </w:p>
        </w:tc>
        <w:tc>
          <w:tcPr>
            <w:tcW w:w="1260" w:type="dxa"/>
            <w:tcBorders>
              <w:top w:val="nil"/>
              <w:left w:val="nil"/>
              <w:bottom w:val="single" w:sz="8" w:space="0" w:color="auto"/>
              <w:right w:val="single" w:sz="8" w:space="0" w:color="auto"/>
            </w:tcBorders>
            <w:shd w:val="clear" w:color="auto" w:fill="auto"/>
            <w:vAlign w:val="center"/>
            <w:hideMark/>
          </w:tcPr>
          <w:p w14:paraId="315A096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40,450</w:t>
            </w:r>
          </w:p>
        </w:tc>
        <w:tc>
          <w:tcPr>
            <w:tcW w:w="1260" w:type="dxa"/>
            <w:tcBorders>
              <w:top w:val="nil"/>
              <w:left w:val="nil"/>
              <w:bottom w:val="single" w:sz="8" w:space="0" w:color="auto"/>
              <w:right w:val="single" w:sz="8" w:space="0" w:color="auto"/>
            </w:tcBorders>
            <w:shd w:val="clear" w:color="auto" w:fill="auto"/>
            <w:vAlign w:val="center"/>
            <w:hideMark/>
          </w:tcPr>
          <w:p w14:paraId="662666BD"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118,000</w:t>
            </w:r>
          </w:p>
        </w:tc>
        <w:tc>
          <w:tcPr>
            <w:tcW w:w="1260" w:type="dxa"/>
            <w:tcBorders>
              <w:top w:val="nil"/>
              <w:left w:val="nil"/>
              <w:bottom w:val="single" w:sz="8" w:space="0" w:color="auto"/>
              <w:right w:val="single" w:sz="8" w:space="0" w:color="auto"/>
            </w:tcBorders>
            <w:shd w:val="clear" w:color="auto" w:fill="auto"/>
            <w:vAlign w:val="center"/>
            <w:hideMark/>
          </w:tcPr>
          <w:p w14:paraId="6A4049B5"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41,450</w:t>
            </w:r>
          </w:p>
        </w:tc>
        <w:tc>
          <w:tcPr>
            <w:tcW w:w="1260" w:type="dxa"/>
            <w:tcBorders>
              <w:top w:val="nil"/>
              <w:left w:val="nil"/>
              <w:bottom w:val="single" w:sz="8" w:space="0" w:color="auto"/>
              <w:right w:val="single" w:sz="8" w:space="0" w:color="auto"/>
            </w:tcBorders>
            <w:shd w:val="clear" w:color="auto" w:fill="auto"/>
            <w:vAlign w:val="center"/>
            <w:hideMark/>
          </w:tcPr>
          <w:p w14:paraId="3F5897E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199,900</w:t>
            </w:r>
          </w:p>
        </w:tc>
        <w:tc>
          <w:tcPr>
            <w:tcW w:w="900" w:type="dxa"/>
            <w:tcBorders>
              <w:top w:val="nil"/>
              <w:left w:val="nil"/>
              <w:bottom w:val="single" w:sz="8" w:space="0" w:color="auto"/>
              <w:right w:val="single" w:sz="8" w:space="0" w:color="auto"/>
            </w:tcBorders>
            <w:shd w:val="clear" w:color="auto" w:fill="auto"/>
            <w:vAlign w:val="center"/>
            <w:hideMark/>
          </w:tcPr>
          <w:p w14:paraId="44C8F32E"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4B06E365"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07D8591C"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2 Total</w:t>
            </w:r>
          </w:p>
        </w:tc>
        <w:tc>
          <w:tcPr>
            <w:tcW w:w="1260" w:type="dxa"/>
            <w:tcBorders>
              <w:top w:val="nil"/>
              <w:left w:val="nil"/>
              <w:bottom w:val="single" w:sz="8" w:space="0" w:color="auto"/>
              <w:right w:val="single" w:sz="8" w:space="0" w:color="auto"/>
            </w:tcBorders>
            <w:shd w:val="clear" w:color="auto" w:fill="auto"/>
            <w:vAlign w:val="center"/>
            <w:hideMark/>
          </w:tcPr>
          <w:p w14:paraId="11DF2BAA"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272,300</w:t>
            </w:r>
          </w:p>
        </w:tc>
        <w:tc>
          <w:tcPr>
            <w:tcW w:w="1260" w:type="dxa"/>
            <w:tcBorders>
              <w:top w:val="nil"/>
              <w:left w:val="nil"/>
              <w:bottom w:val="single" w:sz="8" w:space="0" w:color="auto"/>
              <w:right w:val="single" w:sz="8" w:space="0" w:color="auto"/>
            </w:tcBorders>
            <w:shd w:val="clear" w:color="auto" w:fill="auto"/>
            <w:vAlign w:val="center"/>
            <w:hideMark/>
          </w:tcPr>
          <w:p w14:paraId="399ADDD8"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558,300</w:t>
            </w:r>
          </w:p>
        </w:tc>
        <w:tc>
          <w:tcPr>
            <w:tcW w:w="1260" w:type="dxa"/>
            <w:tcBorders>
              <w:top w:val="nil"/>
              <w:left w:val="nil"/>
              <w:bottom w:val="single" w:sz="8" w:space="0" w:color="auto"/>
              <w:right w:val="single" w:sz="8" w:space="0" w:color="auto"/>
            </w:tcBorders>
            <w:shd w:val="clear" w:color="auto" w:fill="auto"/>
            <w:vAlign w:val="center"/>
            <w:hideMark/>
          </w:tcPr>
          <w:p w14:paraId="053D6D15"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241,900</w:t>
            </w:r>
          </w:p>
        </w:tc>
        <w:tc>
          <w:tcPr>
            <w:tcW w:w="1260" w:type="dxa"/>
            <w:tcBorders>
              <w:top w:val="nil"/>
              <w:left w:val="nil"/>
              <w:bottom w:val="single" w:sz="8" w:space="0" w:color="auto"/>
              <w:right w:val="single" w:sz="8" w:space="0" w:color="auto"/>
            </w:tcBorders>
            <w:shd w:val="clear" w:color="auto" w:fill="auto"/>
            <w:vAlign w:val="center"/>
            <w:hideMark/>
          </w:tcPr>
          <w:p w14:paraId="208E684B"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1,072,500</w:t>
            </w:r>
          </w:p>
        </w:tc>
        <w:tc>
          <w:tcPr>
            <w:tcW w:w="900" w:type="dxa"/>
            <w:tcBorders>
              <w:top w:val="nil"/>
              <w:left w:val="nil"/>
              <w:bottom w:val="single" w:sz="8" w:space="0" w:color="auto"/>
              <w:right w:val="single" w:sz="8" w:space="0" w:color="auto"/>
            </w:tcBorders>
            <w:shd w:val="clear" w:color="auto" w:fill="auto"/>
            <w:vAlign w:val="center"/>
            <w:hideMark/>
          </w:tcPr>
          <w:p w14:paraId="1243B86D"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7A0D2F41" w14:textId="77777777" w:rsidTr="00F354C1">
        <w:trPr>
          <w:trHeight w:val="300"/>
        </w:trPr>
        <w:tc>
          <w:tcPr>
            <w:tcW w:w="13670" w:type="dxa"/>
            <w:gridSpan w:val="9"/>
            <w:tcBorders>
              <w:top w:val="single" w:sz="8" w:space="0" w:color="auto"/>
              <w:left w:val="single" w:sz="8" w:space="0" w:color="auto"/>
              <w:bottom w:val="single" w:sz="8" w:space="0" w:color="auto"/>
              <w:right w:val="single" w:sz="8" w:space="0" w:color="auto"/>
            </w:tcBorders>
            <w:shd w:val="clear" w:color="000000" w:fill="002060"/>
            <w:vAlign w:val="center"/>
            <w:hideMark/>
          </w:tcPr>
          <w:p w14:paraId="624E8390" w14:textId="77777777" w:rsidR="00F65855" w:rsidRPr="00AE399C" w:rsidRDefault="00F65855" w:rsidP="00F354C1">
            <w:pPr>
              <w:widowControl/>
              <w:jc w:val="center"/>
              <w:rPr>
                <w:rFonts w:ascii="SimSun" w:hAnsi="SimSun"/>
                <w:b/>
                <w:bCs/>
                <w:kern w:val="0"/>
                <w:sz w:val="22"/>
                <w:lang w:eastAsia="en-US"/>
              </w:rPr>
            </w:pPr>
            <w:r w:rsidRPr="00AE399C">
              <w:rPr>
                <w:rFonts w:ascii="SimSun" w:hAnsi="SimSun" w:hint="eastAsia"/>
                <w:b/>
                <w:bCs/>
                <w:kern w:val="0"/>
                <w:sz w:val="22"/>
                <w:lang w:eastAsia="en-US"/>
              </w:rPr>
              <w:t> </w:t>
            </w:r>
          </w:p>
        </w:tc>
        <w:tc>
          <w:tcPr>
            <w:tcW w:w="900" w:type="dxa"/>
            <w:tcBorders>
              <w:top w:val="nil"/>
              <w:left w:val="nil"/>
              <w:bottom w:val="single" w:sz="8" w:space="0" w:color="auto"/>
              <w:right w:val="single" w:sz="8" w:space="0" w:color="auto"/>
            </w:tcBorders>
            <w:shd w:val="clear" w:color="000000" w:fill="002060"/>
            <w:vAlign w:val="center"/>
            <w:hideMark/>
          </w:tcPr>
          <w:p w14:paraId="791A1E66"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725341A3" w14:textId="77777777" w:rsidTr="00F354C1">
        <w:trPr>
          <w:trHeight w:val="300"/>
        </w:trPr>
        <w:tc>
          <w:tcPr>
            <w:tcW w:w="14570" w:type="dxa"/>
            <w:gridSpan w:val="10"/>
            <w:tcBorders>
              <w:top w:val="single" w:sz="8" w:space="0" w:color="auto"/>
              <w:left w:val="single" w:sz="8" w:space="0" w:color="auto"/>
              <w:bottom w:val="single" w:sz="8" w:space="0" w:color="auto"/>
              <w:right w:val="single" w:sz="8" w:space="0" w:color="auto"/>
            </w:tcBorders>
            <w:shd w:val="clear" w:color="auto" w:fill="auto"/>
            <w:vAlign w:val="center"/>
            <w:hideMark/>
          </w:tcPr>
          <w:p w14:paraId="66DAC8B9"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3: SSL Application Demonstration</w:t>
            </w:r>
          </w:p>
        </w:tc>
      </w:tr>
      <w:tr w:rsidR="00F65855" w:rsidRPr="00AE399C" w14:paraId="17F37311" w14:textId="77777777" w:rsidTr="00F354C1">
        <w:trPr>
          <w:trHeight w:val="300"/>
        </w:trPr>
        <w:tc>
          <w:tcPr>
            <w:tcW w:w="1757" w:type="dxa"/>
            <w:vMerge w:val="restart"/>
            <w:tcBorders>
              <w:top w:val="single" w:sz="8" w:space="0" w:color="FFFF00"/>
              <w:left w:val="single" w:sz="8" w:space="0" w:color="auto"/>
              <w:bottom w:val="single" w:sz="8" w:space="0" w:color="000000"/>
              <w:right w:val="single" w:sz="8" w:space="0" w:color="auto"/>
            </w:tcBorders>
            <w:shd w:val="clear" w:color="auto" w:fill="auto"/>
            <w:vAlign w:val="center"/>
            <w:hideMark/>
          </w:tcPr>
          <w:p w14:paraId="7F0A01A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3.1: Completed Demonstrations on SSL Product Manufacturing and SSL Product Lighting Applications</w:t>
            </w:r>
          </w:p>
        </w:tc>
        <w:tc>
          <w:tcPr>
            <w:tcW w:w="1563" w:type="dxa"/>
            <w:tcBorders>
              <w:top w:val="nil"/>
              <w:left w:val="nil"/>
              <w:bottom w:val="single" w:sz="8" w:space="0" w:color="auto"/>
              <w:right w:val="single" w:sz="8" w:space="0" w:color="auto"/>
            </w:tcBorders>
            <w:shd w:val="clear" w:color="auto" w:fill="auto"/>
            <w:vAlign w:val="center"/>
            <w:hideMark/>
          </w:tcPr>
          <w:p w14:paraId="3DEE2BD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514147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E63139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59F4795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2DF58B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1D5A5B9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2E7868C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5C595C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900" w:type="dxa"/>
            <w:tcBorders>
              <w:top w:val="nil"/>
              <w:left w:val="nil"/>
              <w:bottom w:val="single" w:sz="8" w:space="0" w:color="auto"/>
              <w:right w:val="single" w:sz="8" w:space="0" w:color="auto"/>
            </w:tcBorders>
            <w:shd w:val="clear" w:color="auto" w:fill="auto"/>
            <w:vAlign w:val="center"/>
          </w:tcPr>
          <w:p w14:paraId="6B2F7DA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81</w:t>
            </w:r>
          </w:p>
        </w:tc>
      </w:tr>
      <w:tr w:rsidR="00F65855" w:rsidRPr="00AE399C" w14:paraId="0FA7DD73"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7192041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9B44AB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4A400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2BC2DF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083C537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0D5BDEC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1260" w:type="dxa"/>
            <w:tcBorders>
              <w:top w:val="nil"/>
              <w:left w:val="nil"/>
              <w:bottom w:val="single" w:sz="8" w:space="0" w:color="auto"/>
              <w:right w:val="single" w:sz="8" w:space="0" w:color="auto"/>
            </w:tcBorders>
            <w:shd w:val="clear" w:color="auto" w:fill="auto"/>
            <w:vAlign w:val="center"/>
            <w:hideMark/>
          </w:tcPr>
          <w:p w14:paraId="187EF04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58D5670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0DDEE18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6,000</w:t>
            </w:r>
          </w:p>
        </w:tc>
        <w:tc>
          <w:tcPr>
            <w:tcW w:w="900" w:type="dxa"/>
            <w:tcBorders>
              <w:top w:val="nil"/>
              <w:left w:val="nil"/>
              <w:bottom w:val="single" w:sz="8" w:space="0" w:color="auto"/>
              <w:right w:val="single" w:sz="8" w:space="0" w:color="auto"/>
            </w:tcBorders>
            <w:shd w:val="clear" w:color="auto" w:fill="auto"/>
            <w:vAlign w:val="center"/>
          </w:tcPr>
          <w:p w14:paraId="3A7E058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82</w:t>
            </w:r>
          </w:p>
        </w:tc>
      </w:tr>
      <w:tr w:rsidR="00F65855" w:rsidRPr="00AE399C" w14:paraId="0EF4BCF7"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35E7357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1FB8C1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A3966F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72F855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751C591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5B93920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12,500</w:t>
            </w:r>
          </w:p>
        </w:tc>
        <w:tc>
          <w:tcPr>
            <w:tcW w:w="1260" w:type="dxa"/>
            <w:tcBorders>
              <w:top w:val="nil"/>
              <w:left w:val="nil"/>
              <w:bottom w:val="single" w:sz="8" w:space="0" w:color="auto"/>
              <w:right w:val="single" w:sz="8" w:space="0" w:color="auto"/>
            </w:tcBorders>
            <w:shd w:val="clear" w:color="auto" w:fill="auto"/>
            <w:vAlign w:val="center"/>
            <w:hideMark/>
          </w:tcPr>
          <w:p w14:paraId="47556D4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334D539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22,000</w:t>
            </w:r>
          </w:p>
        </w:tc>
        <w:tc>
          <w:tcPr>
            <w:tcW w:w="1260" w:type="dxa"/>
            <w:tcBorders>
              <w:top w:val="nil"/>
              <w:left w:val="nil"/>
              <w:bottom w:val="single" w:sz="8" w:space="0" w:color="auto"/>
              <w:right w:val="single" w:sz="8" w:space="0" w:color="auto"/>
            </w:tcBorders>
            <w:shd w:val="clear" w:color="auto" w:fill="auto"/>
            <w:noWrap/>
            <w:vAlign w:val="center"/>
            <w:hideMark/>
          </w:tcPr>
          <w:p w14:paraId="388CC72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54,500</w:t>
            </w:r>
          </w:p>
        </w:tc>
        <w:tc>
          <w:tcPr>
            <w:tcW w:w="900" w:type="dxa"/>
            <w:tcBorders>
              <w:top w:val="nil"/>
              <w:left w:val="nil"/>
              <w:bottom w:val="single" w:sz="8" w:space="0" w:color="auto"/>
              <w:right w:val="single" w:sz="8" w:space="0" w:color="auto"/>
            </w:tcBorders>
            <w:shd w:val="clear" w:color="auto" w:fill="auto"/>
            <w:vAlign w:val="center"/>
          </w:tcPr>
          <w:p w14:paraId="0BC13AA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83</w:t>
            </w:r>
          </w:p>
        </w:tc>
      </w:tr>
      <w:tr w:rsidR="00F65855" w:rsidRPr="00AE399C" w14:paraId="33DADBB5"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5E02197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197938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F030C0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2F0BFD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72200</w:t>
            </w:r>
          </w:p>
        </w:tc>
        <w:tc>
          <w:tcPr>
            <w:tcW w:w="3150" w:type="dxa"/>
            <w:tcBorders>
              <w:top w:val="nil"/>
              <w:left w:val="nil"/>
              <w:bottom w:val="single" w:sz="8" w:space="0" w:color="auto"/>
              <w:right w:val="single" w:sz="8" w:space="0" w:color="auto"/>
            </w:tcBorders>
            <w:shd w:val="clear" w:color="auto" w:fill="auto"/>
            <w:vAlign w:val="center"/>
            <w:hideMark/>
          </w:tcPr>
          <w:p w14:paraId="58FD1CA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Equipment &amp; Furniture</w:t>
            </w:r>
          </w:p>
        </w:tc>
        <w:tc>
          <w:tcPr>
            <w:tcW w:w="1260" w:type="dxa"/>
            <w:tcBorders>
              <w:top w:val="nil"/>
              <w:left w:val="nil"/>
              <w:bottom w:val="single" w:sz="8" w:space="0" w:color="auto"/>
              <w:right w:val="single" w:sz="8" w:space="0" w:color="auto"/>
            </w:tcBorders>
            <w:shd w:val="clear" w:color="auto" w:fill="auto"/>
            <w:vAlign w:val="center"/>
            <w:hideMark/>
          </w:tcPr>
          <w:p w14:paraId="0140582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900000</w:t>
            </w:r>
          </w:p>
        </w:tc>
        <w:tc>
          <w:tcPr>
            <w:tcW w:w="1260" w:type="dxa"/>
            <w:tcBorders>
              <w:top w:val="nil"/>
              <w:left w:val="nil"/>
              <w:bottom w:val="single" w:sz="8" w:space="0" w:color="auto"/>
              <w:right w:val="single" w:sz="8" w:space="0" w:color="auto"/>
            </w:tcBorders>
            <w:shd w:val="clear" w:color="auto" w:fill="auto"/>
            <w:vAlign w:val="center"/>
            <w:hideMark/>
          </w:tcPr>
          <w:p w14:paraId="1C82C03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1100000</w:t>
            </w:r>
          </w:p>
        </w:tc>
        <w:tc>
          <w:tcPr>
            <w:tcW w:w="1260" w:type="dxa"/>
            <w:tcBorders>
              <w:top w:val="nil"/>
              <w:left w:val="nil"/>
              <w:bottom w:val="single" w:sz="8" w:space="0" w:color="auto"/>
              <w:right w:val="single" w:sz="8" w:space="0" w:color="auto"/>
            </w:tcBorders>
            <w:shd w:val="clear" w:color="auto" w:fill="auto"/>
            <w:vAlign w:val="center"/>
            <w:hideMark/>
          </w:tcPr>
          <w:p w14:paraId="5F13BA1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872,000</w:t>
            </w:r>
          </w:p>
        </w:tc>
        <w:tc>
          <w:tcPr>
            <w:tcW w:w="1260" w:type="dxa"/>
            <w:tcBorders>
              <w:top w:val="nil"/>
              <w:left w:val="nil"/>
              <w:bottom w:val="single" w:sz="8" w:space="0" w:color="auto"/>
              <w:right w:val="single" w:sz="8" w:space="0" w:color="auto"/>
            </w:tcBorders>
            <w:shd w:val="clear" w:color="auto" w:fill="auto"/>
            <w:noWrap/>
            <w:vAlign w:val="center"/>
            <w:hideMark/>
          </w:tcPr>
          <w:p w14:paraId="12D7FD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2,872,000</w:t>
            </w:r>
          </w:p>
        </w:tc>
        <w:tc>
          <w:tcPr>
            <w:tcW w:w="900" w:type="dxa"/>
            <w:tcBorders>
              <w:top w:val="nil"/>
              <w:left w:val="nil"/>
              <w:bottom w:val="single" w:sz="8" w:space="0" w:color="auto"/>
              <w:right w:val="single" w:sz="8" w:space="0" w:color="auto"/>
            </w:tcBorders>
            <w:shd w:val="clear" w:color="auto" w:fill="auto"/>
            <w:vAlign w:val="center"/>
          </w:tcPr>
          <w:p w14:paraId="032815D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84</w:t>
            </w:r>
          </w:p>
        </w:tc>
      </w:tr>
      <w:tr w:rsidR="00F65855" w:rsidRPr="00AE399C" w14:paraId="3DE168BE"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6E2B793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4D6D26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052B0E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F5A696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5A8BB26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3C47BC2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70B3BB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74FE400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noWrap/>
            <w:vAlign w:val="center"/>
            <w:hideMark/>
          </w:tcPr>
          <w:p w14:paraId="58EC46D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tcPr>
          <w:p w14:paraId="7B671D7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85</w:t>
            </w:r>
          </w:p>
        </w:tc>
      </w:tr>
      <w:tr w:rsidR="00F65855" w:rsidRPr="00AE399C" w14:paraId="0EC525D0"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0B7C220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433558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06582E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15B7D6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74500 </w:t>
            </w:r>
          </w:p>
        </w:tc>
        <w:tc>
          <w:tcPr>
            <w:tcW w:w="3150" w:type="dxa"/>
            <w:tcBorders>
              <w:top w:val="nil"/>
              <w:left w:val="nil"/>
              <w:bottom w:val="single" w:sz="8" w:space="0" w:color="auto"/>
              <w:right w:val="single" w:sz="8" w:space="0" w:color="auto"/>
            </w:tcBorders>
            <w:shd w:val="clear" w:color="auto" w:fill="auto"/>
            <w:vAlign w:val="center"/>
            <w:hideMark/>
          </w:tcPr>
          <w:p w14:paraId="6DE5EB8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288A369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595E46C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10CF2CE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76FA21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900" w:type="dxa"/>
            <w:tcBorders>
              <w:top w:val="nil"/>
              <w:left w:val="nil"/>
              <w:bottom w:val="single" w:sz="8" w:space="0" w:color="auto"/>
              <w:right w:val="single" w:sz="8" w:space="0" w:color="auto"/>
            </w:tcBorders>
            <w:shd w:val="clear" w:color="auto" w:fill="auto"/>
            <w:vAlign w:val="center"/>
            <w:hideMark/>
          </w:tcPr>
          <w:p w14:paraId="74EEF8A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231CB531"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3C4850A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D4A604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95C15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CBF1D6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1AD867D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7B137D8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35,000</w:t>
            </w:r>
          </w:p>
        </w:tc>
        <w:tc>
          <w:tcPr>
            <w:tcW w:w="1260" w:type="dxa"/>
            <w:tcBorders>
              <w:top w:val="nil"/>
              <w:left w:val="nil"/>
              <w:bottom w:val="single" w:sz="8" w:space="0" w:color="auto"/>
              <w:right w:val="single" w:sz="8" w:space="0" w:color="auto"/>
            </w:tcBorders>
            <w:shd w:val="clear" w:color="auto" w:fill="auto"/>
            <w:vAlign w:val="center"/>
            <w:hideMark/>
          </w:tcPr>
          <w:p w14:paraId="35C2FA7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35,000</w:t>
            </w:r>
          </w:p>
        </w:tc>
        <w:tc>
          <w:tcPr>
            <w:tcW w:w="1260" w:type="dxa"/>
            <w:tcBorders>
              <w:top w:val="nil"/>
              <w:left w:val="nil"/>
              <w:bottom w:val="single" w:sz="8" w:space="0" w:color="auto"/>
              <w:right w:val="single" w:sz="8" w:space="0" w:color="auto"/>
            </w:tcBorders>
            <w:shd w:val="clear" w:color="auto" w:fill="auto"/>
            <w:vAlign w:val="center"/>
            <w:hideMark/>
          </w:tcPr>
          <w:p w14:paraId="140F3BB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39,150</w:t>
            </w:r>
          </w:p>
        </w:tc>
        <w:tc>
          <w:tcPr>
            <w:tcW w:w="1260" w:type="dxa"/>
            <w:tcBorders>
              <w:top w:val="nil"/>
              <w:left w:val="nil"/>
              <w:bottom w:val="single" w:sz="8" w:space="0" w:color="auto"/>
              <w:right w:val="single" w:sz="8" w:space="0" w:color="auto"/>
            </w:tcBorders>
            <w:shd w:val="clear" w:color="auto" w:fill="auto"/>
            <w:noWrap/>
            <w:vAlign w:val="center"/>
            <w:hideMark/>
          </w:tcPr>
          <w:p w14:paraId="277198F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109,150</w:t>
            </w:r>
          </w:p>
        </w:tc>
        <w:tc>
          <w:tcPr>
            <w:tcW w:w="900" w:type="dxa"/>
            <w:tcBorders>
              <w:top w:val="nil"/>
              <w:left w:val="nil"/>
              <w:bottom w:val="single" w:sz="8" w:space="0" w:color="auto"/>
              <w:right w:val="single" w:sz="8" w:space="0" w:color="auto"/>
            </w:tcBorders>
            <w:shd w:val="clear" w:color="auto" w:fill="auto"/>
            <w:vAlign w:val="center"/>
          </w:tcPr>
          <w:p w14:paraId="4C06274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86</w:t>
            </w:r>
          </w:p>
        </w:tc>
      </w:tr>
      <w:tr w:rsidR="00F65855" w:rsidRPr="00AE399C" w14:paraId="168A5146"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1F5FE4B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CD5A7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B8033F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056D31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0DECE81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549129F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6004315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1BE4AD9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2EE375E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12,500</w:t>
            </w:r>
          </w:p>
        </w:tc>
        <w:tc>
          <w:tcPr>
            <w:tcW w:w="900" w:type="dxa"/>
            <w:tcBorders>
              <w:top w:val="nil"/>
              <w:left w:val="nil"/>
              <w:bottom w:val="single" w:sz="8" w:space="0" w:color="auto"/>
              <w:right w:val="single" w:sz="8" w:space="0" w:color="auto"/>
            </w:tcBorders>
            <w:shd w:val="clear" w:color="auto" w:fill="auto"/>
            <w:vAlign w:val="center"/>
          </w:tcPr>
          <w:p w14:paraId="672F242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87</w:t>
            </w:r>
          </w:p>
        </w:tc>
      </w:tr>
      <w:tr w:rsidR="00F65855" w:rsidRPr="00AE399C" w14:paraId="60916028"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535C95E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1EF0CC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ACA8DB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7AC0B6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1E3F8CB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07056DB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64FED2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73492C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5946EE9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900" w:type="dxa"/>
            <w:tcBorders>
              <w:top w:val="nil"/>
              <w:left w:val="nil"/>
              <w:bottom w:val="single" w:sz="8" w:space="0" w:color="auto"/>
              <w:right w:val="single" w:sz="8" w:space="0" w:color="auto"/>
            </w:tcBorders>
            <w:shd w:val="clear" w:color="auto" w:fill="auto"/>
            <w:vAlign w:val="center"/>
          </w:tcPr>
          <w:p w14:paraId="113CB25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88</w:t>
            </w:r>
          </w:p>
        </w:tc>
      </w:tr>
      <w:tr w:rsidR="00F65855" w:rsidRPr="00AE399C" w14:paraId="29F6EDE0"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4422C81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5638B0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6D94F8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9CBD80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4C2BB8B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445B4B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D64D9F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210A780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273</w:t>
            </w:r>
          </w:p>
        </w:tc>
        <w:tc>
          <w:tcPr>
            <w:tcW w:w="1260" w:type="dxa"/>
            <w:tcBorders>
              <w:top w:val="nil"/>
              <w:left w:val="nil"/>
              <w:bottom w:val="single" w:sz="8" w:space="0" w:color="auto"/>
              <w:right w:val="single" w:sz="8" w:space="0" w:color="auto"/>
            </w:tcBorders>
            <w:shd w:val="clear" w:color="auto" w:fill="auto"/>
            <w:noWrap/>
            <w:vAlign w:val="center"/>
            <w:hideMark/>
          </w:tcPr>
          <w:p w14:paraId="29AC61D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1,273</w:t>
            </w:r>
          </w:p>
        </w:tc>
        <w:tc>
          <w:tcPr>
            <w:tcW w:w="900" w:type="dxa"/>
            <w:tcBorders>
              <w:top w:val="nil"/>
              <w:left w:val="nil"/>
              <w:bottom w:val="single" w:sz="8" w:space="0" w:color="auto"/>
              <w:right w:val="single" w:sz="8" w:space="0" w:color="auto"/>
            </w:tcBorders>
            <w:shd w:val="clear" w:color="auto" w:fill="auto"/>
            <w:vAlign w:val="center"/>
          </w:tcPr>
          <w:p w14:paraId="55333EA4"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89</w:t>
            </w:r>
          </w:p>
        </w:tc>
      </w:tr>
      <w:tr w:rsidR="00F65855" w:rsidRPr="00AE399C" w14:paraId="22362CD8"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01106B1E"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6DEA0EF9"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959,000</w:t>
            </w:r>
          </w:p>
        </w:tc>
        <w:tc>
          <w:tcPr>
            <w:tcW w:w="1260" w:type="dxa"/>
            <w:tcBorders>
              <w:top w:val="nil"/>
              <w:left w:val="nil"/>
              <w:bottom w:val="single" w:sz="8" w:space="0" w:color="auto"/>
              <w:right w:val="single" w:sz="8" w:space="0" w:color="auto"/>
            </w:tcBorders>
            <w:shd w:val="clear" w:color="auto" w:fill="auto"/>
            <w:vAlign w:val="center"/>
            <w:hideMark/>
          </w:tcPr>
          <w:p w14:paraId="474D65B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1,169,000</w:t>
            </w:r>
          </w:p>
        </w:tc>
        <w:tc>
          <w:tcPr>
            <w:tcW w:w="1260" w:type="dxa"/>
            <w:tcBorders>
              <w:top w:val="nil"/>
              <w:left w:val="nil"/>
              <w:bottom w:val="single" w:sz="8" w:space="0" w:color="auto"/>
              <w:right w:val="single" w:sz="8" w:space="0" w:color="auto"/>
            </w:tcBorders>
            <w:shd w:val="clear" w:color="auto" w:fill="auto"/>
            <w:vAlign w:val="center"/>
            <w:hideMark/>
          </w:tcPr>
          <w:p w14:paraId="7F42E04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947,423</w:t>
            </w:r>
          </w:p>
        </w:tc>
        <w:tc>
          <w:tcPr>
            <w:tcW w:w="1260" w:type="dxa"/>
            <w:tcBorders>
              <w:top w:val="nil"/>
              <w:left w:val="nil"/>
              <w:bottom w:val="single" w:sz="8" w:space="0" w:color="auto"/>
              <w:right w:val="single" w:sz="8" w:space="0" w:color="auto"/>
            </w:tcBorders>
            <w:shd w:val="clear" w:color="auto" w:fill="auto"/>
            <w:vAlign w:val="center"/>
            <w:hideMark/>
          </w:tcPr>
          <w:p w14:paraId="43A33812"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3,075,423</w:t>
            </w:r>
          </w:p>
        </w:tc>
        <w:tc>
          <w:tcPr>
            <w:tcW w:w="900" w:type="dxa"/>
            <w:tcBorders>
              <w:top w:val="nil"/>
              <w:left w:val="nil"/>
              <w:bottom w:val="single" w:sz="8" w:space="0" w:color="auto"/>
              <w:right w:val="single" w:sz="8" w:space="0" w:color="auto"/>
            </w:tcBorders>
            <w:shd w:val="clear" w:color="auto" w:fill="auto"/>
            <w:vAlign w:val="center"/>
          </w:tcPr>
          <w:p w14:paraId="67AAE593" w14:textId="77777777" w:rsidR="00F65855" w:rsidRPr="00AE399C" w:rsidRDefault="00F65855" w:rsidP="00F354C1">
            <w:pPr>
              <w:widowControl/>
              <w:jc w:val="center"/>
              <w:rPr>
                <w:rFonts w:ascii="Arial" w:eastAsia="Times New Roman" w:hAnsi="Arial" w:cs="Arial"/>
                <w:b/>
                <w:bCs/>
                <w:i/>
                <w:iCs/>
                <w:kern w:val="0"/>
                <w:sz w:val="22"/>
                <w:lang w:eastAsia="en-US"/>
              </w:rPr>
            </w:pPr>
          </w:p>
        </w:tc>
      </w:tr>
      <w:tr w:rsidR="00F65855" w:rsidRPr="00AE399C" w14:paraId="6A961A44"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1363184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3.2: Completed Report on the Demonstration Scheme Results Evaluation and Dissemination</w:t>
            </w:r>
          </w:p>
        </w:tc>
        <w:tc>
          <w:tcPr>
            <w:tcW w:w="1563" w:type="dxa"/>
            <w:tcBorders>
              <w:top w:val="nil"/>
              <w:left w:val="nil"/>
              <w:bottom w:val="single" w:sz="8" w:space="0" w:color="auto"/>
              <w:right w:val="single" w:sz="8" w:space="0" w:color="auto"/>
            </w:tcBorders>
            <w:shd w:val="clear" w:color="auto" w:fill="auto"/>
            <w:vAlign w:val="center"/>
            <w:hideMark/>
          </w:tcPr>
          <w:p w14:paraId="5BA77C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3693EC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79ACD4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48C3283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01E9A72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BBD9A3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33D137A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7C50B0C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tcPr>
          <w:p w14:paraId="3E9B659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90</w:t>
            </w:r>
          </w:p>
        </w:tc>
      </w:tr>
      <w:tr w:rsidR="00F65855" w:rsidRPr="00AE399C" w14:paraId="7EB173C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B7A819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5C9498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615ABA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8683FE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726846E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2574D86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2,750</w:t>
            </w:r>
          </w:p>
        </w:tc>
        <w:tc>
          <w:tcPr>
            <w:tcW w:w="1260" w:type="dxa"/>
            <w:tcBorders>
              <w:top w:val="nil"/>
              <w:left w:val="nil"/>
              <w:bottom w:val="single" w:sz="8" w:space="0" w:color="auto"/>
              <w:right w:val="single" w:sz="8" w:space="0" w:color="auto"/>
            </w:tcBorders>
            <w:shd w:val="clear" w:color="auto" w:fill="auto"/>
            <w:vAlign w:val="center"/>
            <w:hideMark/>
          </w:tcPr>
          <w:p w14:paraId="0E9F6C3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15086B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7F11EE2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20,250</w:t>
            </w:r>
          </w:p>
        </w:tc>
        <w:tc>
          <w:tcPr>
            <w:tcW w:w="900" w:type="dxa"/>
            <w:tcBorders>
              <w:top w:val="nil"/>
              <w:left w:val="nil"/>
              <w:bottom w:val="single" w:sz="8" w:space="0" w:color="auto"/>
              <w:right w:val="single" w:sz="8" w:space="0" w:color="auto"/>
            </w:tcBorders>
            <w:shd w:val="clear" w:color="auto" w:fill="auto"/>
            <w:vAlign w:val="center"/>
          </w:tcPr>
          <w:p w14:paraId="6DEB809A"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91</w:t>
            </w:r>
          </w:p>
        </w:tc>
      </w:tr>
      <w:tr w:rsidR="00F65855" w:rsidRPr="00AE399C" w14:paraId="004083B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8B37F6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92C1BE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C36C29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BD3B64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3404AE1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329687C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3,800</w:t>
            </w:r>
          </w:p>
        </w:tc>
        <w:tc>
          <w:tcPr>
            <w:tcW w:w="1260" w:type="dxa"/>
            <w:tcBorders>
              <w:top w:val="nil"/>
              <w:left w:val="nil"/>
              <w:bottom w:val="single" w:sz="8" w:space="0" w:color="auto"/>
              <w:right w:val="single" w:sz="8" w:space="0" w:color="auto"/>
            </w:tcBorders>
            <w:shd w:val="clear" w:color="auto" w:fill="auto"/>
            <w:vAlign w:val="center"/>
            <w:hideMark/>
          </w:tcPr>
          <w:p w14:paraId="53E3FA0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12,500</w:t>
            </w:r>
          </w:p>
        </w:tc>
        <w:tc>
          <w:tcPr>
            <w:tcW w:w="1260" w:type="dxa"/>
            <w:tcBorders>
              <w:top w:val="nil"/>
              <w:left w:val="nil"/>
              <w:bottom w:val="single" w:sz="8" w:space="0" w:color="auto"/>
              <w:right w:val="single" w:sz="8" w:space="0" w:color="auto"/>
            </w:tcBorders>
            <w:shd w:val="clear" w:color="auto" w:fill="auto"/>
            <w:vAlign w:val="center"/>
            <w:hideMark/>
          </w:tcPr>
          <w:p w14:paraId="6BFC51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12,500</w:t>
            </w:r>
          </w:p>
        </w:tc>
        <w:tc>
          <w:tcPr>
            <w:tcW w:w="1260" w:type="dxa"/>
            <w:tcBorders>
              <w:top w:val="nil"/>
              <w:left w:val="nil"/>
              <w:bottom w:val="single" w:sz="8" w:space="0" w:color="auto"/>
              <w:right w:val="single" w:sz="8" w:space="0" w:color="auto"/>
            </w:tcBorders>
            <w:shd w:val="clear" w:color="auto" w:fill="auto"/>
            <w:noWrap/>
            <w:vAlign w:val="center"/>
            <w:hideMark/>
          </w:tcPr>
          <w:p w14:paraId="49D0D0E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28,800</w:t>
            </w:r>
          </w:p>
        </w:tc>
        <w:tc>
          <w:tcPr>
            <w:tcW w:w="900" w:type="dxa"/>
            <w:tcBorders>
              <w:top w:val="nil"/>
              <w:left w:val="nil"/>
              <w:bottom w:val="single" w:sz="8" w:space="0" w:color="auto"/>
              <w:right w:val="single" w:sz="8" w:space="0" w:color="auto"/>
            </w:tcBorders>
            <w:shd w:val="clear" w:color="auto" w:fill="auto"/>
            <w:vAlign w:val="center"/>
          </w:tcPr>
          <w:p w14:paraId="6AEC247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92</w:t>
            </w:r>
          </w:p>
        </w:tc>
      </w:tr>
      <w:tr w:rsidR="00F65855" w:rsidRPr="00AE399C" w14:paraId="2178150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609AED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C8634A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39E766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13247B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74200 </w:t>
            </w:r>
          </w:p>
        </w:tc>
        <w:tc>
          <w:tcPr>
            <w:tcW w:w="3150" w:type="dxa"/>
            <w:tcBorders>
              <w:top w:val="nil"/>
              <w:left w:val="nil"/>
              <w:bottom w:val="single" w:sz="8" w:space="0" w:color="auto"/>
              <w:right w:val="single" w:sz="8" w:space="0" w:color="auto"/>
            </w:tcBorders>
            <w:shd w:val="clear" w:color="auto" w:fill="auto"/>
            <w:vAlign w:val="center"/>
            <w:hideMark/>
          </w:tcPr>
          <w:p w14:paraId="70F6AEB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429A98B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FE2BC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786ABC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12,500</w:t>
            </w:r>
          </w:p>
        </w:tc>
        <w:tc>
          <w:tcPr>
            <w:tcW w:w="1260" w:type="dxa"/>
            <w:tcBorders>
              <w:top w:val="nil"/>
              <w:left w:val="nil"/>
              <w:bottom w:val="single" w:sz="8" w:space="0" w:color="auto"/>
              <w:right w:val="single" w:sz="8" w:space="0" w:color="auto"/>
            </w:tcBorders>
            <w:shd w:val="clear" w:color="auto" w:fill="auto"/>
            <w:noWrap/>
            <w:vAlign w:val="center"/>
            <w:hideMark/>
          </w:tcPr>
          <w:p w14:paraId="31BE64C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900" w:type="dxa"/>
            <w:tcBorders>
              <w:top w:val="nil"/>
              <w:left w:val="nil"/>
              <w:bottom w:val="single" w:sz="8" w:space="0" w:color="auto"/>
              <w:right w:val="single" w:sz="8" w:space="0" w:color="auto"/>
            </w:tcBorders>
            <w:shd w:val="clear" w:color="auto" w:fill="auto"/>
            <w:vAlign w:val="center"/>
          </w:tcPr>
          <w:p w14:paraId="702DA0A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93</w:t>
            </w:r>
          </w:p>
        </w:tc>
      </w:tr>
      <w:tr w:rsidR="00F65855" w:rsidRPr="00AE399C" w14:paraId="0309073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6CAC35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BB5DE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B2920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3DDDE2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74500 </w:t>
            </w:r>
          </w:p>
        </w:tc>
        <w:tc>
          <w:tcPr>
            <w:tcW w:w="3150" w:type="dxa"/>
            <w:tcBorders>
              <w:top w:val="nil"/>
              <w:left w:val="nil"/>
              <w:bottom w:val="single" w:sz="8" w:space="0" w:color="auto"/>
              <w:right w:val="single" w:sz="8" w:space="0" w:color="auto"/>
            </w:tcBorders>
            <w:shd w:val="clear" w:color="auto" w:fill="auto"/>
            <w:vAlign w:val="center"/>
            <w:hideMark/>
          </w:tcPr>
          <w:p w14:paraId="31A0564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6F1AF9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78DD9CF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68DB4F2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40775CA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900" w:type="dxa"/>
            <w:tcBorders>
              <w:top w:val="nil"/>
              <w:left w:val="nil"/>
              <w:bottom w:val="single" w:sz="8" w:space="0" w:color="auto"/>
              <w:right w:val="single" w:sz="8" w:space="0" w:color="auto"/>
            </w:tcBorders>
            <w:shd w:val="clear" w:color="auto" w:fill="auto"/>
            <w:vAlign w:val="center"/>
            <w:hideMark/>
          </w:tcPr>
          <w:p w14:paraId="3E2A97A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63C4128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C657948"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BEA858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F10F8E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92A80D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5E9D871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5C53F55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1BF7D3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0D82B7E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1260" w:type="dxa"/>
            <w:tcBorders>
              <w:top w:val="nil"/>
              <w:left w:val="nil"/>
              <w:bottom w:val="single" w:sz="8" w:space="0" w:color="auto"/>
              <w:right w:val="single" w:sz="8" w:space="0" w:color="auto"/>
            </w:tcBorders>
            <w:shd w:val="clear" w:color="auto" w:fill="auto"/>
            <w:noWrap/>
            <w:vAlign w:val="center"/>
            <w:hideMark/>
          </w:tcPr>
          <w:p w14:paraId="6AD6D6C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50,000</w:t>
            </w:r>
          </w:p>
        </w:tc>
        <w:tc>
          <w:tcPr>
            <w:tcW w:w="900" w:type="dxa"/>
            <w:tcBorders>
              <w:top w:val="nil"/>
              <w:left w:val="nil"/>
              <w:bottom w:val="single" w:sz="8" w:space="0" w:color="auto"/>
              <w:right w:val="single" w:sz="8" w:space="0" w:color="auto"/>
            </w:tcBorders>
            <w:shd w:val="clear" w:color="auto" w:fill="auto"/>
            <w:vAlign w:val="center"/>
          </w:tcPr>
          <w:p w14:paraId="4EF9E49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94</w:t>
            </w:r>
          </w:p>
        </w:tc>
      </w:tr>
      <w:tr w:rsidR="00F65855" w:rsidRPr="00AE399C" w14:paraId="2F2EE21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408C246"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F11FE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069C72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50B2A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08681F20"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1D7EBB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21EF1C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6D2028C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05CA14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900" w:type="dxa"/>
            <w:tcBorders>
              <w:top w:val="nil"/>
              <w:left w:val="nil"/>
              <w:bottom w:val="single" w:sz="8" w:space="0" w:color="auto"/>
              <w:right w:val="single" w:sz="8" w:space="0" w:color="auto"/>
            </w:tcBorders>
            <w:shd w:val="clear" w:color="auto" w:fill="auto"/>
            <w:vAlign w:val="center"/>
          </w:tcPr>
          <w:p w14:paraId="34800AE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95</w:t>
            </w:r>
          </w:p>
        </w:tc>
      </w:tr>
      <w:tr w:rsidR="00F65855" w:rsidRPr="00AE399C" w14:paraId="0C6A0FAA"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4A4393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B34AB6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EA185B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59450E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45F1161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4CEA796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5A41467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1538B3A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3B50A32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6,000</w:t>
            </w:r>
          </w:p>
        </w:tc>
        <w:tc>
          <w:tcPr>
            <w:tcW w:w="900" w:type="dxa"/>
            <w:tcBorders>
              <w:top w:val="nil"/>
              <w:left w:val="nil"/>
              <w:bottom w:val="single" w:sz="8" w:space="0" w:color="auto"/>
              <w:right w:val="single" w:sz="8" w:space="0" w:color="auto"/>
            </w:tcBorders>
            <w:shd w:val="clear" w:color="auto" w:fill="auto"/>
            <w:vAlign w:val="center"/>
          </w:tcPr>
          <w:p w14:paraId="1F90ADD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96</w:t>
            </w:r>
          </w:p>
        </w:tc>
      </w:tr>
      <w:tr w:rsidR="00F65855" w:rsidRPr="00AE399C" w14:paraId="75221D93"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5BE79837"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5EC75D4E"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14,550</w:t>
            </w:r>
          </w:p>
        </w:tc>
        <w:tc>
          <w:tcPr>
            <w:tcW w:w="1260" w:type="dxa"/>
            <w:tcBorders>
              <w:top w:val="nil"/>
              <w:left w:val="nil"/>
              <w:bottom w:val="single" w:sz="8" w:space="0" w:color="auto"/>
              <w:right w:val="single" w:sz="8" w:space="0" w:color="auto"/>
            </w:tcBorders>
            <w:shd w:val="clear" w:color="auto" w:fill="auto"/>
            <w:vAlign w:val="center"/>
            <w:hideMark/>
          </w:tcPr>
          <w:p w14:paraId="215365AF"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57,000</w:t>
            </w:r>
          </w:p>
        </w:tc>
        <w:tc>
          <w:tcPr>
            <w:tcW w:w="1260" w:type="dxa"/>
            <w:tcBorders>
              <w:top w:val="nil"/>
              <w:left w:val="nil"/>
              <w:bottom w:val="single" w:sz="8" w:space="0" w:color="auto"/>
              <w:right w:val="single" w:sz="8" w:space="0" w:color="auto"/>
            </w:tcBorders>
            <w:shd w:val="clear" w:color="auto" w:fill="auto"/>
            <w:vAlign w:val="center"/>
            <w:hideMark/>
          </w:tcPr>
          <w:p w14:paraId="1770B714"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76,500</w:t>
            </w:r>
          </w:p>
        </w:tc>
        <w:tc>
          <w:tcPr>
            <w:tcW w:w="1260" w:type="dxa"/>
            <w:tcBorders>
              <w:top w:val="nil"/>
              <w:left w:val="nil"/>
              <w:bottom w:val="single" w:sz="8" w:space="0" w:color="auto"/>
              <w:right w:val="single" w:sz="8" w:space="0" w:color="auto"/>
            </w:tcBorders>
            <w:shd w:val="clear" w:color="auto" w:fill="auto"/>
            <w:vAlign w:val="center"/>
            <w:hideMark/>
          </w:tcPr>
          <w:p w14:paraId="5A2C3F33"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148,050</w:t>
            </w:r>
          </w:p>
        </w:tc>
        <w:tc>
          <w:tcPr>
            <w:tcW w:w="900" w:type="dxa"/>
            <w:tcBorders>
              <w:top w:val="nil"/>
              <w:left w:val="nil"/>
              <w:bottom w:val="single" w:sz="8" w:space="0" w:color="auto"/>
              <w:right w:val="single" w:sz="8" w:space="0" w:color="auto"/>
            </w:tcBorders>
            <w:shd w:val="clear" w:color="auto" w:fill="auto"/>
            <w:vAlign w:val="center"/>
          </w:tcPr>
          <w:p w14:paraId="6E81658F" w14:textId="77777777" w:rsidR="00F65855" w:rsidRPr="00AE399C" w:rsidRDefault="00F65855" w:rsidP="00F354C1">
            <w:pPr>
              <w:widowControl/>
              <w:jc w:val="center"/>
              <w:rPr>
                <w:rFonts w:ascii="Arial" w:eastAsia="Times New Roman" w:hAnsi="Arial" w:cs="Arial"/>
                <w:b/>
                <w:bCs/>
                <w:i/>
                <w:iCs/>
                <w:kern w:val="0"/>
                <w:sz w:val="22"/>
                <w:lang w:eastAsia="en-US"/>
              </w:rPr>
            </w:pPr>
          </w:p>
        </w:tc>
      </w:tr>
      <w:tr w:rsidR="00F65855" w:rsidRPr="00AE399C" w14:paraId="5F601F8C"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38D58FB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3.3: Sustainable Follow-up Program Design of SSL Technology Innovations, and Production of New SSL Products and their Applications</w:t>
            </w:r>
          </w:p>
        </w:tc>
        <w:tc>
          <w:tcPr>
            <w:tcW w:w="1563" w:type="dxa"/>
            <w:tcBorders>
              <w:top w:val="nil"/>
              <w:left w:val="nil"/>
              <w:bottom w:val="single" w:sz="8" w:space="0" w:color="auto"/>
              <w:right w:val="single" w:sz="8" w:space="0" w:color="auto"/>
            </w:tcBorders>
            <w:shd w:val="clear" w:color="auto" w:fill="auto"/>
            <w:vAlign w:val="center"/>
            <w:hideMark/>
          </w:tcPr>
          <w:p w14:paraId="73F6DD9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0A06E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5C5CE3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1085B1C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740130C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CB8F8D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0F2F32F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17,500</w:t>
            </w:r>
          </w:p>
        </w:tc>
        <w:tc>
          <w:tcPr>
            <w:tcW w:w="1260" w:type="dxa"/>
            <w:tcBorders>
              <w:top w:val="nil"/>
              <w:left w:val="nil"/>
              <w:bottom w:val="single" w:sz="8" w:space="0" w:color="auto"/>
              <w:right w:val="single" w:sz="8" w:space="0" w:color="auto"/>
            </w:tcBorders>
            <w:shd w:val="clear" w:color="auto" w:fill="auto"/>
            <w:noWrap/>
            <w:vAlign w:val="center"/>
            <w:hideMark/>
          </w:tcPr>
          <w:p w14:paraId="20C1EB2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22,500</w:t>
            </w:r>
          </w:p>
        </w:tc>
        <w:tc>
          <w:tcPr>
            <w:tcW w:w="900" w:type="dxa"/>
            <w:tcBorders>
              <w:top w:val="nil"/>
              <w:left w:val="nil"/>
              <w:bottom w:val="single" w:sz="8" w:space="0" w:color="auto"/>
              <w:right w:val="single" w:sz="8" w:space="0" w:color="auto"/>
            </w:tcBorders>
            <w:shd w:val="clear" w:color="auto" w:fill="auto"/>
            <w:vAlign w:val="center"/>
          </w:tcPr>
          <w:p w14:paraId="4A66A8A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97</w:t>
            </w:r>
          </w:p>
        </w:tc>
      </w:tr>
      <w:tr w:rsidR="00F65855" w:rsidRPr="00AE399C" w14:paraId="4CE5DD81"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5A72FC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9DFB62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65D165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C2E1B5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5FDB7A0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01E512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C025A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115EDF2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11,500</w:t>
            </w:r>
          </w:p>
        </w:tc>
        <w:tc>
          <w:tcPr>
            <w:tcW w:w="1260" w:type="dxa"/>
            <w:tcBorders>
              <w:top w:val="nil"/>
              <w:left w:val="nil"/>
              <w:bottom w:val="single" w:sz="8" w:space="0" w:color="auto"/>
              <w:right w:val="single" w:sz="8" w:space="0" w:color="auto"/>
            </w:tcBorders>
            <w:shd w:val="clear" w:color="auto" w:fill="auto"/>
            <w:noWrap/>
            <w:vAlign w:val="center"/>
            <w:hideMark/>
          </w:tcPr>
          <w:p w14:paraId="7FA375E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13,500</w:t>
            </w:r>
          </w:p>
        </w:tc>
        <w:tc>
          <w:tcPr>
            <w:tcW w:w="900" w:type="dxa"/>
            <w:tcBorders>
              <w:top w:val="nil"/>
              <w:left w:val="nil"/>
              <w:bottom w:val="single" w:sz="8" w:space="0" w:color="auto"/>
              <w:right w:val="single" w:sz="8" w:space="0" w:color="auto"/>
            </w:tcBorders>
            <w:shd w:val="clear" w:color="auto" w:fill="auto"/>
            <w:vAlign w:val="center"/>
          </w:tcPr>
          <w:p w14:paraId="3CEF8C4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98</w:t>
            </w:r>
          </w:p>
        </w:tc>
      </w:tr>
      <w:tr w:rsidR="00F65855" w:rsidRPr="00AE399C" w14:paraId="2F6541F9"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96F89E9"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70A86A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9DBF0A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5AB536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48AAE35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5EDF79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E341E1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707383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7,300</w:t>
            </w:r>
          </w:p>
        </w:tc>
        <w:tc>
          <w:tcPr>
            <w:tcW w:w="1260" w:type="dxa"/>
            <w:tcBorders>
              <w:top w:val="nil"/>
              <w:left w:val="nil"/>
              <w:bottom w:val="single" w:sz="8" w:space="0" w:color="auto"/>
              <w:right w:val="single" w:sz="8" w:space="0" w:color="auto"/>
            </w:tcBorders>
            <w:shd w:val="clear" w:color="auto" w:fill="auto"/>
            <w:noWrap/>
            <w:vAlign w:val="center"/>
            <w:hideMark/>
          </w:tcPr>
          <w:p w14:paraId="1A7FADE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9,300</w:t>
            </w:r>
          </w:p>
        </w:tc>
        <w:tc>
          <w:tcPr>
            <w:tcW w:w="900" w:type="dxa"/>
            <w:tcBorders>
              <w:top w:val="nil"/>
              <w:left w:val="nil"/>
              <w:bottom w:val="single" w:sz="8" w:space="0" w:color="auto"/>
              <w:right w:val="single" w:sz="8" w:space="0" w:color="auto"/>
            </w:tcBorders>
            <w:shd w:val="clear" w:color="auto" w:fill="auto"/>
            <w:vAlign w:val="center"/>
          </w:tcPr>
          <w:p w14:paraId="2F3F6DD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99</w:t>
            </w:r>
          </w:p>
        </w:tc>
      </w:tr>
      <w:tr w:rsidR="00F65855" w:rsidRPr="00AE399C" w14:paraId="62475BB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AA0ACC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110EE1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189B64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B21984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74200 </w:t>
            </w:r>
          </w:p>
        </w:tc>
        <w:tc>
          <w:tcPr>
            <w:tcW w:w="3150" w:type="dxa"/>
            <w:tcBorders>
              <w:top w:val="nil"/>
              <w:left w:val="nil"/>
              <w:bottom w:val="single" w:sz="8" w:space="0" w:color="auto"/>
              <w:right w:val="single" w:sz="8" w:space="0" w:color="auto"/>
            </w:tcBorders>
            <w:shd w:val="clear" w:color="auto" w:fill="auto"/>
            <w:vAlign w:val="center"/>
            <w:hideMark/>
          </w:tcPr>
          <w:p w14:paraId="52DCC71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7ACFC18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0F4167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5B3A45C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6592C6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13,000</w:t>
            </w:r>
          </w:p>
        </w:tc>
        <w:tc>
          <w:tcPr>
            <w:tcW w:w="900" w:type="dxa"/>
            <w:tcBorders>
              <w:top w:val="nil"/>
              <w:left w:val="nil"/>
              <w:bottom w:val="single" w:sz="8" w:space="0" w:color="auto"/>
              <w:right w:val="single" w:sz="8" w:space="0" w:color="auto"/>
            </w:tcBorders>
            <w:shd w:val="clear" w:color="auto" w:fill="auto"/>
            <w:vAlign w:val="center"/>
          </w:tcPr>
          <w:p w14:paraId="4AE8DBD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100</w:t>
            </w:r>
          </w:p>
        </w:tc>
      </w:tr>
      <w:tr w:rsidR="00F65855" w:rsidRPr="00AE399C" w14:paraId="3587104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697532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65EC6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CEA79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A50652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19463AC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364AA0F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80D088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570E029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noWrap/>
            <w:vAlign w:val="center"/>
            <w:hideMark/>
          </w:tcPr>
          <w:p w14:paraId="4F86D80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6,000</w:t>
            </w:r>
          </w:p>
        </w:tc>
        <w:tc>
          <w:tcPr>
            <w:tcW w:w="900" w:type="dxa"/>
            <w:tcBorders>
              <w:top w:val="nil"/>
              <w:left w:val="nil"/>
              <w:bottom w:val="single" w:sz="8" w:space="0" w:color="auto"/>
              <w:right w:val="single" w:sz="8" w:space="0" w:color="auto"/>
            </w:tcBorders>
            <w:shd w:val="clear" w:color="auto" w:fill="auto"/>
            <w:vAlign w:val="center"/>
            <w:hideMark/>
          </w:tcPr>
          <w:p w14:paraId="031AC86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0EE6FF79"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9884D1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D03096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88DAE2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E5E1A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4B36289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77C13DE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B71384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vAlign w:val="center"/>
            <w:hideMark/>
          </w:tcPr>
          <w:p w14:paraId="51883EB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23,350</w:t>
            </w:r>
          </w:p>
        </w:tc>
        <w:tc>
          <w:tcPr>
            <w:tcW w:w="1260" w:type="dxa"/>
            <w:tcBorders>
              <w:top w:val="nil"/>
              <w:left w:val="nil"/>
              <w:bottom w:val="single" w:sz="8" w:space="0" w:color="auto"/>
              <w:right w:val="single" w:sz="8" w:space="0" w:color="auto"/>
            </w:tcBorders>
            <w:shd w:val="clear" w:color="auto" w:fill="auto"/>
            <w:noWrap/>
            <w:vAlign w:val="center"/>
            <w:hideMark/>
          </w:tcPr>
          <w:p w14:paraId="72DB3DF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38,350</w:t>
            </w:r>
          </w:p>
        </w:tc>
        <w:tc>
          <w:tcPr>
            <w:tcW w:w="900" w:type="dxa"/>
            <w:tcBorders>
              <w:top w:val="nil"/>
              <w:left w:val="nil"/>
              <w:bottom w:val="single" w:sz="8" w:space="0" w:color="auto"/>
              <w:right w:val="single" w:sz="8" w:space="0" w:color="auto"/>
            </w:tcBorders>
            <w:shd w:val="clear" w:color="auto" w:fill="auto"/>
            <w:vAlign w:val="center"/>
          </w:tcPr>
          <w:p w14:paraId="5FE5D34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101</w:t>
            </w:r>
          </w:p>
        </w:tc>
      </w:tr>
      <w:tr w:rsidR="00F65855" w:rsidRPr="00AE399C" w14:paraId="73B1372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EE36CAB"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5CCC0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AFA1E3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8651DF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2A3A356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161EEF7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BD522D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vAlign w:val="center"/>
            <w:hideMark/>
          </w:tcPr>
          <w:p w14:paraId="7AA6429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22,500</w:t>
            </w:r>
          </w:p>
        </w:tc>
        <w:tc>
          <w:tcPr>
            <w:tcW w:w="1260" w:type="dxa"/>
            <w:tcBorders>
              <w:top w:val="nil"/>
              <w:left w:val="nil"/>
              <w:bottom w:val="single" w:sz="8" w:space="0" w:color="auto"/>
              <w:right w:val="single" w:sz="8" w:space="0" w:color="auto"/>
            </w:tcBorders>
            <w:shd w:val="clear" w:color="auto" w:fill="auto"/>
            <w:noWrap/>
            <w:vAlign w:val="center"/>
            <w:hideMark/>
          </w:tcPr>
          <w:p w14:paraId="57553BF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37,500</w:t>
            </w:r>
          </w:p>
        </w:tc>
        <w:tc>
          <w:tcPr>
            <w:tcW w:w="900" w:type="dxa"/>
            <w:tcBorders>
              <w:top w:val="nil"/>
              <w:left w:val="nil"/>
              <w:bottom w:val="single" w:sz="8" w:space="0" w:color="auto"/>
              <w:right w:val="single" w:sz="8" w:space="0" w:color="auto"/>
            </w:tcBorders>
            <w:shd w:val="clear" w:color="auto" w:fill="auto"/>
            <w:vAlign w:val="center"/>
          </w:tcPr>
          <w:p w14:paraId="7BEAA46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102</w:t>
            </w:r>
          </w:p>
        </w:tc>
      </w:tr>
      <w:tr w:rsidR="00F65855" w:rsidRPr="00AE399C" w14:paraId="417B7FCB"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09D3D8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B4DB7E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F9540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BC848B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3D99405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3B46DAA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83EC1E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0AA0E20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590CFC9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900" w:type="dxa"/>
            <w:tcBorders>
              <w:top w:val="nil"/>
              <w:left w:val="nil"/>
              <w:bottom w:val="single" w:sz="8" w:space="0" w:color="auto"/>
              <w:right w:val="single" w:sz="8" w:space="0" w:color="auto"/>
            </w:tcBorders>
            <w:shd w:val="clear" w:color="auto" w:fill="auto"/>
            <w:vAlign w:val="center"/>
          </w:tcPr>
          <w:p w14:paraId="62430DF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103</w:t>
            </w:r>
          </w:p>
        </w:tc>
      </w:tr>
      <w:tr w:rsidR="00F65855" w:rsidRPr="00AE399C" w14:paraId="7F887BB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9E2580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B57D0B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2EFFE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C0F39B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2F261E9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64712D8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4ED3CC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7C40C3B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5BA0B97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900" w:type="dxa"/>
            <w:tcBorders>
              <w:top w:val="nil"/>
              <w:left w:val="nil"/>
              <w:bottom w:val="single" w:sz="8" w:space="0" w:color="auto"/>
              <w:right w:val="single" w:sz="8" w:space="0" w:color="auto"/>
            </w:tcBorders>
            <w:shd w:val="clear" w:color="auto" w:fill="auto"/>
            <w:vAlign w:val="center"/>
            <w:hideMark/>
          </w:tcPr>
          <w:p w14:paraId="3FF6F10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104</w:t>
            </w:r>
          </w:p>
        </w:tc>
      </w:tr>
      <w:tr w:rsidR="00F65855" w:rsidRPr="00AE399C" w14:paraId="58D8AE7F"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320013B2"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48006E4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53927E3E"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48,500</w:t>
            </w:r>
          </w:p>
        </w:tc>
        <w:tc>
          <w:tcPr>
            <w:tcW w:w="1260" w:type="dxa"/>
            <w:tcBorders>
              <w:top w:val="nil"/>
              <w:left w:val="nil"/>
              <w:bottom w:val="single" w:sz="8" w:space="0" w:color="auto"/>
              <w:right w:val="single" w:sz="8" w:space="0" w:color="auto"/>
            </w:tcBorders>
            <w:shd w:val="clear" w:color="auto" w:fill="auto"/>
            <w:vAlign w:val="center"/>
            <w:hideMark/>
          </w:tcPr>
          <w:p w14:paraId="3601E71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99,150</w:t>
            </w:r>
          </w:p>
        </w:tc>
        <w:tc>
          <w:tcPr>
            <w:tcW w:w="1260" w:type="dxa"/>
            <w:tcBorders>
              <w:top w:val="nil"/>
              <w:left w:val="nil"/>
              <w:bottom w:val="single" w:sz="8" w:space="0" w:color="auto"/>
              <w:right w:val="single" w:sz="8" w:space="0" w:color="auto"/>
            </w:tcBorders>
            <w:shd w:val="clear" w:color="auto" w:fill="auto"/>
            <w:vAlign w:val="center"/>
            <w:hideMark/>
          </w:tcPr>
          <w:p w14:paraId="020A4927"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147,650</w:t>
            </w:r>
          </w:p>
        </w:tc>
        <w:tc>
          <w:tcPr>
            <w:tcW w:w="900" w:type="dxa"/>
            <w:tcBorders>
              <w:top w:val="nil"/>
              <w:left w:val="nil"/>
              <w:bottom w:val="single" w:sz="8" w:space="0" w:color="auto"/>
              <w:right w:val="single" w:sz="8" w:space="0" w:color="auto"/>
            </w:tcBorders>
            <w:shd w:val="clear" w:color="auto" w:fill="auto"/>
            <w:vAlign w:val="center"/>
            <w:hideMark/>
          </w:tcPr>
          <w:p w14:paraId="5FA505B4"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 </w:t>
            </w:r>
          </w:p>
        </w:tc>
      </w:tr>
      <w:tr w:rsidR="00F65855" w:rsidRPr="00AE399C" w14:paraId="42704A85"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0BAB2265"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3 Total</w:t>
            </w:r>
          </w:p>
        </w:tc>
        <w:tc>
          <w:tcPr>
            <w:tcW w:w="1260" w:type="dxa"/>
            <w:tcBorders>
              <w:top w:val="nil"/>
              <w:left w:val="nil"/>
              <w:bottom w:val="single" w:sz="8" w:space="0" w:color="auto"/>
              <w:right w:val="single" w:sz="8" w:space="0" w:color="auto"/>
            </w:tcBorders>
            <w:shd w:val="clear" w:color="auto" w:fill="auto"/>
            <w:vAlign w:val="center"/>
            <w:hideMark/>
          </w:tcPr>
          <w:p w14:paraId="3F533184"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973,550</w:t>
            </w:r>
          </w:p>
        </w:tc>
        <w:tc>
          <w:tcPr>
            <w:tcW w:w="1260" w:type="dxa"/>
            <w:tcBorders>
              <w:top w:val="nil"/>
              <w:left w:val="nil"/>
              <w:bottom w:val="single" w:sz="8" w:space="0" w:color="auto"/>
              <w:right w:val="single" w:sz="8" w:space="0" w:color="auto"/>
            </w:tcBorders>
            <w:shd w:val="clear" w:color="auto" w:fill="auto"/>
            <w:vAlign w:val="center"/>
            <w:hideMark/>
          </w:tcPr>
          <w:p w14:paraId="759F70F6"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1,274,500</w:t>
            </w:r>
          </w:p>
        </w:tc>
        <w:tc>
          <w:tcPr>
            <w:tcW w:w="1260" w:type="dxa"/>
            <w:tcBorders>
              <w:top w:val="nil"/>
              <w:left w:val="nil"/>
              <w:bottom w:val="single" w:sz="8" w:space="0" w:color="auto"/>
              <w:right w:val="single" w:sz="8" w:space="0" w:color="auto"/>
            </w:tcBorders>
            <w:shd w:val="clear" w:color="auto" w:fill="auto"/>
            <w:vAlign w:val="center"/>
            <w:hideMark/>
          </w:tcPr>
          <w:p w14:paraId="00BD8FAC"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1,123,073</w:t>
            </w:r>
          </w:p>
        </w:tc>
        <w:tc>
          <w:tcPr>
            <w:tcW w:w="1260" w:type="dxa"/>
            <w:tcBorders>
              <w:top w:val="nil"/>
              <w:left w:val="nil"/>
              <w:bottom w:val="single" w:sz="8" w:space="0" w:color="auto"/>
              <w:right w:val="single" w:sz="8" w:space="0" w:color="auto"/>
            </w:tcBorders>
            <w:shd w:val="clear" w:color="auto" w:fill="auto"/>
            <w:vAlign w:val="center"/>
            <w:hideMark/>
          </w:tcPr>
          <w:p w14:paraId="033D682B"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3,371,123</w:t>
            </w:r>
          </w:p>
        </w:tc>
        <w:tc>
          <w:tcPr>
            <w:tcW w:w="900" w:type="dxa"/>
            <w:tcBorders>
              <w:top w:val="nil"/>
              <w:left w:val="nil"/>
              <w:bottom w:val="single" w:sz="8" w:space="0" w:color="auto"/>
              <w:right w:val="single" w:sz="8" w:space="0" w:color="auto"/>
            </w:tcBorders>
            <w:shd w:val="clear" w:color="auto" w:fill="auto"/>
            <w:vAlign w:val="center"/>
            <w:hideMark/>
          </w:tcPr>
          <w:p w14:paraId="65D1F351"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17D61260" w14:textId="77777777" w:rsidTr="00F354C1">
        <w:trPr>
          <w:trHeight w:val="300"/>
        </w:trPr>
        <w:tc>
          <w:tcPr>
            <w:tcW w:w="13670" w:type="dxa"/>
            <w:gridSpan w:val="9"/>
            <w:tcBorders>
              <w:top w:val="single" w:sz="8" w:space="0" w:color="auto"/>
              <w:left w:val="single" w:sz="8" w:space="0" w:color="auto"/>
              <w:bottom w:val="single" w:sz="8" w:space="0" w:color="auto"/>
              <w:right w:val="single" w:sz="8" w:space="0" w:color="auto"/>
            </w:tcBorders>
            <w:shd w:val="clear" w:color="000000" w:fill="002060"/>
            <w:vAlign w:val="center"/>
            <w:hideMark/>
          </w:tcPr>
          <w:p w14:paraId="68E7A49C" w14:textId="77777777" w:rsidR="00F65855" w:rsidRPr="00AE399C" w:rsidRDefault="00F65855" w:rsidP="00F354C1">
            <w:pPr>
              <w:widowControl/>
              <w:jc w:val="center"/>
              <w:rPr>
                <w:rFonts w:ascii="SimSun" w:hAnsi="SimSun"/>
                <w:b/>
                <w:bCs/>
                <w:kern w:val="0"/>
                <w:sz w:val="22"/>
                <w:lang w:eastAsia="en-US"/>
              </w:rPr>
            </w:pPr>
            <w:r w:rsidRPr="00AE399C">
              <w:rPr>
                <w:rFonts w:ascii="SimSun" w:hAnsi="SimSun" w:hint="eastAsia"/>
                <w:b/>
                <w:bCs/>
                <w:kern w:val="0"/>
                <w:sz w:val="22"/>
                <w:lang w:eastAsia="en-US"/>
              </w:rPr>
              <w:t> </w:t>
            </w:r>
          </w:p>
        </w:tc>
        <w:tc>
          <w:tcPr>
            <w:tcW w:w="900" w:type="dxa"/>
            <w:tcBorders>
              <w:top w:val="nil"/>
              <w:left w:val="nil"/>
              <w:bottom w:val="single" w:sz="8" w:space="0" w:color="auto"/>
              <w:right w:val="single" w:sz="8" w:space="0" w:color="auto"/>
            </w:tcBorders>
            <w:shd w:val="clear" w:color="000000" w:fill="002060"/>
            <w:vAlign w:val="center"/>
            <w:hideMark/>
          </w:tcPr>
          <w:p w14:paraId="19A2DBC7"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296E100D" w14:textId="77777777" w:rsidTr="00F354C1">
        <w:trPr>
          <w:trHeight w:val="300"/>
        </w:trPr>
        <w:tc>
          <w:tcPr>
            <w:tcW w:w="14570" w:type="dxa"/>
            <w:gridSpan w:val="10"/>
            <w:tcBorders>
              <w:top w:val="single" w:sz="8" w:space="0" w:color="auto"/>
              <w:left w:val="single" w:sz="8" w:space="0" w:color="auto"/>
              <w:bottom w:val="single" w:sz="8" w:space="0" w:color="auto"/>
              <w:right w:val="single" w:sz="8" w:space="0" w:color="auto"/>
            </w:tcBorders>
            <w:shd w:val="clear" w:color="auto" w:fill="auto"/>
            <w:vAlign w:val="center"/>
            <w:hideMark/>
          </w:tcPr>
          <w:p w14:paraId="0A8B9F61"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4</w:t>
            </w:r>
            <w:r w:rsidRPr="00AE399C">
              <w:rPr>
                <w:rFonts w:ascii="Arial Unicode MS" w:eastAsia="Arial Unicode MS" w:hAnsi="Arial Unicode MS" w:cs="Arial Unicode MS" w:hint="eastAsia"/>
                <w:b/>
                <w:bCs/>
                <w:kern w:val="0"/>
                <w:sz w:val="22"/>
                <w:lang w:eastAsia="en-US"/>
              </w:rPr>
              <w:t>：</w:t>
            </w:r>
            <w:r w:rsidRPr="00AE399C">
              <w:rPr>
                <w:rFonts w:ascii="Arial" w:eastAsia="Times New Roman" w:hAnsi="Arial" w:cs="Arial"/>
                <w:b/>
                <w:bCs/>
                <w:kern w:val="0"/>
                <w:sz w:val="22"/>
                <w:lang w:eastAsia="en-US"/>
              </w:rPr>
              <w:t xml:space="preserve"> Strengthening of SSL Quality Assurance Capabilities</w:t>
            </w:r>
          </w:p>
        </w:tc>
      </w:tr>
      <w:tr w:rsidR="00F65855" w:rsidRPr="00AE399C" w14:paraId="2AA892C4" w14:textId="77777777" w:rsidTr="00F354C1">
        <w:trPr>
          <w:trHeight w:val="300"/>
        </w:trPr>
        <w:tc>
          <w:tcPr>
            <w:tcW w:w="1757" w:type="dxa"/>
            <w:vMerge w:val="restart"/>
            <w:tcBorders>
              <w:top w:val="single" w:sz="8" w:space="0" w:color="FFFF00"/>
              <w:left w:val="single" w:sz="8" w:space="0" w:color="auto"/>
              <w:bottom w:val="single" w:sz="8" w:space="0" w:color="000000"/>
              <w:right w:val="single" w:sz="8" w:space="0" w:color="auto"/>
            </w:tcBorders>
            <w:shd w:val="clear" w:color="auto" w:fill="auto"/>
            <w:vAlign w:val="center"/>
            <w:hideMark/>
          </w:tcPr>
          <w:p w14:paraId="7E6A84F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4.1: Completed Research on SSL Quality and Energy Performance Standards</w:t>
            </w:r>
          </w:p>
        </w:tc>
        <w:tc>
          <w:tcPr>
            <w:tcW w:w="1563" w:type="dxa"/>
            <w:tcBorders>
              <w:top w:val="nil"/>
              <w:left w:val="nil"/>
              <w:bottom w:val="single" w:sz="8" w:space="0" w:color="auto"/>
              <w:right w:val="single" w:sz="8" w:space="0" w:color="auto"/>
            </w:tcBorders>
            <w:shd w:val="clear" w:color="auto" w:fill="auto"/>
            <w:vAlign w:val="center"/>
            <w:hideMark/>
          </w:tcPr>
          <w:p w14:paraId="577B9A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BEB7E7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45EFA6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5AB978E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860A2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E59B9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631BF15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4206B8D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tcPr>
          <w:p w14:paraId="16ED5A2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105</w:t>
            </w:r>
          </w:p>
        </w:tc>
      </w:tr>
      <w:tr w:rsidR="00F65855" w:rsidRPr="00AE399C" w14:paraId="5B145AFC"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201321B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900A8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9423E2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D57B8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7951187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3724CCD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2,750</w:t>
            </w:r>
          </w:p>
        </w:tc>
        <w:tc>
          <w:tcPr>
            <w:tcW w:w="1260" w:type="dxa"/>
            <w:tcBorders>
              <w:top w:val="nil"/>
              <w:left w:val="nil"/>
              <w:bottom w:val="single" w:sz="8" w:space="0" w:color="auto"/>
              <w:right w:val="single" w:sz="8" w:space="0" w:color="auto"/>
            </w:tcBorders>
            <w:shd w:val="clear" w:color="auto" w:fill="auto"/>
            <w:vAlign w:val="center"/>
            <w:hideMark/>
          </w:tcPr>
          <w:p w14:paraId="19D27FA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12,500</w:t>
            </w:r>
          </w:p>
        </w:tc>
        <w:tc>
          <w:tcPr>
            <w:tcW w:w="1260" w:type="dxa"/>
            <w:tcBorders>
              <w:top w:val="nil"/>
              <w:left w:val="nil"/>
              <w:bottom w:val="single" w:sz="8" w:space="0" w:color="auto"/>
              <w:right w:val="single" w:sz="8" w:space="0" w:color="auto"/>
            </w:tcBorders>
            <w:shd w:val="clear" w:color="auto" w:fill="auto"/>
            <w:vAlign w:val="center"/>
            <w:hideMark/>
          </w:tcPr>
          <w:p w14:paraId="3B785B6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5,750</w:t>
            </w:r>
          </w:p>
        </w:tc>
        <w:tc>
          <w:tcPr>
            <w:tcW w:w="1260" w:type="dxa"/>
            <w:tcBorders>
              <w:top w:val="nil"/>
              <w:left w:val="nil"/>
              <w:bottom w:val="single" w:sz="8" w:space="0" w:color="auto"/>
              <w:right w:val="single" w:sz="8" w:space="0" w:color="auto"/>
            </w:tcBorders>
            <w:shd w:val="clear" w:color="auto" w:fill="auto"/>
            <w:noWrap/>
            <w:vAlign w:val="center"/>
            <w:hideMark/>
          </w:tcPr>
          <w:p w14:paraId="13572C3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21,000</w:t>
            </w:r>
          </w:p>
        </w:tc>
        <w:tc>
          <w:tcPr>
            <w:tcW w:w="900" w:type="dxa"/>
            <w:tcBorders>
              <w:top w:val="nil"/>
              <w:left w:val="nil"/>
              <w:bottom w:val="single" w:sz="8" w:space="0" w:color="auto"/>
              <w:right w:val="single" w:sz="8" w:space="0" w:color="auto"/>
            </w:tcBorders>
            <w:shd w:val="clear" w:color="auto" w:fill="auto"/>
            <w:vAlign w:val="center"/>
          </w:tcPr>
          <w:p w14:paraId="124779B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106</w:t>
            </w:r>
          </w:p>
        </w:tc>
      </w:tr>
      <w:tr w:rsidR="00F65855" w:rsidRPr="00AE399C" w14:paraId="7B65D0BB"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36F34DA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EF73D9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E03751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5B0EBD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2F559A0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020324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DA7F55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3F7CB44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6,800</w:t>
            </w:r>
          </w:p>
        </w:tc>
        <w:tc>
          <w:tcPr>
            <w:tcW w:w="1260" w:type="dxa"/>
            <w:tcBorders>
              <w:top w:val="nil"/>
              <w:left w:val="nil"/>
              <w:bottom w:val="single" w:sz="8" w:space="0" w:color="auto"/>
              <w:right w:val="single" w:sz="8" w:space="0" w:color="auto"/>
            </w:tcBorders>
            <w:shd w:val="clear" w:color="auto" w:fill="auto"/>
            <w:noWrap/>
            <w:vAlign w:val="center"/>
            <w:hideMark/>
          </w:tcPr>
          <w:p w14:paraId="2E1DAB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14,300</w:t>
            </w:r>
          </w:p>
        </w:tc>
        <w:tc>
          <w:tcPr>
            <w:tcW w:w="900" w:type="dxa"/>
            <w:tcBorders>
              <w:top w:val="nil"/>
              <w:left w:val="nil"/>
              <w:bottom w:val="single" w:sz="8" w:space="0" w:color="auto"/>
              <w:right w:val="single" w:sz="8" w:space="0" w:color="auto"/>
            </w:tcBorders>
            <w:shd w:val="clear" w:color="auto" w:fill="auto"/>
            <w:vAlign w:val="center"/>
          </w:tcPr>
          <w:p w14:paraId="4342F96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107</w:t>
            </w:r>
          </w:p>
        </w:tc>
      </w:tr>
      <w:tr w:rsidR="00F65855" w:rsidRPr="00AE399C" w14:paraId="2FD1A93A"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0C05959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D496F4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53F601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B5750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1FC612B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0CC7D31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8F8E09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2ECC90D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noWrap/>
            <w:vAlign w:val="center"/>
            <w:hideMark/>
          </w:tcPr>
          <w:p w14:paraId="78DC6F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tcPr>
          <w:p w14:paraId="3BBBD47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108</w:t>
            </w:r>
          </w:p>
        </w:tc>
      </w:tr>
      <w:tr w:rsidR="00F65855" w:rsidRPr="00AE399C" w14:paraId="00C1E94A"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1955D610"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D01DBF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B5F3B8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F7BDD3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74500 </w:t>
            </w:r>
          </w:p>
        </w:tc>
        <w:tc>
          <w:tcPr>
            <w:tcW w:w="3150" w:type="dxa"/>
            <w:tcBorders>
              <w:top w:val="nil"/>
              <w:left w:val="nil"/>
              <w:bottom w:val="single" w:sz="8" w:space="0" w:color="auto"/>
              <w:right w:val="single" w:sz="8" w:space="0" w:color="auto"/>
            </w:tcBorders>
            <w:shd w:val="clear" w:color="auto" w:fill="auto"/>
            <w:vAlign w:val="center"/>
            <w:hideMark/>
          </w:tcPr>
          <w:p w14:paraId="3DE1AC9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15A800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93AD0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1065B80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2,965</w:t>
            </w:r>
          </w:p>
        </w:tc>
        <w:tc>
          <w:tcPr>
            <w:tcW w:w="1260" w:type="dxa"/>
            <w:tcBorders>
              <w:top w:val="nil"/>
              <w:left w:val="nil"/>
              <w:bottom w:val="single" w:sz="8" w:space="0" w:color="auto"/>
              <w:right w:val="single" w:sz="8" w:space="0" w:color="auto"/>
            </w:tcBorders>
            <w:shd w:val="clear" w:color="auto" w:fill="auto"/>
            <w:noWrap/>
            <w:vAlign w:val="center"/>
            <w:hideMark/>
          </w:tcPr>
          <w:p w14:paraId="29528D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5,965</w:t>
            </w:r>
          </w:p>
        </w:tc>
        <w:tc>
          <w:tcPr>
            <w:tcW w:w="900" w:type="dxa"/>
            <w:tcBorders>
              <w:top w:val="nil"/>
              <w:left w:val="nil"/>
              <w:bottom w:val="single" w:sz="8" w:space="0" w:color="auto"/>
              <w:right w:val="single" w:sz="8" w:space="0" w:color="auto"/>
            </w:tcBorders>
            <w:shd w:val="clear" w:color="auto" w:fill="auto"/>
            <w:vAlign w:val="center"/>
            <w:hideMark/>
          </w:tcPr>
          <w:p w14:paraId="5F13416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5FE511AD"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2A1F649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16200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7C2635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76A675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480B95E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7F8381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316C9F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4C4E1F2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26,150</w:t>
            </w:r>
          </w:p>
        </w:tc>
        <w:tc>
          <w:tcPr>
            <w:tcW w:w="1260" w:type="dxa"/>
            <w:tcBorders>
              <w:top w:val="nil"/>
              <w:left w:val="nil"/>
              <w:bottom w:val="single" w:sz="8" w:space="0" w:color="auto"/>
              <w:right w:val="single" w:sz="8" w:space="0" w:color="auto"/>
            </w:tcBorders>
            <w:shd w:val="clear" w:color="auto" w:fill="auto"/>
            <w:noWrap/>
            <w:vAlign w:val="center"/>
            <w:hideMark/>
          </w:tcPr>
          <w:p w14:paraId="6C0E1E1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46,150</w:t>
            </w:r>
          </w:p>
        </w:tc>
        <w:tc>
          <w:tcPr>
            <w:tcW w:w="900" w:type="dxa"/>
            <w:tcBorders>
              <w:top w:val="nil"/>
              <w:left w:val="nil"/>
              <w:bottom w:val="single" w:sz="8" w:space="0" w:color="auto"/>
              <w:right w:val="single" w:sz="8" w:space="0" w:color="auto"/>
            </w:tcBorders>
            <w:shd w:val="clear" w:color="auto" w:fill="auto"/>
            <w:vAlign w:val="center"/>
          </w:tcPr>
          <w:p w14:paraId="74A4588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109</w:t>
            </w:r>
          </w:p>
        </w:tc>
      </w:tr>
      <w:tr w:rsidR="00F65855" w:rsidRPr="00AE399C" w14:paraId="524E3278"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71E4039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369DD3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F57830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B4AA8C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7A393F6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0141D79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55F883D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39E77E1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noWrap/>
            <w:vAlign w:val="center"/>
            <w:hideMark/>
          </w:tcPr>
          <w:p w14:paraId="00DE191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27,500</w:t>
            </w:r>
          </w:p>
        </w:tc>
        <w:tc>
          <w:tcPr>
            <w:tcW w:w="900" w:type="dxa"/>
            <w:tcBorders>
              <w:top w:val="nil"/>
              <w:left w:val="nil"/>
              <w:bottom w:val="single" w:sz="8" w:space="0" w:color="auto"/>
              <w:right w:val="single" w:sz="8" w:space="0" w:color="auto"/>
            </w:tcBorders>
            <w:shd w:val="clear" w:color="auto" w:fill="auto"/>
            <w:vAlign w:val="center"/>
          </w:tcPr>
          <w:p w14:paraId="6376740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110</w:t>
            </w:r>
          </w:p>
        </w:tc>
      </w:tr>
      <w:tr w:rsidR="00F65855" w:rsidRPr="00AE399C" w14:paraId="0206C616"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1CF3098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2C2258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D26E5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8363C2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13AE142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18473B2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7FB47EE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4A76932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41F7400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900" w:type="dxa"/>
            <w:tcBorders>
              <w:top w:val="nil"/>
              <w:left w:val="nil"/>
              <w:bottom w:val="single" w:sz="8" w:space="0" w:color="auto"/>
              <w:right w:val="single" w:sz="8" w:space="0" w:color="auto"/>
            </w:tcBorders>
            <w:shd w:val="clear" w:color="auto" w:fill="auto"/>
            <w:vAlign w:val="center"/>
          </w:tcPr>
          <w:p w14:paraId="455FA9E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111</w:t>
            </w:r>
          </w:p>
        </w:tc>
      </w:tr>
      <w:tr w:rsidR="00F65855" w:rsidRPr="00AE399C" w14:paraId="45C57E34" w14:textId="77777777" w:rsidTr="00F354C1">
        <w:trPr>
          <w:trHeight w:val="300"/>
        </w:trPr>
        <w:tc>
          <w:tcPr>
            <w:tcW w:w="1757" w:type="dxa"/>
            <w:vMerge/>
            <w:tcBorders>
              <w:top w:val="single" w:sz="8" w:space="0" w:color="FFFF00"/>
              <w:left w:val="single" w:sz="8" w:space="0" w:color="auto"/>
              <w:bottom w:val="single" w:sz="8" w:space="0" w:color="000000"/>
              <w:right w:val="single" w:sz="8" w:space="0" w:color="auto"/>
            </w:tcBorders>
            <w:vAlign w:val="center"/>
            <w:hideMark/>
          </w:tcPr>
          <w:p w14:paraId="58E9FD6D"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3AC2A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EEFC9C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01DD26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431EA3B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097AC68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461DC00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7E5C370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32B84F7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900" w:type="dxa"/>
            <w:tcBorders>
              <w:top w:val="nil"/>
              <w:left w:val="nil"/>
              <w:bottom w:val="single" w:sz="8" w:space="0" w:color="auto"/>
              <w:right w:val="single" w:sz="8" w:space="0" w:color="auto"/>
            </w:tcBorders>
            <w:shd w:val="clear" w:color="auto" w:fill="auto"/>
            <w:vAlign w:val="center"/>
          </w:tcPr>
          <w:p w14:paraId="63CCE04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112</w:t>
            </w:r>
          </w:p>
        </w:tc>
      </w:tr>
      <w:tr w:rsidR="00F65855" w:rsidRPr="00AE399C" w14:paraId="6EB6C7C6"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44876C61"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1A5596C3"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6,250</w:t>
            </w:r>
          </w:p>
        </w:tc>
        <w:tc>
          <w:tcPr>
            <w:tcW w:w="1260" w:type="dxa"/>
            <w:tcBorders>
              <w:top w:val="nil"/>
              <w:left w:val="nil"/>
              <w:bottom w:val="single" w:sz="8" w:space="0" w:color="auto"/>
              <w:right w:val="single" w:sz="8" w:space="0" w:color="auto"/>
            </w:tcBorders>
            <w:shd w:val="clear" w:color="auto" w:fill="auto"/>
            <w:vAlign w:val="center"/>
            <w:hideMark/>
          </w:tcPr>
          <w:p w14:paraId="6085824A"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68,500</w:t>
            </w:r>
          </w:p>
        </w:tc>
        <w:tc>
          <w:tcPr>
            <w:tcW w:w="1260" w:type="dxa"/>
            <w:tcBorders>
              <w:top w:val="nil"/>
              <w:left w:val="nil"/>
              <w:bottom w:val="single" w:sz="8" w:space="0" w:color="auto"/>
              <w:right w:val="single" w:sz="8" w:space="0" w:color="auto"/>
            </w:tcBorders>
            <w:shd w:val="clear" w:color="auto" w:fill="auto"/>
            <w:vAlign w:val="center"/>
            <w:hideMark/>
          </w:tcPr>
          <w:p w14:paraId="7CE44DB6"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72,165</w:t>
            </w:r>
          </w:p>
        </w:tc>
        <w:tc>
          <w:tcPr>
            <w:tcW w:w="1260" w:type="dxa"/>
            <w:tcBorders>
              <w:top w:val="nil"/>
              <w:left w:val="nil"/>
              <w:bottom w:val="single" w:sz="8" w:space="0" w:color="auto"/>
              <w:right w:val="single" w:sz="8" w:space="0" w:color="auto"/>
            </w:tcBorders>
            <w:shd w:val="clear" w:color="auto" w:fill="auto"/>
            <w:vAlign w:val="center"/>
            <w:hideMark/>
          </w:tcPr>
          <w:p w14:paraId="5D86307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146,915</w:t>
            </w:r>
          </w:p>
        </w:tc>
        <w:tc>
          <w:tcPr>
            <w:tcW w:w="900" w:type="dxa"/>
            <w:tcBorders>
              <w:top w:val="nil"/>
              <w:left w:val="nil"/>
              <w:bottom w:val="single" w:sz="8" w:space="0" w:color="auto"/>
              <w:right w:val="single" w:sz="8" w:space="0" w:color="auto"/>
            </w:tcBorders>
            <w:shd w:val="clear" w:color="auto" w:fill="auto"/>
            <w:vAlign w:val="center"/>
            <w:hideMark/>
          </w:tcPr>
          <w:p w14:paraId="7FFED824"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 </w:t>
            </w:r>
          </w:p>
        </w:tc>
      </w:tr>
      <w:tr w:rsidR="00F65855" w:rsidRPr="00AE399C" w14:paraId="49D93F8F" w14:textId="77777777" w:rsidTr="00F354C1">
        <w:trPr>
          <w:trHeight w:val="1668"/>
        </w:trPr>
        <w:tc>
          <w:tcPr>
            <w:tcW w:w="1757" w:type="dxa"/>
            <w:tcBorders>
              <w:top w:val="nil"/>
              <w:left w:val="single" w:sz="8" w:space="0" w:color="auto"/>
              <w:bottom w:val="nil"/>
              <w:right w:val="single" w:sz="8" w:space="0" w:color="auto"/>
            </w:tcBorders>
            <w:shd w:val="clear" w:color="auto" w:fill="auto"/>
            <w:vAlign w:val="center"/>
            <w:hideMark/>
          </w:tcPr>
          <w:p w14:paraId="751AE9F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4.2: Documented Identified Potential Improvements in SSL Products</w:t>
            </w:r>
          </w:p>
        </w:tc>
        <w:tc>
          <w:tcPr>
            <w:tcW w:w="1563" w:type="dxa"/>
            <w:tcBorders>
              <w:top w:val="nil"/>
              <w:left w:val="nil"/>
              <w:bottom w:val="single" w:sz="8" w:space="0" w:color="auto"/>
              <w:right w:val="single" w:sz="8" w:space="0" w:color="auto"/>
            </w:tcBorders>
            <w:shd w:val="clear" w:color="auto" w:fill="auto"/>
            <w:vAlign w:val="center"/>
            <w:hideMark/>
          </w:tcPr>
          <w:p w14:paraId="248DBB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C6CC3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39EC5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1D0568C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73909F4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24,000</w:t>
            </w:r>
          </w:p>
        </w:tc>
        <w:tc>
          <w:tcPr>
            <w:tcW w:w="1260" w:type="dxa"/>
            <w:tcBorders>
              <w:top w:val="nil"/>
              <w:left w:val="nil"/>
              <w:bottom w:val="single" w:sz="8" w:space="0" w:color="auto"/>
              <w:right w:val="single" w:sz="8" w:space="0" w:color="auto"/>
            </w:tcBorders>
            <w:shd w:val="clear" w:color="auto" w:fill="auto"/>
            <w:vAlign w:val="center"/>
            <w:hideMark/>
          </w:tcPr>
          <w:p w14:paraId="0E3A9D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50,000</w:t>
            </w:r>
          </w:p>
        </w:tc>
        <w:tc>
          <w:tcPr>
            <w:tcW w:w="1260" w:type="dxa"/>
            <w:tcBorders>
              <w:top w:val="nil"/>
              <w:left w:val="nil"/>
              <w:bottom w:val="single" w:sz="8" w:space="0" w:color="auto"/>
              <w:right w:val="single" w:sz="8" w:space="0" w:color="auto"/>
            </w:tcBorders>
            <w:shd w:val="clear" w:color="auto" w:fill="auto"/>
            <w:vAlign w:val="center"/>
            <w:hideMark/>
          </w:tcPr>
          <w:p w14:paraId="79B6B2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29,650</w:t>
            </w:r>
          </w:p>
        </w:tc>
        <w:tc>
          <w:tcPr>
            <w:tcW w:w="1260" w:type="dxa"/>
            <w:tcBorders>
              <w:top w:val="nil"/>
              <w:left w:val="nil"/>
              <w:bottom w:val="single" w:sz="8" w:space="0" w:color="auto"/>
              <w:right w:val="single" w:sz="8" w:space="0" w:color="auto"/>
            </w:tcBorders>
            <w:shd w:val="clear" w:color="auto" w:fill="auto"/>
            <w:noWrap/>
            <w:vAlign w:val="center"/>
            <w:hideMark/>
          </w:tcPr>
          <w:p w14:paraId="70E1E01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103,650</w:t>
            </w:r>
          </w:p>
        </w:tc>
        <w:tc>
          <w:tcPr>
            <w:tcW w:w="900" w:type="dxa"/>
            <w:tcBorders>
              <w:top w:val="nil"/>
              <w:left w:val="nil"/>
              <w:bottom w:val="single" w:sz="8" w:space="0" w:color="auto"/>
              <w:right w:val="single" w:sz="8" w:space="0" w:color="auto"/>
            </w:tcBorders>
            <w:shd w:val="clear" w:color="auto" w:fill="auto"/>
            <w:vAlign w:val="center"/>
          </w:tcPr>
          <w:p w14:paraId="245E1F0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113</w:t>
            </w:r>
          </w:p>
        </w:tc>
      </w:tr>
      <w:tr w:rsidR="00F65855" w:rsidRPr="00AE399C" w14:paraId="07EC371E"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2E683FFF"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706BD474"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24,000</w:t>
            </w:r>
          </w:p>
        </w:tc>
        <w:tc>
          <w:tcPr>
            <w:tcW w:w="1260" w:type="dxa"/>
            <w:tcBorders>
              <w:top w:val="nil"/>
              <w:left w:val="nil"/>
              <w:bottom w:val="single" w:sz="8" w:space="0" w:color="auto"/>
              <w:right w:val="single" w:sz="8" w:space="0" w:color="auto"/>
            </w:tcBorders>
            <w:shd w:val="clear" w:color="auto" w:fill="auto"/>
            <w:vAlign w:val="center"/>
            <w:hideMark/>
          </w:tcPr>
          <w:p w14:paraId="73C2568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50,000</w:t>
            </w:r>
          </w:p>
        </w:tc>
        <w:tc>
          <w:tcPr>
            <w:tcW w:w="1260" w:type="dxa"/>
            <w:tcBorders>
              <w:top w:val="nil"/>
              <w:left w:val="nil"/>
              <w:bottom w:val="single" w:sz="8" w:space="0" w:color="auto"/>
              <w:right w:val="single" w:sz="8" w:space="0" w:color="auto"/>
            </w:tcBorders>
            <w:shd w:val="clear" w:color="auto" w:fill="auto"/>
            <w:vAlign w:val="center"/>
            <w:hideMark/>
          </w:tcPr>
          <w:p w14:paraId="017E8AEF"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29,650</w:t>
            </w:r>
          </w:p>
        </w:tc>
        <w:tc>
          <w:tcPr>
            <w:tcW w:w="1260" w:type="dxa"/>
            <w:tcBorders>
              <w:top w:val="nil"/>
              <w:left w:val="nil"/>
              <w:bottom w:val="single" w:sz="8" w:space="0" w:color="auto"/>
              <w:right w:val="single" w:sz="8" w:space="0" w:color="auto"/>
            </w:tcBorders>
            <w:shd w:val="clear" w:color="auto" w:fill="auto"/>
            <w:vAlign w:val="center"/>
            <w:hideMark/>
          </w:tcPr>
          <w:p w14:paraId="6EA4991C"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103,650</w:t>
            </w:r>
          </w:p>
        </w:tc>
        <w:tc>
          <w:tcPr>
            <w:tcW w:w="900" w:type="dxa"/>
            <w:tcBorders>
              <w:top w:val="nil"/>
              <w:left w:val="nil"/>
              <w:bottom w:val="single" w:sz="8" w:space="0" w:color="auto"/>
              <w:right w:val="single" w:sz="8" w:space="0" w:color="auto"/>
            </w:tcBorders>
            <w:shd w:val="clear" w:color="auto" w:fill="auto"/>
            <w:vAlign w:val="center"/>
          </w:tcPr>
          <w:p w14:paraId="3B92C068" w14:textId="77777777" w:rsidR="00F65855" w:rsidRPr="00AE399C" w:rsidRDefault="00F65855" w:rsidP="00F354C1">
            <w:pPr>
              <w:widowControl/>
              <w:jc w:val="center"/>
              <w:rPr>
                <w:rFonts w:ascii="Arial" w:eastAsia="Times New Roman" w:hAnsi="Arial" w:cs="Arial"/>
                <w:b/>
                <w:bCs/>
                <w:i/>
                <w:iCs/>
                <w:kern w:val="0"/>
                <w:sz w:val="22"/>
                <w:lang w:eastAsia="en-US"/>
              </w:rPr>
            </w:pPr>
          </w:p>
        </w:tc>
      </w:tr>
      <w:tr w:rsidR="00F65855" w:rsidRPr="00AE399C" w14:paraId="6B6832B0"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0C0B2B8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4.3: Completed Research and Development on SSL Product Improvements</w:t>
            </w:r>
          </w:p>
        </w:tc>
        <w:tc>
          <w:tcPr>
            <w:tcW w:w="1563" w:type="dxa"/>
            <w:tcBorders>
              <w:top w:val="nil"/>
              <w:left w:val="nil"/>
              <w:bottom w:val="single" w:sz="8" w:space="0" w:color="auto"/>
              <w:right w:val="single" w:sz="8" w:space="0" w:color="auto"/>
            </w:tcBorders>
            <w:shd w:val="clear" w:color="auto" w:fill="auto"/>
            <w:vAlign w:val="center"/>
            <w:hideMark/>
          </w:tcPr>
          <w:p w14:paraId="2390B0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0DAB5F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184496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2B00F1D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5E4AF9A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D597EF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1260" w:type="dxa"/>
            <w:tcBorders>
              <w:top w:val="nil"/>
              <w:left w:val="nil"/>
              <w:bottom w:val="single" w:sz="8" w:space="0" w:color="auto"/>
              <w:right w:val="single" w:sz="8" w:space="0" w:color="auto"/>
            </w:tcBorders>
            <w:shd w:val="clear" w:color="auto" w:fill="auto"/>
            <w:vAlign w:val="center"/>
            <w:hideMark/>
          </w:tcPr>
          <w:p w14:paraId="6D68EC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6D44CBE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900" w:type="dxa"/>
            <w:tcBorders>
              <w:top w:val="nil"/>
              <w:left w:val="nil"/>
              <w:bottom w:val="single" w:sz="8" w:space="0" w:color="auto"/>
              <w:right w:val="single" w:sz="8" w:space="0" w:color="auto"/>
            </w:tcBorders>
            <w:shd w:val="clear" w:color="auto" w:fill="auto"/>
            <w:vAlign w:val="center"/>
          </w:tcPr>
          <w:p w14:paraId="034E3C3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114</w:t>
            </w:r>
          </w:p>
        </w:tc>
      </w:tr>
      <w:tr w:rsidR="00F65855" w:rsidRPr="00AE399C" w14:paraId="6ABB4F2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76D72B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CD5B84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E0C77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F52652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66FFBE0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7C2A98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0920549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1260" w:type="dxa"/>
            <w:tcBorders>
              <w:top w:val="nil"/>
              <w:left w:val="nil"/>
              <w:bottom w:val="single" w:sz="8" w:space="0" w:color="auto"/>
              <w:right w:val="single" w:sz="8" w:space="0" w:color="auto"/>
            </w:tcBorders>
            <w:shd w:val="clear" w:color="auto" w:fill="auto"/>
            <w:vAlign w:val="center"/>
            <w:hideMark/>
          </w:tcPr>
          <w:p w14:paraId="385A610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7E481A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6,000</w:t>
            </w:r>
          </w:p>
        </w:tc>
        <w:tc>
          <w:tcPr>
            <w:tcW w:w="900" w:type="dxa"/>
            <w:tcBorders>
              <w:top w:val="nil"/>
              <w:left w:val="nil"/>
              <w:bottom w:val="single" w:sz="8" w:space="0" w:color="auto"/>
              <w:right w:val="single" w:sz="8" w:space="0" w:color="auto"/>
            </w:tcBorders>
            <w:shd w:val="clear" w:color="auto" w:fill="auto"/>
            <w:vAlign w:val="center"/>
          </w:tcPr>
          <w:p w14:paraId="2F33A12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115</w:t>
            </w:r>
          </w:p>
        </w:tc>
      </w:tr>
      <w:tr w:rsidR="00F65855" w:rsidRPr="00AE399C" w14:paraId="45A26F4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ED9800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910C6E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3ACA27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0E2127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0BEC1C08"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7BFC117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10378C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3E225F4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47AE24D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900" w:type="dxa"/>
            <w:tcBorders>
              <w:top w:val="nil"/>
              <w:left w:val="nil"/>
              <w:bottom w:val="single" w:sz="8" w:space="0" w:color="auto"/>
              <w:right w:val="single" w:sz="8" w:space="0" w:color="auto"/>
            </w:tcBorders>
            <w:shd w:val="clear" w:color="auto" w:fill="auto"/>
            <w:vAlign w:val="center"/>
          </w:tcPr>
          <w:p w14:paraId="7EC77A0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116</w:t>
            </w:r>
          </w:p>
        </w:tc>
      </w:tr>
      <w:tr w:rsidR="00F65855" w:rsidRPr="00AE399C" w14:paraId="468948DC"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39320B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E5A582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AF5BEC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0A542A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74200 </w:t>
            </w:r>
          </w:p>
        </w:tc>
        <w:tc>
          <w:tcPr>
            <w:tcW w:w="3150" w:type="dxa"/>
            <w:tcBorders>
              <w:top w:val="nil"/>
              <w:left w:val="nil"/>
              <w:bottom w:val="single" w:sz="8" w:space="0" w:color="auto"/>
              <w:right w:val="single" w:sz="8" w:space="0" w:color="auto"/>
            </w:tcBorders>
            <w:shd w:val="clear" w:color="auto" w:fill="auto"/>
            <w:vAlign w:val="center"/>
            <w:hideMark/>
          </w:tcPr>
          <w:p w14:paraId="4EFB7A8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20996AA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89D9D6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11AC414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184FFD0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900" w:type="dxa"/>
            <w:tcBorders>
              <w:top w:val="nil"/>
              <w:left w:val="nil"/>
              <w:bottom w:val="single" w:sz="8" w:space="0" w:color="auto"/>
              <w:right w:val="single" w:sz="8" w:space="0" w:color="auto"/>
            </w:tcBorders>
            <w:shd w:val="clear" w:color="auto" w:fill="auto"/>
            <w:vAlign w:val="center"/>
          </w:tcPr>
          <w:p w14:paraId="4FA9F78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117</w:t>
            </w:r>
          </w:p>
        </w:tc>
      </w:tr>
      <w:tr w:rsidR="00F65855" w:rsidRPr="00AE399C" w14:paraId="19864A7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BBD0BD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E7B405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9604D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E8EF54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6D646BD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40895EF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10DC1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37C881B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22261F6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900" w:type="dxa"/>
            <w:tcBorders>
              <w:top w:val="nil"/>
              <w:left w:val="nil"/>
              <w:bottom w:val="single" w:sz="8" w:space="0" w:color="auto"/>
              <w:right w:val="single" w:sz="8" w:space="0" w:color="auto"/>
            </w:tcBorders>
            <w:shd w:val="clear" w:color="auto" w:fill="auto"/>
            <w:vAlign w:val="center"/>
            <w:hideMark/>
          </w:tcPr>
          <w:p w14:paraId="2B8E9F6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25554461"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4FE2E64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EAA37F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331112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C6D22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41DEB287"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1773BAC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4DD09CE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1260" w:type="dxa"/>
            <w:tcBorders>
              <w:top w:val="nil"/>
              <w:left w:val="nil"/>
              <w:bottom w:val="single" w:sz="8" w:space="0" w:color="auto"/>
              <w:right w:val="single" w:sz="8" w:space="0" w:color="auto"/>
            </w:tcBorders>
            <w:shd w:val="clear" w:color="auto" w:fill="auto"/>
            <w:vAlign w:val="center"/>
            <w:hideMark/>
          </w:tcPr>
          <w:p w14:paraId="571F865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22,310</w:t>
            </w:r>
          </w:p>
        </w:tc>
        <w:tc>
          <w:tcPr>
            <w:tcW w:w="1260" w:type="dxa"/>
            <w:tcBorders>
              <w:top w:val="nil"/>
              <w:left w:val="nil"/>
              <w:bottom w:val="single" w:sz="8" w:space="0" w:color="auto"/>
              <w:right w:val="single" w:sz="8" w:space="0" w:color="auto"/>
            </w:tcBorders>
            <w:shd w:val="clear" w:color="auto" w:fill="auto"/>
            <w:noWrap/>
            <w:vAlign w:val="center"/>
            <w:hideMark/>
          </w:tcPr>
          <w:p w14:paraId="6F714AD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57,310</w:t>
            </w:r>
          </w:p>
        </w:tc>
        <w:tc>
          <w:tcPr>
            <w:tcW w:w="900" w:type="dxa"/>
            <w:tcBorders>
              <w:top w:val="nil"/>
              <w:left w:val="nil"/>
              <w:bottom w:val="single" w:sz="8" w:space="0" w:color="auto"/>
              <w:right w:val="single" w:sz="8" w:space="0" w:color="auto"/>
            </w:tcBorders>
            <w:shd w:val="clear" w:color="auto" w:fill="auto"/>
            <w:vAlign w:val="center"/>
          </w:tcPr>
          <w:p w14:paraId="6851CDE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118</w:t>
            </w:r>
          </w:p>
        </w:tc>
      </w:tr>
      <w:tr w:rsidR="00F65855" w:rsidRPr="00AE399C" w14:paraId="7BC71AF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32D03D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0F86D2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58121A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5F5CAE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517507A8"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11B3A3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39EEAC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72A193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noWrap/>
            <w:vAlign w:val="center"/>
            <w:hideMark/>
          </w:tcPr>
          <w:p w14:paraId="3BB12D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900" w:type="dxa"/>
            <w:tcBorders>
              <w:top w:val="nil"/>
              <w:left w:val="nil"/>
              <w:bottom w:val="single" w:sz="8" w:space="0" w:color="auto"/>
              <w:right w:val="single" w:sz="8" w:space="0" w:color="auto"/>
            </w:tcBorders>
            <w:shd w:val="clear" w:color="auto" w:fill="auto"/>
            <w:vAlign w:val="center"/>
          </w:tcPr>
          <w:p w14:paraId="1728300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119</w:t>
            </w:r>
          </w:p>
        </w:tc>
      </w:tr>
      <w:tr w:rsidR="00F65855" w:rsidRPr="00AE399C" w14:paraId="665B439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06245D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51DB69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FF2EA9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51E88F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2F79F52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74BDB4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CCFDC1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3D3A867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09455A9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900" w:type="dxa"/>
            <w:tcBorders>
              <w:top w:val="nil"/>
              <w:left w:val="nil"/>
              <w:bottom w:val="single" w:sz="8" w:space="0" w:color="auto"/>
              <w:right w:val="single" w:sz="8" w:space="0" w:color="auto"/>
            </w:tcBorders>
            <w:shd w:val="clear" w:color="auto" w:fill="auto"/>
            <w:vAlign w:val="center"/>
          </w:tcPr>
          <w:p w14:paraId="44B1717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120</w:t>
            </w:r>
          </w:p>
        </w:tc>
      </w:tr>
      <w:tr w:rsidR="00F65855" w:rsidRPr="00AE399C" w14:paraId="050016E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563DC64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AEBC5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1F9B6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3E4F9E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4254136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E79DD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14301A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w:t>
            </w:r>
          </w:p>
        </w:tc>
        <w:tc>
          <w:tcPr>
            <w:tcW w:w="1260" w:type="dxa"/>
            <w:tcBorders>
              <w:top w:val="nil"/>
              <w:left w:val="nil"/>
              <w:bottom w:val="single" w:sz="8" w:space="0" w:color="auto"/>
              <w:right w:val="single" w:sz="8" w:space="0" w:color="auto"/>
            </w:tcBorders>
            <w:shd w:val="clear" w:color="auto" w:fill="auto"/>
            <w:vAlign w:val="center"/>
            <w:hideMark/>
          </w:tcPr>
          <w:p w14:paraId="1480140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w:t>
            </w:r>
          </w:p>
        </w:tc>
        <w:tc>
          <w:tcPr>
            <w:tcW w:w="1260" w:type="dxa"/>
            <w:tcBorders>
              <w:top w:val="nil"/>
              <w:left w:val="nil"/>
              <w:bottom w:val="single" w:sz="8" w:space="0" w:color="auto"/>
              <w:right w:val="single" w:sz="8" w:space="0" w:color="auto"/>
            </w:tcBorders>
            <w:shd w:val="clear" w:color="auto" w:fill="auto"/>
            <w:noWrap/>
            <w:vAlign w:val="center"/>
            <w:hideMark/>
          </w:tcPr>
          <w:p w14:paraId="108CC17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900" w:type="dxa"/>
            <w:tcBorders>
              <w:top w:val="nil"/>
              <w:left w:val="nil"/>
              <w:bottom w:val="single" w:sz="8" w:space="0" w:color="auto"/>
              <w:right w:val="single" w:sz="8" w:space="0" w:color="auto"/>
            </w:tcBorders>
            <w:shd w:val="clear" w:color="auto" w:fill="auto"/>
            <w:vAlign w:val="center"/>
          </w:tcPr>
          <w:p w14:paraId="02E7785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121</w:t>
            </w:r>
          </w:p>
        </w:tc>
      </w:tr>
      <w:tr w:rsidR="00F65855" w:rsidRPr="00AE399C" w14:paraId="7C40CED7"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6F7B03A4"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5D47A11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1FFC6127"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56,750</w:t>
            </w:r>
          </w:p>
        </w:tc>
        <w:tc>
          <w:tcPr>
            <w:tcW w:w="1260" w:type="dxa"/>
            <w:tcBorders>
              <w:top w:val="nil"/>
              <w:left w:val="nil"/>
              <w:bottom w:val="single" w:sz="8" w:space="0" w:color="auto"/>
              <w:right w:val="single" w:sz="8" w:space="0" w:color="auto"/>
            </w:tcBorders>
            <w:shd w:val="clear" w:color="auto" w:fill="auto"/>
            <w:vAlign w:val="center"/>
            <w:hideMark/>
          </w:tcPr>
          <w:p w14:paraId="3027CE9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49,060</w:t>
            </w:r>
          </w:p>
        </w:tc>
        <w:tc>
          <w:tcPr>
            <w:tcW w:w="1260" w:type="dxa"/>
            <w:tcBorders>
              <w:top w:val="nil"/>
              <w:left w:val="nil"/>
              <w:bottom w:val="single" w:sz="8" w:space="0" w:color="auto"/>
              <w:right w:val="single" w:sz="8" w:space="0" w:color="auto"/>
            </w:tcBorders>
            <w:shd w:val="clear" w:color="auto" w:fill="auto"/>
            <w:vAlign w:val="center"/>
            <w:hideMark/>
          </w:tcPr>
          <w:p w14:paraId="022C4967"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115,810</w:t>
            </w:r>
          </w:p>
        </w:tc>
        <w:tc>
          <w:tcPr>
            <w:tcW w:w="900" w:type="dxa"/>
            <w:tcBorders>
              <w:top w:val="nil"/>
              <w:left w:val="nil"/>
              <w:bottom w:val="single" w:sz="8" w:space="0" w:color="auto"/>
              <w:right w:val="single" w:sz="8" w:space="0" w:color="auto"/>
            </w:tcBorders>
            <w:shd w:val="clear" w:color="auto" w:fill="auto"/>
            <w:vAlign w:val="center"/>
            <w:hideMark/>
          </w:tcPr>
          <w:p w14:paraId="780894C9"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 </w:t>
            </w:r>
          </w:p>
        </w:tc>
      </w:tr>
      <w:tr w:rsidR="00F65855" w:rsidRPr="00AE399C" w14:paraId="6CCD5005"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5D4C0D8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4.4: Established and Enforced China Standards for SSL Products</w:t>
            </w:r>
          </w:p>
        </w:tc>
        <w:tc>
          <w:tcPr>
            <w:tcW w:w="1563" w:type="dxa"/>
            <w:tcBorders>
              <w:top w:val="nil"/>
              <w:left w:val="nil"/>
              <w:bottom w:val="single" w:sz="8" w:space="0" w:color="auto"/>
              <w:right w:val="single" w:sz="8" w:space="0" w:color="auto"/>
            </w:tcBorders>
            <w:shd w:val="clear" w:color="auto" w:fill="auto"/>
            <w:vAlign w:val="center"/>
            <w:hideMark/>
          </w:tcPr>
          <w:p w14:paraId="49B0FF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64FD8D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03F830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7F91ACB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29B727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0825F6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w:t>
            </w:r>
          </w:p>
        </w:tc>
        <w:tc>
          <w:tcPr>
            <w:tcW w:w="1260" w:type="dxa"/>
            <w:tcBorders>
              <w:top w:val="nil"/>
              <w:left w:val="nil"/>
              <w:bottom w:val="single" w:sz="8" w:space="0" w:color="auto"/>
              <w:right w:val="single" w:sz="8" w:space="0" w:color="auto"/>
            </w:tcBorders>
            <w:shd w:val="clear" w:color="auto" w:fill="auto"/>
            <w:vAlign w:val="center"/>
            <w:hideMark/>
          </w:tcPr>
          <w:p w14:paraId="549299A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noWrap/>
            <w:vAlign w:val="center"/>
            <w:hideMark/>
          </w:tcPr>
          <w:p w14:paraId="171E88F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w:t>
            </w:r>
          </w:p>
        </w:tc>
        <w:tc>
          <w:tcPr>
            <w:tcW w:w="900" w:type="dxa"/>
            <w:tcBorders>
              <w:top w:val="nil"/>
              <w:left w:val="nil"/>
              <w:bottom w:val="single" w:sz="8" w:space="0" w:color="auto"/>
              <w:right w:val="single" w:sz="8" w:space="0" w:color="auto"/>
            </w:tcBorders>
            <w:shd w:val="clear" w:color="auto" w:fill="auto"/>
            <w:vAlign w:val="center"/>
          </w:tcPr>
          <w:p w14:paraId="0978728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122</w:t>
            </w:r>
          </w:p>
        </w:tc>
      </w:tr>
      <w:tr w:rsidR="00F65855" w:rsidRPr="00AE399C" w14:paraId="15E1CD8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B83C08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87D1C4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2B1F26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FAE59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3EB5006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40DD1C0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D8808C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66C4F5B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3,500</w:t>
            </w:r>
          </w:p>
        </w:tc>
        <w:tc>
          <w:tcPr>
            <w:tcW w:w="1260" w:type="dxa"/>
            <w:tcBorders>
              <w:top w:val="nil"/>
              <w:left w:val="nil"/>
              <w:bottom w:val="single" w:sz="8" w:space="0" w:color="auto"/>
              <w:right w:val="single" w:sz="8" w:space="0" w:color="auto"/>
            </w:tcBorders>
            <w:shd w:val="clear" w:color="auto" w:fill="auto"/>
            <w:noWrap/>
            <w:vAlign w:val="center"/>
            <w:hideMark/>
          </w:tcPr>
          <w:p w14:paraId="2D13FF7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6,000</w:t>
            </w:r>
          </w:p>
        </w:tc>
        <w:tc>
          <w:tcPr>
            <w:tcW w:w="900" w:type="dxa"/>
            <w:tcBorders>
              <w:top w:val="nil"/>
              <w:left w:val="nil"/>
              <w:bottom w:val="single" w:sz="8" w:space="0" w:color="auto"/>
              <w:right w:val="single" w:sz="8" w:space="0" w:color="auto"/>
            </w:tcBorders>
            <w:shd w:val="clear" w:color="auto" w:fill="auto"/>
            <w:vAlign w:val="center"/>
          </w:tcPr>
          <w:p w14:paraId="733D689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123</w:t>
            </w:r>
          </w:p>
        </w:tc>
      </w:tr>
      <w:tr w:rsidR="00F65855" w:rsidRPr="00AE399C" w14:paraId="3848FD3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295C2AE"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65A478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07605D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ACAEB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05AA817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79367D0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A67C04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394911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433253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7CC54DD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124</w:t>
            </w:r>
          </w:p>
        </w:tc>
      </w:tr>
      <w:tr w:rsidR="00F65855" w:rsidRPr="00AE399C" w14:paraId="4C71710E"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325F579"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247176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C5961D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C0C7C3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1606C39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1C896D3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5F3095A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5E9EEF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5A82A9D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900" w:type="dxa"/>
            <w:tcBorders>
              <w:top w:val="nil"/>
              <w:left w:val="nil"/>
              <w:bottom w:val="single" w:sz="8" w:space="0" w:color="auto"/>
              <w:right w:val="single" w:sz="8" w:space="0" w:color="auto"/>
            </w:tcBorders>
            <w:shd w:val="clear" w:color="auto" w:fill="auto"/>
            <w:vAlign w:val="center"/>
          </w:tcPr>
          <w:p w14:paraId="61BA8AF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125</w:t>
            </w:r>
          </w:p>
        </w:tc>
      </w:tr>
      <w:tr w:rsidR="00F65855" w:rsidRPr="00AE399C" w14:paraId="51E2707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370B0BB1"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DCC447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06B67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379931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3A0BAF1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6D49F7B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9B16EA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36EE5BE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71495E7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900" w:type="dxa"/>
            <w:tcBorders>
              <w:top w:val="nil"/>
              <w:left w:val="nil"/>
              <w:bottom w:val="single" w:sz="8" w:space="0" w:color="auto"/>
              <w:right w:val="single" w:sz="8" w:space="0" w:color="auto"/>
            </w:tcBorders>
            <w:shd w:val="clear" w:color="auto" w:fill="auto"/>
            <w:vAlign w:val="center"/>
            <w:hideMark/>
          </w:tcPr>
          <w:p w14:paraId="26BA3DD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1D768FC6"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7024505"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D1EDA5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3A9EE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93085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556F7BB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30EA98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2F5424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05FC41B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19,510</w:t>
            </w:r>
          </w:p>
        </w:tc>
        <w:tc>
          <w:tcPr>
            <w:tcW w:w="1260" w:type="dxa"/>
            <w:tcBorders>
              <w:top w:val="nil"/>
              <w:left w:val="nil"/>
              <w:bottom w:val="single" w:sz="8" w:space="0" w:color="auto"/>
              <w:right w:val="single" w:sz="8" w:space="0" w:color="auto"/>
            </w:tcBorders>
            <w:shd w:val="clear" w:color="auto" w:fill="auto"/>
            <w:noWrap/>
            <w:vAlign w:val="center"/>
            <w:hideMark/>
          </w:tcPr>
          <w:p w14:paraId="3970B0A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29,510</w:t>
            </w:r>
          </w:p>
        </w:tc>
        <w:tc>
          <w:tcPr>
            <w:tcW w:w="900" w:type="dxa"/>
            <w:tcBorders>
              <w:top w:val="nil"/>
              <w:left w:val="nil"/>
              <w:bottom w:val="single" w:sz="8" w:space="0" w:color="auto"/>
              <w:right w:val="single" w:sz="8" w:space="0" w:color="auto"/>
            </w:tcBorders>
            <w:shd w:val="clear" w:color="auto" w:fill="auto"/>
            <w:vAlign w:val="center"/>
          </w:tcPr>
          <w:p w14:paraId="333543C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126</w:t>
            </w:r>
          </w:p>
        </w:tc>
      </w:tr>
      <w:tr w:rsidR="00F65855" w:rsidRPr="00AE399C" w14:paraId="41C125C7"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8766E4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271815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77BE7D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77AA3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66CE62D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16B3D87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0C84CD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5DDA4F5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1B2244A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900" w:type="dxa"/>
            <w:tcBorders>
              <w:top w:val="nil"/>
              <w:left w:val="nil"/>
              <w:bottom w:val="single" w:sz="8" w:space="0" w:color="auto"/>
              <w:right w:val="single" w:sz="8" w:space="0" w:color="auto"/>
            </w:tcBorders>
            <w:shd w:val="clear" w:color="auto" w:fill="auto"/>
            <w:vAlign w:val="center"/>
          </w:tcPr>
          <w:p w14:paraId="0CAF725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127</w:t>
            </w:r>
          </w:p>
        </w:tc>
      </w:tr>
      <w:tr w:rsidR="00F65855" w:rsidRPr="00AE399C" w14:paraId="1D7A6CE4"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9D31E68"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34250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2238E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926B0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0C5612B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5D1956E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027433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6D498AE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noWrap/>
            <w:vAlign w:val="center"/>
            <w:hideMark/>
          </w:tcPr>
          <w:p w14:paraId="396209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900" w:type="dxa"/>
            <w:tcBorders>
              <w:top w:val="nil"/>
              <w:left w:val="nil"/>
              <w:bottom w:val="single" w:sz="8" w:space="0" w:color="auto"/>
              <w:right w:val="single" w:sz="8" w:space="0" w:color="auto"/>
            </w:tcBorders>
            <w:shd w:val="clear" w:color="auto" w:fill="auto"/>
            <w:vAlign w:val="center"/>
          </w:tcPr>
          <w:p w14:paraId="010E525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128</w:t>
            </w:r>
          </w:p>
        </w:tc>
      </w:tr>
      <w:tr w:rsidR="00F65855" w:rsidRPr="00AE399C" w14:paraId="3327ADE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CB015A8"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A3BC78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262611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33330B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5DE04D9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010CAE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5E8611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584B580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5D7D0FA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900" w:type="dxa"/>
            <w:tcBorders>
              <w:top w:val="nil"/>
              <w:left w:val="nil"/>
              <w:bottom w:val="single" w:sz="8" w:space="0" w:color="auto"/>
              <w:right w:val="single" w:sz="8" w:space="0" w:color="auto"/>
            </w:tcBorders>
            <w:shd w:val="clear" w:color="auto" w:fill="auto"/>
            <w:vAlign w:val="center"/>
          </w:tcPr>
          <w:p w14:paraId="21CF922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129</w:t>
            </w:r>
          </w:p>
        </w:tc>
      </w:tr>
      <w:tr w:rsidR="00F65855" w:rsidRPr="00AE399C" w14:paraId="4CCAAB59"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144648F0"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6768DB8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CB9C62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20,750</w:t>
            </w:r>
          </w:p>
        </w:tc>
        <w:tc>
          <w:tcPr>
            <w:tcW w:w="1260" w:type="dxa"/>
            <w:tcBorders>
              <w:top w:val="nil"/>
              <w:left w:val="nil"/>
              <w:bottom w:val="single" w:sz="8" w:space="0" w:color="auto"/>
              <w:right w:val="single" w:sz="8" w:space="0" w:color="auto"/>
            </w:tcBorders>
            <w:shd w:val="clear" w:color="auto" w:fill="auto"/>
            <w:vAlign w:val="center"/>
            <w:hideMark/>
          </w:tcPr>
          <w:p w14:paraId="3DF44573"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31,510</w:t>
            </w:r>
          </w:p>
        </w:tc>
        <w:tc>
          <w:tcPr>
            <w:tcW w:w="1260" w:type="dxa"/>
            <w:tcBorders>
              <w:top w:val="nil"/>
              <w:left w:val="nil"/>
              <w:bottom w:val="single" w:sz="8" w:space="0" w:color="auto"/>
              <w:right w:val="single" w:sz="8" w:space="0" w:color="auto"/>
            </w:tcBorders>
            <w:shd w:val="clear" w:color="auto" w:fill="auto"/>
            <w:vAlign w:val="center"/>
            <w:hideMark/>
          </w:tcPr>
          <w:p w14:paraId="5F1920D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52,260</w:t>
            </w:r>
          </w:p>
        </w:tc>
        <w:tc>
          <w:tcPr>
            <w:tcW w:w="900" w:type="dxa"/>
            <w:tcBorders>
              <w:top w:val="nil"/>
              <w:left w:val="nil"/>
              <w:bottom w:val="single" w:sz="8" w:space="0" w:color="auto"/>
              <w:right w:val="single" w:sz="8" w:space="0" w:color="auto"/>
            </w:tcBorders>
            <w:shd w:val="clear" w:color="auto" w:fill="auto"/>
            <w:vAlign w:val="center"/>
            <w:hideMark/>
          </w:tcPr>
          <w:p w14:paraId="620DF707"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 </w:t>
            </w:r>
          </w:p>
        </w:tc>
      </w:tr>
      <w:tr w:rsidR="00F65855" w:rsidRPr="00AE399C" w14:paraId="072A7A74"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161C4D1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4.5: Completed Capacity Building Program on the Application of SSL Product Standards</w:t>
            </w:r>
          </w:p>
        </w:tc>
        <w:tc>
          <w:tcPr>
            <w:tcW w:w="1563" w:type="dxa"/>
            <w:tcBorders>
              <w:top w:val="nil"/>
              <w:left w:val="nil"/>
              <w:bottom w:val="single" w:sz="8" w:space="0" w:color="auto"/>
              <w:right w:val="single" w:sz="8" w:space="0" w:color="auto"/>
            </w:tcBorders>
            <w:shd w:val="clear" w:color="auto" w:fill="auto"/>
            <w:vAlign w:val="center"/>
            <w:hideMark/>
          </w:tcPr>
          <w:p w14:paraId="56C5A04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6A29D7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78061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7334174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306E3F5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10817F5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530015E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8,750</w:t>
            </w:r>
          </w:p>
        </w:tc>
        <w:tc>
          <w:tcPr>
            <w:tcW w:w="1260" w:type="dxa"/>
            <w:tcBorders>
              <w:top w:val="nil"/>
              <w:left w:val="nil"/>
              <w:bottom w:val="single" w:sz="8" w:space="0" w:color="auto"/>
              <w:right w:val="single" w:sz="8" w:space="0" w:color="auto"/>
            </w:tcBorders>
            <w:shd w:val="clear" w:color="auto" w:fill="auto"/>
            <w:noWrap/>
            <w:vAlign w:val="center"/>
            <w:hideMark/>
          </w:tcPr>
          <w:p w14:paraId="4555608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18,750</w:t>
            </w:r>
          </w:p>
        </w:tc>
        <w:tc>
          <w:tcPr>
            <w:tcW w:w="900" w:type="dxa"/>
            <w:tcBorders>
              <w:top w:val="nil"/>
              <w:left w:val="nil"/>
              <w:bottom w:val="single" w:sz="8" w:space="0" w:color="auto"/>
              <w:right w:val="single" w:sz="8" w:space="0" w:color="auto"/>
            </w:tcBorders>
            <w:shd w:val="clear" w:color="auto" w:fill="auto"/>
            <w:vAlign w:val="center"/>
          </w:tcPr>
          <w:p w14:paraId="7765604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130</w:t>
            </w:r>
          </w:p>
        </w:tc>
      </w:tr>
      <w:tr w:rsidR="00F65855" w:rsidRPr="00AE399C" w14:paraId="40CDB50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3A869B8"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EEC66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E2322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4FD777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2ADBE6F8"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513885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0063451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8,000</w:t>
            </w:r>
          </w:p>
        </w:tc>
        <w:tc>
          <w:tcPr>
            <w:tcW w:w="1260" w:type="dxa"/>
            <w:tcBorders>
              <w:top w:val="nil"/>
              <w:left w:val="nil"/>
              <w:bottom w:val="single" w:sz="8" w:space="0" w:color="auto"/>
              <w:right w:val="single" w:sz="8" w:space="0" w:color="auto"/>
            </w:tcBorders>
            <w:shd w:val="clear" w:color="auto" w:fill="auto"/>
            <w:vAlign w:val="center"/>
            <w:hideMark/>
          </w:tcPr>
          <w:p w14:paraId="7B5E80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1260" w:type="dxa"/>
            <w:tcBorders>
              <w:top w:val="nil"/>
              <w:left w:val="nil"/>
              <w:bottom w:val="single" w:sz="8" w:space="0" w:color="auto"/>
              <w:right w:val="single" w:sz="8" w:space="0" w:color="auto"/>
            </w:tcBorders>
            <w:shd w:val="clear" w:color="auto" w:fill="auto"/>
            <w:noWrap/>
            <w:vAlign w:val="center"/>
            <w:hideMark/>
          </w:tcPr>
          <w:p w14:paraId="737F7B6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13,500</w:t>
            </w:r>
          </w:p>
        </w:tc>
        <w:tc>
          <w:tcPr>
            <w:tcW w:w="900" w:type="dxa"/>
            <w:tcBorders>
              <w:top w:val="nil"/>
              <w:left w:val="nil"/>
              <w:bottom w:val="single" w:sz="8" w:space="0" w:color="auto"/>
              <w:right w:val="single" w:sz="8" w:space="0" w:color="auto"/>
            </w:tcBorders>
            <w:shd w:val="clear" w:color="auto" w:fill="auto"/>
            <w:vAlign w:val="center"/>
          </w:tcPr>
          <w:p w14:paraId="7CAE2BA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131</w:t>
            </w:r>
          </w:p>
        </w:tc>
      </w:tr>
      <w:tr w:rsidR="00F65855" w:rsidRPr="00AE399C" w14:paraId="5964ECFC"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EA5D3A3"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AB4D9C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71263C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78BB38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6571EB1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5E540CD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597EA01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5,500</w:t>
            </w:r>
          </w:p>
        </w:tc>
        <w:tc>
          <w:tcPr>
            <w:tcW w:w="1260" w:type="dxa"/>
            <w:tcBorders>
              <w:top w:val="nil"/>
              <w:left w:val="nil"/>
              <w:bottom w:val="single" w:sz="8" w:space="0" w:color="auto"/>
              <w:right w:val="single" w:sz="8" w:space="0" w:color="auto"/>
            </w:tcBorders>
            <w:shd w:val="clear" w:color="auto" w:fill="auto"/>
            <w:vAlign w:val="center"/>
            <w:hideMark/>
          </w:tcPr>
          <w:p w14:paraId="69D0DE2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1260" w:type="dxa"/>
            <w:tcBorders>
              <w:top w:val="nil"/>
              <w:left w:val="nil"/>
              <w:bottom w:val="single" w:sz="8" w:space="0" w:color="auto"/>
              <w:right w:val="single" w:sz="8" w:space="0" w:color="auto"/>
            </w:tcBorders>
            <w:shd w:val="clear" w:color="auto" w:fill="auto"/>
            <w:noWrap/>
            <w:vAlign w:val="center"/>
            <w:hideMark/>
          </w:tcPr>
          <w:p w14:paraId="0CE7A72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9,500</w:t>
            </w:r>
          </w:p>
        </w:tc>
        <w:tc>
          <w:tcPr>
            <w:tcW w:w="900" w:type="dxa"/>
            <w:tcBorders>
              <w:top w:val="nil"/>
              <w:left w:val="nil"/>
              <w:bottom w:val="single" w:sz="8" w:space="0" w:color="auto"/>
              <w:right w:val="single" w:sz="8" w:space="0" w:color="auto"/>
            </w:tcBorders>
            <w:shd w:val="clear" w:color="auto" w:fill="auto"/>
            <w:vAlign w:val="center"/>
          </w:tcPr>
          <w:p w14:paraId="2E038DD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132</w:t>
            </w:r>
          </w:p>
        </w:tc>
      </w:tr>
      <w:tr w:rsidR="00F65855" w:rsidRPr="00AE399C" w14:paraId="2C34145D"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FE459C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6545BF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D59E4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C8EE38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40BC525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13B0B83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D96F3A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vAlign w:val="center"/>
            <w:hideMark/>
          </w:tcPr>
          <w:p w14:paraId="230F702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noWrap/>
            <w:vAlign w:val="center"/>
            <w:hideMark/>
          </w:tcPr>
          <w:p w14:paraId="224E00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6,000</w:t>
            </w:r>
          </w:p>
        </w:tc>
        <w:tc>
          <w:tcPr>
            <w:tcW w:w="900" w:type="dxa"/>
            <w:tcBorders>
              <w:top w:val="nil"/>
              <w:left w:val="nil"/>
              <w:bottom w:val="single" w:sz="8" w:space="0" w:color="auto"/>
              <w:right w:val="single" w:sz="8" w:space="0" w:color="auto"/>
            </w:tcBorders>
            <w:shd w:val="clear" w:color="auto" w:fill="auto"/>
            <w:vAlign w:val="center"/>
          </w:tcPr>
          <w:p w14:paraId="257FA044"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133</w:t>
            </w:r>
          </w:p>
        </w:tc>
      </w:tr>
      <w:tr w:rsidR="00F65855" w:rsidRPr="00AE399C" w14:paraId="28ADBC71"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4FE0E7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17D236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8C2EC4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8EFF1F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74500 </w:t>
            </w:r>
          </w:p>
        </w:tc>
        <w:tc>
          <w:tcPr>
            <w:tcW w:w="3150" w:type="dxa"/>
            <w:tcBorders>
              <w:top w:val="nil"/>
              <w:left w:val="nil"/>
              <w:bottom w:val="single" w:sz="8" w:space="0" w:color="auto"/>
              <w:right w:val="single" w:sz="8" w:space="0" w:color="auto"/>
            </w:tcBorders>
            <w:shd w:val="clear" w:color="auto" w:fill="auto"/>
            <w:vAlign w:val="center"/>
            <w:hideMark/>
          </w:tcPr>
          <w:p w14:paraId="18221AD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6F6CBE5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39CDE7D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1260" w:type="dxa"/>
            <w:tcBorders>
              <w:top w:val="nil"/>
              <w:left w:val="nil"/>
              <w:bottom w:val="single" w:sz="8" w:space="0" w:color="auto"/>
              <w:right w:val="single" w:sz="8" w:space="0" w:color="auto"/>
            </w:tcBorders>
            <w:shd w:val="clear" w:color="auto" w:fill="auto"/>
            <w:vAlign w:val="center"/>
            <w:hideMark/>
          </w:tcPr>
          <w:p w14:paraId="2B4408C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6C11CD2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900" w:type="dxa"/>
            <w:tcBorders>
              <w:top w:val="nil"/>
              <w:left w:val="nil"/>
              <w:bottom w:val="single" w:sz="8" w:space="0" w:color="auto"/>
              <w:right w:val="single" w:sz="8" w:space="0" w:color="auto"/>
            </w:tcBorders>
            <w:shd w:val="clear" w:color="auto" w:fill="auto"/>
            <w:vAlign w:val="center"/>
            <w:hideMark/>
          </w:tcPr>
          <w:p w14:paraId="01F82B9C"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1A03C32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C22FA7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4EEA52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242BC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55128E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059B4DD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3205C06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1B2984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vAlign w:val="center"/>
            <w:hideMark/>
          </w:tcPr>
          <w:p w14:paraId="5B883DA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9,800</w:t>
            </w:r>
          </w:p>
        </w:tc>
        <w:tc>
          <w:tcPr>
            <w:tcW w:w="1260" w:type="dxa"/>
            <w:tcBorders>
              <w:top w:val="nil"/>
              <w:left w:val="nil"/>
              <w:bottom w:val="single" w:sz="8" w:space="0" w:color="auto"/>
              <w:right w:val="single" w:sz="8" w:space="0" w:color="auto"/>
            </w:tcBorders>
            <w:shd w:val="clear" w:color="auto" w:fill="auto"/>
            <w:noWrap/>
            <w:vAlign w:val="center"/>
            <w:hideMark/>
          </w:tcPr>
          <w:p w14:paraId="14B2C89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24,800</w:t>
            </w:r>
          </w:p>
        </w:tc>
        <w:tc>
          <w:tcPr>
            <w:tcW w:w="900" w:type="dxa"/>
            <w:tcBorders>
              <w:top w:val="nil"/>
              <w:left w:val="nil"/>
              <w:bottom w:val="single" w:sz="8" w:space="0" w:color="auto"/>
              <w:right w:val="single" w:sz="8" w:space="0" w:color="auto"/>
            </w:tcBorders>
            <w:shd w:val="clear" w:color="auto" w:fill="auto"/>
            <w:vAlign w:val="center"/>
          </w:tcPr>
          <w:p w14:paraId="29C5881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134</w:t>
            </w:r>
          </w:p>
        </w:tc>
      </w:tr>
      <w:tr w:rsidR="00F65855" w:rsidRPr="00AE399C" w14:paraId="3A640FD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D61E03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EE2A6C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824ADC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22B9FC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3E9E8CF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63936FA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A2EED7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65582CD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02BC382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900" w:type="dxa"/>
            <w:tcBorders>
              <w:top w:val="nil"/>
              <w:left w:val="nil"/>
              <w:bottom w:val="single" w:sz="8" w:space="0" w:color="auto"/>
              <w:right w:val="single" w:sz="8" w:space="0" w:color="auto"/>
            </w:tcBorders>
            <w:shd w:val="clear" w:color="auto" w:fill="auto"/>
            <w:vAlign w:val="center"/>
          </w:tcPr>
          <w:p w14:paraId="09C3DF8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135</w:t>
            </w:r>
          </w:p>
        </w:tc>
      </w:tr>
      <w:tr w:rsidR="00F65855" w:rsidRPr="00AE399C" w14:paraId="5FDE2C1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BBFD5D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97AFBC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E1B0D3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ED6C8B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40DF680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55A5BF8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w:t>
            </w:r>
          </w:p>
        </w:tc>
        <w:tc>
          <w:tcPr>
            <w:tcW w:w="1260" w:type="dxa"/>
            <w:tcBorders>
              <w:top w:val="nil"/>
              <w:left w:val="nil"/>
              <w:bottom w:val="single" w:sz="8" w:space="0" w:color="auto"/>
              <w:right w:val="single" w:sz="8" w:space="0" w:color="auto"/>
            </w:tcBorders>
            <w:shd w:val="clear" w:color="auto" w:fill="auto"/>
            <w:vAlign w:val="center"/>
            <w:hideMark/>
          </w:tcPr>
          <w:p w14:paraId="52B0D39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64B1266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w:t>
            </w:r>
          </w:p>
        </w:tc>
        <w:tc>
          <w:tcPr>
            <w:tcW w:w="1260" w:type="dxa"/>
            <w:tcBorders>
              <w:top w:val="nil"/>
              <w:left w:val="nil"/>
              <w:bottom w:val="single" w:sz="8" w:space="0" w:color="auto"/>
              <w:right w:val="single" w:sz="8" w:space="0" w:color="auto"/>
            </w:tcBorders>
            <w:shd w:val="clear" w:color="auto" w:fill="auto"/>
            <w:noWrap/>
            <w:vAlign w:val="center"/>
            <w:hideMark/>
          </w:tcPr>
          <w:p w14:paraId="7B1A6D1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3FD8165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136</w:t>
            </w:r>
          </w:p>
        </w:tc>
      </w:tr>
      <w:tr w:rsidR="00F65855" w:rsidRPr="00AE399C" w14:paraId="6F7E1ED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94DA346"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27DB47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B81BCC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B34264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6AADB25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4A046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33B2A12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66DDCBC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65DEA2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900" w:type="dxa"/>
            <w:tcBorders>
              <w:top w:val="nil"/>
              <w:left w:val="nil"/>
              <w:bottom w:val="single" w:sz="8" w:space="0" w:color="auto"/>
              <w:right w:val="single" w:sz="8" w:space="0" w:color="auto"/>
            </w:tcBorders>
            <w:shd w:val="clear" w:color="auto" w:fill="auto"/>
            <w:vAlign w:val="center"/>
          </w:tcPr>
          <w:p w14:paraId="291A42B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137</w:t>
            </w:r>
          </w:p>
        </w:tc>
      </w:tr>
      <w:tr w:rsidR="00F65855" w:rsidRPr="00AE399C" w14:paraId="782C147C"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54717545"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1FACB235"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1,750</w:t>
            </w:r>
          </w:p>
        </w:tc>
        <w:tc>
          <w:tcPr>
            <w:tcW w:w="1260" w:type="dxa"/>
            <w:tcBorders>
              <w:top w:val="nil"/>
              <w:left w:val="nil"/>
              <w:bottom w:val="single" w:sz="8" w:space="0" w:color="auto"/>
              <w:right w:val="single" w:sz="8" w:space="0" w:color="auto"/>
            </w:tcBorders>
            <w:shd w:val="clear" w:color="auto" w:fill="auto"/>
            <w:vAlign w:val="center"/>
            <w:hideMark/>
          </w:tcPr>
          <w:p w14:paraId="3F3D6270"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56,000</w:t>
            </w:r>
          </w:p>
        </w:tc>
        <w:tc>
          <w:tcPr>
            <w:tcW w:w="1260" w:type="dxa"/>
            <w:tcBorders>
              <w:top w:val="nil"/>
              <w:left w:val="nil"/>
              <w:bottom w:val="single" w:sz="8" w:space="0" w:color="auto"/>
              <w:right w:val="single" w:sz="8" w:space="0" w:color="auto"/>
            </w:tcBorders>
            <w:shd w:val="clear" w:color="auto" w:fill="auto"/>
            <w:vAlign w:val="center"/>
            <w:hideMark/>
          </w:tcPr>
          <w:p w14:paraId="30F62B9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44,800</w:t>
            </w:r>
          </w:p>
        </w:tc>
        <w:tc>
          <w:tcPr>
            <w:tcW w:w="1260" w:type="dxa"/>
            <w:tcBorders>
              <w:top w:val="nil"/>
              <w:left w:val="nil"/>
              <w:bottom w:val="single" w:sz="8" w:space="0" w:color="auto"/>
              <w:right w:val="single" w:sz="8" w:space="0" w:color="auto"/>
            </w:tcBorders>
            <w:shd w:val="clear" w:color="auto" w:fill="auto"/>
            <w:vAlign w:val="center"/>
            <w:hideMark/>
          </w:tcPr>
          <w:p w14:paraId="6EF335F1"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102,550</w:t>
            </w:r>
          </w:p>
        </w:tc>
        <w:tc>
          <w:tcPr>
            <w:tcW w:w="900" w:type="dxa"/>
            <w:tcBorders>
              <w:top w:val="nil"/>
              <w:left w:val="nil"/>
              <w:bottom w:val="single" w:sz="8" w:space="0" w:color="auto"/>
              <w:right w:val="single" w:sz="8" w:space="0" w:color="auto"/>
            </w:tcBorders>
            <w:shd w:val="clear" w:color="auto" w:fill="auto"/>
            <w:vAlign w:val="center"/>
            <w:hideMark/>
          </w:tcPr>
          <w:p w14:paraId="03694296"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 </w:t>
            </w:r>
          </w:p>
        </w:tc>
      </w:tr>
      <w:tr w:rsidR="00F65855" w:rsidRPr="00AE399C" w14:paraId="09999E3F" w14:textId="77777777" w:rsidTr="00F354C1">
        <w:trPr>
          <w:trHeight w:val="300"/>
        </w:trPr>
        <w:tc>
          <w:tcPr>
            <w:tcW w:w="1757" w:type="dxa"/>
            <w:vMerge w:val="restart"/>
            <w:tcBorders>
              <w:top w:val="nil"/>
              <w:left w:val="single" w:sz="8" w:space="0" w:color="auto"/>
              <w:bottom w:val="nil"/>
              <w:right w:val="single" w:sz="8" w:space="0" w:color="auto"/>
            </w:tcBorders>
            <w:shd w:val="clear" w:color="auto" w:fill="auto"/>
            <w:vAlign w:val="center"/>
            <w:hideMark/>
          </w:tcPr>
          <w:p w14:paraId="4E1AC86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 xml:space="preserve">Output 4.6: Established and </w:t>
            </w:r>
            <w:r w:rsidRPr="00AE399C">
              <w:rPr>
                <w:rFonts w:ascii="Arial" w:eastAsia="Times New Roman" w:hAnsi="Arial" w:cs="Arial"/>
                <w:kern w:val="0"/>
                <w:sz w:val="22"/>
                <w:lang w:eastAsia="en-US"/>
              </w:rPr>
              <w:lastRenderedPageBreak/>
              <w:t>Operational SSL Product Testing and Certification System</w:t>
            </w:r>
          </w:p>
        </w:tc>
        <w:tc>
          <w:tcPr>
            <w:tcW w:w="1563" w:type="dxa"/>
            <w:tcBorders>
              <w:top w:val="nil"/>
              <w:left w:val="nil"/>
              <w:bottom w:val="single" w:sz="8" w:space="0" w:color="auto"/>
              <w:right w:val="single" w:sz="8" w:space="0" w:color="auto"/>
            </w:tcBorders>
            <w:shd w:val="clear" w:color="auto" w:fill="auto"/>
            <w:vAlign w:val="center"/>
            <w:hideMark/>
          </w:tcPr>
          <w:p w14:paraId="74867B2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lastRenderedPageBreak/>
              <w:t>NECC</w:t>
            </w:r>
          </w:p>
        </w:tc>
        <w:tc>
          <w:tcPr>
            <w:tcW w:w="1080" w:type="dxa"/>
            <w:tcBorders>
              <w:top w:val="nil"/>
              <w:left w:val="nil"/>
              <w:bottom w:val="single" w:sz="8" w:space="0" w:color="auto"/>
              <w:right w:val="single" w:sz="8" w:space="0" w:color="auto"/>
            </w:tcBorders>
            <w:shd w:val="clear" w:color="auto" w:fill="auto"/>
            <w:vAlign w:val="center"/>
            <w:hideMark/>
          </w:tcPr>
          <w:p w14:paraId="66300E7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CA7D02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2CE9821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52FC9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655E82F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75D2F30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3,750</w:t>
            </w:r>
          </w:p>
        </w:tc>
        <w:tc>
          <w:tcPr>
            <w:tcW w:w="1260" w:type="dxa"/>
            <w:tcBorders>
              <w:top w:val="nil"/>
              <w:left w:val="nil"/>
              <w:bottom w:val="single" w:sz="8" w:space="0" w:color="auto"/>
              <w:right w:val="single" w:sz="8" w:space="0" w:color="auto"/>
            </w:tcBorders>
            <w:shd w:val="clear" w:color="auto" w:fill="auto"/>
            <w:noWrap/>
            <w:vAlign w:val="center"/>
            <w:hideMark/>
          </w:tcPr>
          <w:p w14:paraId="38C14CD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18,750</w:t>
            </w:r>
          </w:p>
        </w:tc>
        <w:tc>
          <w:tcPr>
            <w:tcW w:w="900" w:type="dxa"/>
            <w:tcBorders>
              <w:top w:val="nil"/>
              <w:left w:val="nil"/>
              <w:bottom w:val="single" w:sz="8" w:space="0" w:color="auto"/>
              <w:right w:val="single" w:sz="8" w:space="0" w:color="auto"/>
            </w:tcBorders>
            <w:shd w:val="clear" w:color="auto" w:fill="auto"/>
            <w:vAlign w:val="center"/>
          </w:tcPr>
          <w:p w14:paraId="6AACFE0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138</w:t>
            </w:r>
          </w:p>
        </w:tc>
      </w:tr>
      <w:tr w:rsidR="00F65855" w:rsidRPr="00AE399C" w14:paraId="76DEE0DB"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6558929A"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1FD153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52458D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E720DB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08853A38"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7A1718C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631FAC5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512287A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4,000</w:t>
            </w:r>
          </w:p>
        </w:tc>
        <w:tc>
          <w:tcPr>
            <w:tcW w:w="1260" w:type="dxa"/>
            <w:tcBorders>
              <w:top w:val="nil"/>
              <w:left w:val="nil"/>
              <w:bottom w:val="single" w:sz="8" w:space="0" w:color="auto"/>
              <w:right w:val="single" w:sz="8" w:space="0" w:color="auto"/>
            </w:tcBorders>
            <w:shd w:val="clear" w:color="auto" w:fill="auto"/>
            <w:noWrap/>
            <w:vAlign w:val="center"/>
            <w:hideMark/>
          </w:tcPr>
          <w:p w14:paraId="34BADE8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tcPr>
          <w:p w14:paraId="7FF8624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139</w:t>
            </w:r>
          </w:p>
        </w:tc>
      </w:tr>
      <w:tr w:rsidR="00F65855" w:rsidRPr="00AE399C" w14:paraId="436A9DB9"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5F65320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83E571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A9F1D6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538371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38A7119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7C5A1D8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82B97D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2B6BE36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64FF9BE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7,500</w:t>
            </w:r>
          </w:p>
        </w:tc>
        <w:tc>
          <w:tcPr>
            <w:tcW w:w="900" w:type="dxa"/>
            <w:tcBorders>
              <w:top w:val="nil"/>
              <w:left w:val="nil"/>
              <w:bottom w:val="single" w:sz="8" w:space="0" w:color="auto"/>
              <w:right w:val="single" w:sz="8" w:space="0" w:color="auto"/>
            </w:tcBorders>
            <w:shd w:val="clear" w:color="auto" w:fill="auto"/>
            <w:vAlign w:val="center"/>
          </w:tcPr>
          <w:p w14:paraId="3D0D545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140</w:t>
            </w:r>
          </w:p>
        </w:tc>
      </w:tr>
      <w:tr w:rsidR="00F65855" w:rsidRPr="00AE399C" w14:paraId="17AEC1A3"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6C319A8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602CC9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470A8A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102238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72200</w:t>
            </w:r>
          </w:p>
        </w:tc>
        <w:tc>
          <w:tcPr>
            <w:tcW w:w="3150" w:type="dxa"/>
            <w:tcBorders>
              <w:top w:val="nil"/>
              <w:left w:val="nil"/>
              <w:bottom w:val="single" w:sz="8" w:space="0" w:color="auto"/>
              <w:right w:val="single" w:sz="8" w:space="0" w:color="auto"/>
            </w:tcBorders>
            <w:shd w:val="clear" w:color="auto" w:fill="auto"/>
            <w:vAlign w:val="center"/>
            <w:hideMark/>
          </w:tcPr>
          <w:p w14:paraId="6A19890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Equipment &amp; Furniture</w:t>
            </w:r>
          </w:p>
        </w:tc>
        <w:tc>
          <w:tcPr>
            <w:tcW w:w="1260" w:type="dxa"/>
            <w:tcBorders>
              <w:top w:val="nil"/>
              <w:left w:val="nil"/>
              <w:bottom w:val="single" w:sz="8" w:space="0" w:color="auto"/>
              <w:right w:val="single" w:sz="8" w:space="0" w:color="auto"/>
            </w:tcBorders>
            <w:shd w:val="clear" w:color="auto" w:fill="auto"/>
            <w:vAlign w:val="center"/>
            <w:hideMark/>
          </w:tcPr>
          <w:p w14:paraId="70AB622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9E084D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150,000</w:t>
            </w:r>
          </w:p>
        </w:tc>
        <w:tc>
          <w:tcPr>
            <w:tcW w:w="1260" w:type="dxa"/>
            <w:tcBorders>
              <w:top w:val="nil"/>
              <w:left w:val="nil"/>
              <w:bottom w:val="single" w:sz="8" w:space="0" w:color="auto"/>
              <w:right w:val="single" w:sz="8" w:space="0" w:color="auto"/>
            </w:tcBorders>
            <w:shd w:val="clear" w:color="auto" w:fill="auto"/>
            <w:vAlign w:val="center"/>
            <w:hideMark/>
          </w:tcPr>
          <w:p w14:paraId="3555523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150,000</w:t>
            </w:r>
          </w:p>
        </w:tc>
        <w:tc>
          <w:tcPr>
            <w:tcW w:w="1260" w:type="dxa"/>
            <w:tcBorders>
              <w:top w:val="nil"/>
              <w:left w:val="nil"/>
              <w:bottom w:val="single" w:sz="8" w:space="0" w:color="auto"/>
              <w:right w:val="single" w:sz="8" w:space="0" w:color="auto"/>
            </w:tcBorders>
            <w:shd w:val="clear" w:color="auto" w:fill="auto"/>
            <w:noWrap/>
            <w:vAlign w:val="center"/>
            <w:hideMark/>
          </w:tcPr>
          <w:p w14:paraId="2540230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300,000</w:t>
            </w:r>
          </w:p>
        </w:tc>
        <w:tc>
          <w:tcPr>
            <w:tcW w:w="900" w:type="dxa"/>
            <w:tcBorders>
              <w:top w:val="nil"/>
              <w:left w:val="nil"/>
              <w:bottom w:val="single" w:sz="8" w:space="0" w:color="auto"/>
              <w:right w:val="single" w:sz="8" w:space="0" w:color="auto"/>
            </w:tcBorders>
            <w:shd w:val="clear" w:color="auto" w:fill="auto"/>
            <w:vAlign w:val="center"/>
          </w:tcPr>
          <w:p w14:paraId="288BD673"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141</w:t>
            </w:r>
          </w:p>
        </w:tc>
      </w:tr>
      <w:tr w:rsidR="00F65855" w:rsidRPr="00AE399C" w14:paraId="6EA470EE"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2647451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733142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D999D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929BC2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41232CB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7D77ED9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w:t>
            </w:r>
          </w:p>
        </w:tc>
        <w:tc>
          <w:tcPr>
            <w:tcW w:w="1260" w:type="dxa"/>
            <w:tcBorders>
              <w:top w:val="nil"/>
              <w:left w:val="nil"/>
              <w:bottom w:val="single" w:sz="8" w:space="0" w:color="auto"/>
              <w:right w:val="single" w:sz="8" w:space="0" w:color="auto"/>
            </w:tcBorders>
            <w:shd w:val="clear" w:color="auto" w:fill="auto"/>
            <w:vAlign w:val="center"/>
            <w:hideMark/>
          </w:tcPr>
          <w:p w14:paraId="7CE32DD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3261BB5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6A5BC6C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5DE67F0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142</w:t>
            </w:r>
          </w:p>
        </w:tc>
      </w:tr>
      <w:tr w:rsidR="00F65855" w:rsidRPr="00AE399C" w14:paraId="4F8ED10E"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358D538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9CAE9B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4874F2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9910DA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74500 </w:t>
            </w:r>
          </w:p>
        </w:tc>
        <w:tc>
          <w:tcPr>
            <w:tcW w:w="3150" w:type="dxa"/>
            <w:tcBorders>
              <w:top w:val="nil"/>
              <w:left w:val="nil"/>
              <w:bottom w:val="single" w:sz="8" w:space="0" w:color="auto"/>
              <w:right w:val="single" w:sz="8" w:space="0" w:color="auto"/>
            </w:tcBorders>
            <w:shd w:val="clear" w:color="auto" w:fill="auto"/>
            <w:vAlign w:val="center"/>
            <w:hideMark/>
          </w:tcPr>
          <w:p w14:paraId="5CC5CD6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2B66E84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25E9B42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11B1E7A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7110F28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5,500</w:t>
            </w:r>
          </w:p>
        </w:tc>
        <w:tc>
          <w:tcPr>
            <w:tcW w:w="900" w:type="dxa"/>
            <w:tcBorders>
              <w:top w:val="nil"/>
              <w:left w:val="nil"/>
              <w:bottom w:val="single" w:sz="8" w:space="0" w:color="auto"/>
              <w:right w:val="single" w:sz="8" w:space="0" w:color="auto"/>
            </w:tcBorders>
            <w:shd w:val="clear" w:color="auto" w:fill="auto"/>
            <w:vAlign w:val="center"/>
            <w:hideMark/>
          </w:tcPr>
          <w:p w14:paraId="3235A88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3863084F"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34F6DEA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DC87AF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F224ED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2366F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6D6B2CE9"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43A6DE0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39FB3D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50C3130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16,705</w:t>
            </w:r>
          </w:p>
        </w:tc>
        <w:tc>
          <w:tcPr>
            <w:tcW w:w="1260" w:type="dxa"/>
            <w:tcBorders>
              <w:top w:val="nil"/>
              <w:left w:val="nil"/>
              <w:bottom w:val="single" w:sz="8" w:space="0" w:color="auto"/>
              <w:right w:val="single" w:sz="8" w:space="0" w:color="auto"/>
            </w:tcBorders>
            <w:shd w:val="clear" w:color="auto" w:fill="auto"/>
            <w:noWrap/>
            <w:vAlign w:val="center"/>
            <w:hideMark/>
          </w:tcPr>
          <w:p w14:paraId="66BDB7C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36,705</w:t>
            </w:r>
          </w:p>
        </w:tc>
        <w:tc>
          <w:tcPr>
            <w:tcW w:w="900" w:type="dxa"/>
            <w:tcBorders>
              <w:top w:val="nil"/>
              <w:left w:val="nil"/>
              <w:bottom w:val="single" w:sz="8" w:space="0" w:color="auto"/>
              <w:right w:val="single" w:sz="8" w:space="0" w:color="auto"/>
            </w:tcBorders>
            <w:shd w:val="clear" w:color="auto" w:fill="auto"/>
            <w:vAlign w:val="center"/>
          </w:tcPr>
          <w:p w14:paraId="17411F8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143</w:t>
            </w:r>
          </w:p>
        </w:tc>
      </w:tr>
      <w:tr w:rsidR="00F65855" w:rsidRPr="00AE399C" w14:paraId="4DF8AFEC"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4A42941E"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7391F6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577CBA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FCD8A7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4B467A5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69CFED1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68C6650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vAlign w:val="center"/>
            <w:hideMark/>
          </w:tcPr>
          <w:p w14:paraId="1E1E1B0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20,000</w:t>
            </w:r>
          </w:p>
        </w:tc>
        <w:tc>
          <w:tcPr>
            <w:tcW w:w="1260" w:type="dxa"/>
            <w:tcBorders>
              <w:top w:val="nil"/>
              <w:left w:val="nil"/>
              <w:bottom w:val="single" w:sz="8" w:space="0" w:color="auto"/>
              <w:right w:val="single" w:sz="8" w:space="0" w:color="auto"/>
            </w:tcBorders>
            <w:shd w:val="clear" w:color="auto" w:fill="auto"/>
            <w:noWrap/>
            <w:vAlign w:val="center"/>
            <w:hideMark/>
          </w:tcPr>
          <w:p w14:paraId="03FEB2F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45,000</w:t>
            </w:r>
          </w:p>
        </w:tc>
        <w:tc>
          <w:tcPr>
            <w:tcW w:w="900" w:type="dxa"/>
            <w:tcBorders>
              <w:top w:val="nil"/>
              <w:left w:val="nil"/>
              <w:bottom w:val="single" w:sz="8" w:space="0" w:color="auto"/>
              <w:right w:val="single" w:sz="8" w:space="0" w:color="auto"/>
            </w:tcBorders>
            <w:shd w:val="clear" w:color="auto" w:fill="auto"/>
            <w:vAlign w:val="center"/>
          </w:tcPr>
          <w:p w14:paraId="5D24205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144</w:t>
            </w:r>
          </w:p>
        </w:tc>
      </w:tr>
      <w:tr w:rsidR="00F65855" w:rsidRPr="00AE399C" w14:paraId="3D99DC41"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5881CB2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65C3A0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B2B70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C848A1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33B290A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64648A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w:t>
            </w:r>
          </w:p>
        </w:tc>
        <w:tc>
          <w:tcPr>
            <w:tcW w:w="1260" w:type="dxa"/>
            <w:tcBorders>
              <w:top w:val="nil"/>
              <w:left w:val="nil"/>
              <w:bottom w:val="single" w:sz="8" w:space="0" w:color="auto"/>
              <w:right w:val="single" w:sz="8" w:space="0" w:color="auto"/>
            </w:tcBorders>
            <w:shd w:val="clear" w:color="auto" w:fill="auto"/>
            <w:vAlign w:val="center"/>
            <w:hideMark/>
          </w:tcPr>
          <w:p w14:paraId="001F21B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455CF9B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1AE5B17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3,500</w:t>
            </w:r>
          </w:p>
        </w:tc>
        <w:tc>
          <w:tcPr>
            <w:tcW w:w="900" w:type="dxa"/>
            <w:tcBorders>
              <w:top w:val="nil"/>
              <w:left w:val="nil"/>
              <w:bottom w:val="single" w:sz="8" w:space="0" w:color="auto"/>
              <w:right w:val="single" w:sz="8" w:space="0" w:color="auto"/>
            </w:tcBorders>
            <w:shd w:val="clear" w:color="auto" w:fill="auto"/>
            <w:vAlign w:val="center"/>
          </w:tcPr>
          <w:p w14:paraId="78D5D00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145</w:t>
            </w:r>
          </w:p>
        </w:tc>
      </w:tr>
      <w:tr w:rsidR="00F65855" w:rsidRPr="00AE399C" w14:paraId="29EA3F8F" w14:textId="77777777" w:rsidTr="00F354C1">
        <w:trPr>
          <w:trHeight w:val="300"/>
        </w:trPr>
        <w:tc>
          <w:tcPr>
            <w:tcW w:w="1757" w:type="dxa"/>
            <w:vMerge/>
            <w:tcBorders>
              <w:top w:val="nil"/>
              <w:left w:val="single" w:sz="8" w:space="0" w:color="auto"/>
              <w:bottom w:val="nil"/>
              <w:right w:val="single" w:sz="8" w:space="0" w:color="auto"/>
            </w:tcBorders>
            <w:vAlign w:val="center"/>
            <w:hideMark/>
          </w:tcPr>
          <w:p w14:paraId="52A3897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6DCC07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3DD07E3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2867D1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7C7999E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6012BFE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4A59420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5D4623F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66DD868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4,500</w:t>
            </w:r>
          </w:p>
        </w:tc>
        <w:tc>
          <w:tcPr>
            <w:tcW w:w="900" w:type="dxa"/>
            <w:tcBorders>
              <w:top w:val="nil"/>
              <w:left w:val="nil"/>
              <w:bottom w:val="single" w:sz="8" w:space="0" w:color="auto"/>
              <w:right w:val="single" w:sz="8" w:space="0" w:color="auto"/>
            </w:tcBorders>
            <w:shd w:val="clear" w:color="auto" w:fill="auto"/>
            <w:vAlign w:val="center"/>
          </w:tcPr>
          <w:p w14:paraId="5B7EC8CD"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146</w:t>
            </w:r>
          </w:p>
        </w:tc>
      </w:tr>
      <w:tr w:rsidR="00F65855" w:rsidRPr="00AE399C" w14:paraId="106EEEAA"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1A9517AF"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64BA5A08"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13,500</w:t>
            </w:r>
          </w:p>
        </w:tc>
        <w:tc>
          <w:tcPr>
            <w:tcW w:w="1260" w:type="dxa"/>
            <w:tcBorders>
              <w:top w:val="nil"/>
              <w:left w:val="nil"/>
              <w:bottom w:val="single" w:sz="8" w:space="0" w:color="auto"/>
              <w:right w:val="single" w:sz="8" w:space="0" w:color="auto"/>
            </w:tcBorders>
            <w:shd w:val="clear" w:color="auto" w:fill="auto"/>
            <w:vAlign w:val="center"/>
            <w:hideMark/>
          </w:tcPr>
          <w:p w14:paraId="5C1CCD5B"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221,500</w:t>
            </w:r>
          </w:p>
        </w:tc>
        <w:tc>
          <w:tcPr>
            <w:tcW w:w="1260" w:type="dxa"/>
            <w:tcBorders>
              <w:top w:val="nil"/>
              <w:left w:val="nil"/>
              <w:bottom w:val="single" w:sz="8" w:space="0" w:color="auto"/>
              <w:right w:val="single" w:sz="8" w:space="0" w:color="auto"/>
            </w:tcBorders>
            <w:shd w:val="clear" w:color="auto" w:fill="auto"/>
            <w:vAlign w:val="center"/>
            <w:hideMark/>
          </w:tcPr>
          <w:p w14:paraId="57FEFDD7"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203,455</w:t>
            </w:r>
          </w:p>
        </w:tc>
        <w:tc>
          <w:tcPr>
            <w:tcW w:w="1260" w:type="dxa"/>
            <w:tcBorders>
              <w:top w:val="nil"/>
              <w:left w:val="nil"/>
              <w:bottom w:val="single" w:sz="8" w:space="0" w:color="auto"/>
              <w:right w:val="single" w:sz="8" w:space="0" w:color="auto"/>
            </w:tcBorders>
            <w:shd w:val="clear" w:color="auto" w:fill="auto"/>
            <w:vAlign w:val="center"/>
            <w:hideMark/>
          </w:tcPr>
          <w:p w14:paraId="6C5CFC84"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438,455</w:t>
            </w:r>
          </w:p>
        </w:tc>
        <w:tc>
          <w:tcPr>
            <w:tcW w:w="900" w:type="dxa"/>
            <w:tcBorders>
              <w:top w:val="nil"/>
              <w:left w:val="nil"/>
              <w:bottom w:val="single" w:sz="8" w:space="0" w:color="auto"/>
              <w:right w:val="single" w:sz="8" w:space="0" w:color="auto"/>
            </w:tcBorders>
            <w:shd w:val="clear" w:color="auto" w:fill="auto"/>
            <w:vAlign w:val="center"/>
            <w:hideMark/>
          </w:tcPr>
          <w:p w14:paraId="465044DF"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 </w:t>
            </w:r>
          </w:p>
        </w:tc>
      </w:tr>
      <w:tr w:rsidR="00F65855" w:rsidRPr="00AE399C" w14:paraId="54309521" w14:textId="77777777" w:rsidTr="00F354C1">
        <w:trPr>
          <w:trHeight w:val="300"/>
        </w:trPr>
        <w:tc>
          <w:tcPr>
            <w:tcW w:w="1757" w:type="dxa"/>
            <w:vMerge w:val="restart"/>
            <w:tcBorders>
              <w:top w:val="nil"/>
              <w:left w:val="single" w:sz="8" w:space="0" w:color="auto"/>
              <w:bottom w:val="single" w:sz="8" w:space="0" w:color="000000"/>
              <w:right w:val="single" w:sz="8" w:space="0" w:color="auto"/>
            </w:tcBorders>
            <w:shd w:val="clear" w:color="auto" w:fill="auto"/>
            <w:vAlign w:val="center"/>
            <w:hideMark/>
          </w:tcPr>
          <w:p w14:paraId="0AC6A67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Output 4.7: Completed Assessment of the Impacts of the SSL Product Standards Implementation</w:t>
            </w:r>
          </w:p>
        </w:tc>
        <w:tc>
          <w:tcPr>
            <w:tcW w:w="1563" w:type="dxa"/>
            <w:tcBorders>
              <w:top w:val="nil"/>
              <w:left w:val="nil"/>
              <w:bottom w:val="single" w:sz="8" w:space="0" w:color="auto"/>
              <w:right w:val="single" w:sz="8" w:space="0" w:color="auto"/>
            </w:tcBorders>
            <w:shd w:val="clear" w:color="auto" w:fill="auto"/>
            <w:vAlign w:val="center"/>
            <w:hideMark/>
          </w:tcPr>
          <w:p w14:paraId="01ECA0E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DE5CC4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23DAC47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1AB0FA8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288D8D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26F2FC2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52C14F4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8,750</w:t>
            </w:r>
          </w:p>
        </w:tc>
        <w:tc>
          <w:tcPr>
            <w:tcW w:w="1260" w:type="dxa"/>
            <w:tcBorders>
              <w:top w:val="nil"/>
              <w:left w:val="nil"/>
              <w:bottom w:val="single" w:sz="8" w:space="0" w:color="auto"/>
              <w:right w:val="single" w:sz="8" w:space="0" w:color="auto"/>
            </w:tcBorders>
            <w:shd w:val="clear" w:color="auto" w:fill="auto"/>
            <w:noWrap/>
            <w:vAlign w:val="center"/>
            <w:hideMark/>
          </w:tcPr>
          <w:p w14:paraId="5D0AECB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18,750</w:t>
            </w:r>
          </w:p>
        </w:tc>
        <w:tc>
          <w:tcPr>
            <w:tcW w:w="900" w:type="dxa"/>
            <w:tcBorders>
              <w:top w:val="nil"/>
              <w:left w:val="nil"/>
              <w:bottom w:val="single" w:sz="8" w:space="0" w:color="auto"/>
              <w:right w:val="single" w:sz="8" w:space="0" w:color="auto"/>
            </w:tcBorders>
            <w:shd w:val="clear" w:color="auto" w:fill="auto"/>
            <w:vAlign w:val="center"/>
          </w:tcPr>
          <w:p w14:paraId="07293DB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147</w:t>
            </w:r>
          </w:p>
        </w:tc>
      </w:tr>
      <w:tr w:rsidR="00F65855" w:rsidRPr="00AE399C" w14:paraId="67E34E35"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6D5E70E"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70DFCA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EA229B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E285C2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0D632C5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30A9C57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C099D0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17DB03B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noWrap/>
            <w:vAlign w:val="center"/>
            <w:hideMark/>
          </w:tcPr>
          <w:p w14:paraId="482A776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900" w:type="dxa"/>
            <w:tcBorders>
              <w:top w:val="nil"/>
              <w:left w:val="nil"/>
              <w:bottom w:val="single" w:sz="8" w:space="0" w:color="auto"/>
              <w:right w:val="single" w:sz="8" w:space="0" w:color="auto"/>
            </w:tcBorders>
            <w:shd w:val="clear" w:color="auto" w:fill="auto"/>
            <w:vAlign w:val="center"/>
          </w:tcPr>
          <w:p w14:paraId="2033377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148</w:t>
            </w:r>
          </w:p>
        </w:tc>
      </w:tr>
      <w:tr w:rsidR="00F65855" w:rsidRPr="00AE399C" w14:paraId="5A98972A"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163C24C4"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C5B410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3DB855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797FB0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2C853473"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0D39E68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014CF50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0061B5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1260" w:type="dxa"/>
            <w:tcBorders>
              <w:top w:val="nil"/>
              <w:left w:val="nil"/>
              <w:bottom w:val="single" w:sz="8" w:space="0" w:color="auto"/>
              <w:right w:val="single" w:sz="8" w:space="0" w:color="auto"/>
            </w:tcBorders>
            <w:shd w:val="clear" w:color="auto" w:fill="auto"/>
            <w:noWrap/>
            <w:vAlign w:val="center"/>
            <w:hideMark/>
          </w:tcPr>
          <w:p w14:paraId="3F88A7F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8,000</w:t>
            </w:r>
          </w:p>
        </w:tc>
        <w:tc>
          <w:tcPr>
            <w:tcW w:w="900" w:type="dxa"/>
            <w:tcBorders>
              <w:top w:val="nil"/>
              <w:left w:val="nil"/>
              <w:bottom w:val="single" w:sz="8" w:space="0" w:color="auto"/>
              <w:right w:val="single" w:sz="8" w:space="0" w:color="auto"/>
            </w:tcBorders>
            <w:shd w:val="clear" w:color="auto" w:fill="auto"/>
            <w:vAlign w:val="center"/>
          </w:tcPr>
          <w:p w14:paraId="78A12F18"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149</w:t>
            </w:r>
          </w:p>
        </w:tc>
      </w:tr>
      <w:tr w:rsidR="00F65855" w:rsidRPr="00AE399C" w14:paraId="0EB62880"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2AEC1262"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D89F13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6FF702D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234359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57F7B82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55602D6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5BA603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vAlign w:val="center"/>
            <w:hideMark/>
          </w:tcPr>
          <w:p w14:paraId="3A0B21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w:t>
            </w:r>
          </w:p>
        </w:tc>
        <w:tc>
          <w:tcPr>
            <w:tcW w:w="1260" w:type="dxa"/>
            <w:tcBorders>
              <w:top w:val="nil"/>
              <w:left w:val="nil"/>
              <w:bottom w:val="single" w:sz="8" w:space="0" w:color="auto"/>
              <w:right w:val="single" w:sz="8" w:space="0" w:color="auto"/>
            </w:tcBorders>
            <w:shd w:val="clear" w:color="auto" w:fill="auto"/>
            <w:noWrap/>
            <w:vAlign w:val="center"/>
            <w:hideMark/>
          </w:tcPr>
          <w:p w14:paraId="5814430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900" w:type="dxa"/>
            <w:tcBorders>
              <w:top w:val="nil"/>
              <w:left w:val="nil"/>
              <w:bottom w:val="single" w:sz="8" w:space="0" w:color="auto"/>
              <w:right w:val="single" w:sz="8" w:space="0" w:color="auto"/>
            </w:tcBorders>
            <w:shd w:val="clear" w:color="auto" w:fill="auto"/>
            <w:vAlign w:val="center"/>
            <w:hideMark/>
          </w:tcPr>
          <w:p w14:paraId="1C5BF44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529983C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D3C6387"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0C3389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C5FC19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091AC0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72100</w:t>
            </w:r>
          </w:p>
        </w:tc>
        <w:tc>
          <w:tcPr>
            <w:tcW w:w="3150" w:type="dxa"/>
            <w:tcBorders>
              <w:top w:val="nil"/>
              <w:left w:val="nil"/>
              <w:bottom w:val="single" w:sz="8" w:space="0" w:color="auto"/>
              <w:right w:val="single" w:sz="8" w:space="0" w:color="auto"/>
            </w:tcBorders>
            <w:shd w:val="clear" w:color="auto" w:fill="auto"/>
            <w:vAlign w:val="center"/>
            <w:hideMark/>
          </w:tcPr>
          <w:p w14:paraId="1F821011"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Contractual Services - Companies</w:t>
            </w:r>
          </w:p>
        </w:tc>
        <w:tc>
          <w:tcPr>
            <w:tcW w:w="1260" w:type="dxa"/>
            <w:tcBorders>
              <w:top w:val="nil"/>
              <w:left w:val="nil"/>
              <w:bottom w:val="single" w:sz="8" w:space="0" w:color="auto"/>
              <w:right w:val="single" w:sz="8" w:space="0" w:color="auto"/>
            </w:tcBorders>
            <w:shd w:val="clear" w:color="auto" w:fill="auto"/>
            <w:vAlign w:val="center"/>
            <w:hideMark/>
          </w:tcPr>
          <w:p w14:paraId="5BAF2F9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6AC0D43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5,000</w:t>
            </w:r>
          </w:p>
        </w:tc>
        <w:tc>
          <w:tcPr>
            <w:tcW w:w="1260" w:type="dxa"/>
            <w:tcBorders>
              <w:top w:val="nil"/>
              <w:left w:val="nil"/>
              <w:bottom w:val="single" w:sz="8" w:space="0" w:color="auto"/>
              <w:right w:val="single" w:sz="8" w:space="0" w:color="auto"/>
            </w:tcBorders>
            <w:shd w:val="clear" w:color="auto" w:fill="auto"/>
            <w:vAlign w:val="center"/>
            <w:hideMark/>
          </w:tcPr>
          <w:p w14:paraId="029B576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10,810</w:t>
            </w:r>
          </w:p>
        </w:tc>
        <w:tc>
          <w:tcPr>
            <w:tcW w:w="1260" w:type="dxa"/>
            <w:tcBorders>
              <w:top w:val="nil"/>
              <w:left w:val="nil"/>
              <w:bottom w:val="single" w:sz="8" w:space="0" w:color="auto"/>
              <w:right w:val="single" w:sz="8" w:space="0" w:color="auto"/>
            </w:tcBorders>
            <w:shd w:val="clear" w:color="auto" w:fill="auto"/>
            <w:noWrap/>
            <w:vAlign w:val="center"/>
            <w:hideMark/>
          </w:tcPr>
          <w:p w14:paraId="1C75783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15,810</w:t>
            </w:r>
          </w:p>
        </w:tc>
        <w:tc>
          <w:tcPr>
            <w:tcW w:w="900" w:type="dxa"/>
            <w:tcBorders>
              <w:top w:val="nil"/>
              <w:left w:val="nil"/>
              <w:bottom w:val="single" w:sz="8" w:space="0" w:color="auto"/>
              <w:right w:val="single" w:sz="8" w:space="0" w:color="auto"/>
            </w:tcBorders>
            <w:shd w:val="clear" w:color="auto" w:fill="auto"/>
            <w:vAlign w:val="center"/>
            <w:hideMark/>
          </w:tcPr>
          <w:p w14:paraId="6192AA3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150</w:t>
            </w:r>
          </w:p>
        </w:tc>
      </w:tr>
      <w:tr w:rsidR="00F65855" w:rsidRPr="00AE399C" w14:paraId="102BF093"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666079A6"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E27BCC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75821893"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AF5AA0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5D88944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5BAE2BE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43D8411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10,000</w:t>
            </w:r>
          </w:p>
        </w:tc>
        <w:tc>
          <w:tcPr>
            <w:tcW w:w="1260" w:type="dxa"/>
            <w:tcBorders>
              <w:top w:val="nil"/>
              <w:left w:val="nil"/>
              <w:bottom w:val="single" w:sz="8" w:space="0" w:color="auto"/>
              <w:right w:val="single" w:sz="8" w:space="0" w:color="auto"/>
            </w:tcBorders>
            <w:shd w:val="clear" w:color="auto" w:fill="auto"/>
            <w:vAlign w:val="center"/>
            <w:hideMark/>
          </w:tcPr>
          <w:p w14:paraId="5A471F2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15,000</w:t>
            </w:r>
          </w:p>
        </w:tc>
        <w:tc>
          <w:tcPr>
            <w:tcW w:w="1260" w:type="dxa"/>
            <w:tcBorders>
              <w:top w:val="nil"/>
              <w:left w:val="nil"/>
              <w:bottom w:val="single" w:sz="8" w:space="0" w:color="auto"/>
              <w:right w:val="single" w:sz="8" w:space="0" w:color="auto"/>
            </w:tcBorders>
            <w:shd w:val="clear" w:color="auto" w:fill="auto"/>
            <w:noWrap/>
            <w:vAlign w:val="center"/>
            <w:hideMark/>
          </w:tcPr>
          <w:p w14:paraId="7583BDD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25,000</w:t>
            </w:r>
          </w:p>
        </w:tc>
        <w:tc>
          <w:tcPr>
            <w:tcW w:w="900" w:type="dxa"/>
            <w:tcBorders>
              <w:top w:val="nil"/>
              <w:left w:val="nil"/>
              <w:bottom w:val="single" w:sz="8" w:space="0" w:color="auto"/>
              <w:right w:val="single" w:sz="8" w:space="0" w:color="auto"/>
            </w:tcBorders>
            <w:shd w:val="clear" w:color="auto" w:fill="auto"/>
            <w:vAlign w:val="center"/>
            <w:hideMark/>
          </w:tcPr>
          <w:p w14:paraId="5A15C4C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w:t>
            </w:r>
            <w:r>
              <w:rPr>
                <w:rFonts w:ascii="Arial" w:eastAsia="Times New Roman" w:hAnsi="Arial" w:cs="Arial"/>
                <w:kern w:val="0"/>
                <w:sz w:val="22"/>
                <w:lang w:eastAsia="en-US"/>
              </w:rPr>
              <w:t>51</w:t>
            </w:r>
          </w:p>
        </w:tc>
      </w:tr>
      <w:tr w:rsidR="00F65855" w:rsidRPr="00AE399C" w14:paraId="47F099E2"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00B8F3CC"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26D9C0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2074D8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D35ED9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18E88084"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2A97068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EE1E97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vAlign w:val="center"/>
            <w:hideMark/>
          </w:tcPr>
          <w:p w14:paraId="3BC7640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6B5672D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2,000</w:t>
            </w:r>
          </w:p>
        </w:tc>
        <w:tc>
          <w:tcPr>
            <w:tcW w:w="900" w:type="dxa"/>
            <w:tcBorders>
              <w:top w:val="nil"/>
              <w:left w:val="nil"/>
              <w:bottom w:val="single" w:sz="8" w:space="0" w:color="auto"/>
              <w:right w:val="single" w:sz="8" w:space="0" w:color="auto"/>
            </w:tcBorders>
            <w:shd w:val="clear" w:color="auto" w:fill="auto"/>
            <w:vAlign w:val="center"/>
          </w:tcPr>
          <w:p w14:paraId="6E8037FB"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152</w:t>
            </w:r>
          </w:p>
        </w:tc>
      </w:tr>
      <w:tr w:rsidR="00F65855" w:rsidRPr="00AE399C" w14:paraId="13A95564" w14:textId="77777777" w:rsidTr="00F354C1">
        <w:trPr>
          <w:trHeight w:val="300"/>
        </w:trPr>
        <w:tc>
          <w:tcPr>
            <w:tcW w:w="1757" w:type="dxa"/>
            <w:vMerge/>
            <w:tcBorders>
              <w:top w:val="nil"/>
              <w:left w:val="single" w:sz="8" w:space="0" w:color="auto"/>
              <w:bottom w:val="single" w:sz="8" w:space="0" w:color="000000"/>
              <w:right w:val="single" w:sz="8" w:space="0" w:color="auto"/>
            </w:tcBorders>
            <w:vAlign w:val="center"/>
            <w:hideMark/>
          </w:tcPr>
          <w:p w14:paraId="744C5D1F" w14:textId="77777777" w:rsidR="00F65855" w:rsidRPr="00AE399C" w:rsidRDefault="00F65855" w:rsidP="00F354C1">
            <w:pPr>
              <w:widowControl/>
              <w:jc w:val="left"/>
              <w:rPr>
                <w:rFonts w:ascii="Arial" w:eastAsia="Times New Roman" w:hAnsi="Arial" w:cs="Arial"/>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309D6F4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2C33BA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6D36FD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6876A1EF"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A2F405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1C32BE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vAlign w:val="center"/>
            <w:hideMark/>
          </w:tcPr>
          <w:p w14:paraId="6777496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1500</w:t>
            </w:r>
          </w:p>
        </w:tc>
        <w:tc>
          <w:tcPr>
            <w:tcW w:w="1260" w:type="dxa"/>
            <w:tcBorders>
              <w:top w:val="nil"/>
              <w:left w:val="nil"/>
              <w:bottom w:val="single" w:sz="8" w:space="0" w:color="auto"/>
              <w:right w:val="single" w:sz="8" w:space="0" w:color="auto"/>
            </w:tcBorders>
            <w:shd w:val="clear" w:color="auto" w:fill="auto"/>
            <w:noWrap/>
            <w:vAlign w:val="center"/>
            <w:hideMark/>
          </w:tcPr>
          <w:p w14:paraId="6646E4C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3,000</w:t>
            </w:r>
          </w:p>
        </w:tc>
        <w:tc>
          <w:tcPr>
            <w:tcW w:w="900" w:type="dxa"/>
            <w:tcBorders>
              <w:top w:val="nil"/>
              <w:left w:val="nil"/>
              <w:bottom w:val="single" w:sz="8" w:space="0" w:color="auto"/>
              <w:right w:val="single" w:sz="8" w:space="0" w:color="auto"/>
            </w:tcBorders>
            <w:shd w:val="clear" w:color="auto" w:fill="auto"/>
            <w:vAlign w:val="center"/>
          </w:tcPr>
          <w:p w14:paraId="48C39EA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153</w:t>
            </w:r>
          </w:p>
        </w:tc>
      </w:tr>
      <w:tr w:rsidR="00F65855" w:rsidRPr="00AE399C" w14:paraId="7F7D6BF7"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623D9B11" w14:textId="77777777" w:rsidR="00F65855" w:rsidRPr="00AE399C" w:rsidRDefault="00F65855" w:rsidP="00F354C1">
            <w:pPr>
              <w:widowControl/>
              <w:jc w:val="left"/>
              <w:rPr>
                <w:rFonts w:ascii="Arial" w:eastAsia="Times New Roman" w:hAnsi="Arial" w:cs="Arial"/>
                <w:i/>
                <w:iCs/>
                <w:kern w:val="0"/>
                <w:sz w:val="22"/>
                <w:lang w:eastAsia="en-US"/>
              </w:rPr>
            </w:pPr>
            <w:r w:rsidRPr="00AE399C">
              <w:rPr>
                <w:rFonts w:ascii="Arial" w:eastAsia="Times New Roman" w:hAnsi="Arial" w:cs="Arial"/>
                <w:i/>
                <w:iCs/>
                <w:kern w:val="0"/>
                <w:sz w:val="22"/>
                <w:lang w:eastAsia="en-US"/>
              </w:rPr>
              <w:t>Sub-Total</w:t>
            </w:r>
          </w:p>
        </w:tc>
        <w:tc>
          <w:tcPr>
            <w:tcW w:w="1260" w:type="dxa"/>
            <w:tcBorders>
              <w:top w:val="nil"/>
              <w:left w:val="nil"/>
              <w:bottom w:val="single" w:sz="8" w:space="0" w:color="auto"/>
              <w:right w:val="single" w:sz="8" w:space="0" w:color="auto"/>
            </w:tcBorders>
            <w:shd w:val="clear" w:color="auto" w:fill="auto"/>
            <w:vAlign w:val="center"/>
            <w:hideMark/>
          </w:tcPr>
          <w:p w14:paraId="7072CECA"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0</w:t>
            </w:r>
          </w:p>
        </w:tc>
        <w:tc>
          <w:tcPr>
            <w:tcW w:w="1260" w:type="dxa"/>
            <w:tcBorders>
              <w:top w:val="nil"/>
              <w:left w:val="nil"/>
              <w:bottom w:val="single" w:sz="8" w:space="0" w:color="auto"/>
              <w:right w:val="single" w:sz="8" w:space="0" w:color="auto"/>
            </w:tcBorders>
            <w:shd w:val="clear" w:color="auto" w:fill="auto"/>
            <w:vAlign w:val="center"/>
            <w:hideMark/>
          </w:tcPr>
          <w:p w14:paraId="7F73FFA2"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45,000</w:t>
            </w:r>
          </w:p>
        </w:tc>
        <w:tc>
          <w:tcPr>
            <w:tcW w:w="1260" w:type="dxa"/>
            <w:tcBorders>
              <w:top w:val="nil"/>
              <w:left w:val="nil"/>
              <w:bottom w:val="single" w:sz="8" w:space="0" w:color="auto"/>
              <w:right w:val="single" w:sz="8" w:space="0" w:color="auto"/>
            </w:tcBorders>
            <w:shd w:val="clear" w:color="auto" w:fill="auto"/>
            <w:vAlign w:val="center"/>
            <w:hideMark/>
          </w:tcPr>
          <w:p w14:paraId="2022EB8E"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47,560</w:t>
            </w:r>
          </w:p>
        </w:tc>
        <w:tc>
          <w:tcPr>
            <w:tcW w:w="1260" w:type="dxa"/>
            <w:tcBorders>
              <w:top w:val="nil"/>
              <w:left w:val="nil"/>
              <w:bottom w:val="single" w:sz="8" w:space="0" w:color="auto"/>
              <w:right w:val="single" w:sz="8" w:space="0" w:color="auto"/>
            </w:tcBorders>
            <w:shd w:val="clear" w:color="auto" w:fill="auto"/>
            <w:vAlign w:val="center"/>
            <w:hideMark/>
          </w:tcPr>
          <w:p w14:paraId="76B36A3E"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92,560</w:t>
            </w:r>
          </w:p>
        </w:tc>
        <w:tc>
          <w:tcPr>
            <w:tcW w:w="900" w:type="dxa"/>
            <w:tcBorders>
              <w:top w:val="nil"/>
              <w:left w:val="nil"/>
              <w:bottom w:val="single" w:sz="8" w:space="0" w:color="auto"/>
              <w:right w:val="single" w:sz="8" w:space="0" w:color="auto"/>
            </w:tcBorders>
            <w:shd w:val="clear" w:color="auto" w:fill="auto"/>
            <w:vAlign w:val="center"/>
            <w:hideMark/>
          </w:tcPr>
          <w:p w14:paraId="5BFFCD8C" w14:textId="77777777" w:rsidR="00F65855" w:rsidRPr="00AE399C" w:rsidRDefault="00F65855" w:rsidP="00F354C1">
            <w:pPr>
              <w:widowControl/>
              <w:jc w:val="center"/>
              <w:rPr>
                <w:rFonts w:ascii="Arial" w:eastAsia="Times New Roman" w:hAnsi="Arial" w:cs="Arial"/>
                <w:b/>
                <w:bCs/>
                <w:i/>
                <w:iCs/>
                <w:kern w:val="0"/>
                <w:sz w:val="22"/>
                <w:lang w:eastAsia="en-US"/>
              </w:rPr>
            </w:pPr>
            <w:r w:rsidRPr="00AE399C">
              <w:rPr>
                <w:rFonts w:ascii="Arial" w:eastAsia="Times New Roman" w:hAnsi="Arial" w:cs="Arial"/>
                <w:b/>
                <w:bCs/>
                <w:i/>
                <w:iCs/>
                <w:kern w:val="0"/>
                <w:sz w:val="22"/>
                <w:lang w:eastAsia="en-US"/>
              </w:rPr>
              <w:t> </w:t>
            </w:r>
          </w:p>
        </w:tc>
      </w:tr>
      <w:tr w:rsidR="00F65855" w:rsidRPr="00AE399C" w14:paraId="0AD3D552"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09A3E975"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Component 4 Total</w:t>
            </w:r>
          </w:p>
        </w:tc>
        <w:tc>
          <w:tcPr>
            <w:tcW w:w="1260" w:type="dxa"/>
            <w:tcBorders>
              <w:top w:val="nil"/>
              <w:left w:val="nil"/>
              <w:bottom w:val="single" w:sz="8" w:space="0" w:color="auto"/>
              <w:right w:val="single" w:sz="8" w:space="0" w:color="auto"/>
            </w:tcBorders>
            <w:shd w:val="clear" w:color="auto" w:fill="auto"/>
            <w:vAlign w:val="center"/>
            <w:hideMark/>
          </w:tcPr>
          <w:p w14:paraId="703FD164"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55,500</w:t>
            </w:r>
          </w:p>
        </w:tc>
        <w:tc>
          <w:tcPr>
            <w:tcW w:w="1260" w:type="dxa"/>
            <w:tcBorders>
              <w:top w:val="nil"/>
              <w:left w:val="nil"/>
              <w:bottom w:val="single" w:sz="8" w:space="0" w:color="auto"/>
              <w:right w:val="single" w:sz="8" w:space="0" w:color="auto"/>
            </w:tcBorders>
            <w:shd w:val="clear" w:color="auto" w:fill="auto"/>
            <w:vAlign w:val="center"/>
            <w:hideMark/>
          </w:tcPr>
          <w:p w14:paraId="5B50E9C1"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518,500</w:t>
            </w:r>
          </w:p>
        </w:tc>
        <w:tc>
          <w:tcPr>
            <w:tcW w:w="1260" w:type="dxa"/>
            <w:tcBorders>
              <w:top w:val="nil"/>
              <w:left w:val="nil"/>
              <w:bottom w:val="single" w:sz="8" w:space="0" w:color="auto"/>
              <w:right w:val="single" w:sz="8" w:space="0" w:color="auto"/>
            </w:tcBorders>
            <w:shd w:val="clear" w:color="auto" w:fill="auto"/>
            <w:vAlign w:val="center"/>
            <w:hideMark/>
          </w:tcPr>
          <w:p w14:paraId="4A2477D7"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478,200</w:t>
            </w:r>
          </w:p>
        </w:tc>
        <w:tc>
          <w:tcPr>
            <w:tcW w:w="1260" w:type="dxa"/>
            <w:tcBorders>
              <w:top w:val="nil"/>
              <w:left w:val="nil"/>
              <w:bottom w:val="single" w:sz="8" w:space="0" w:color="auto"/>
              <w:right w:val="single" w:sz="8" w:space="0" w:color="auto"/>
            </w:tcBorders>
            <w:shd w:val="clear" w:color="auto" w:fill="auto"/>
            <w:vAlign w:val="center"/>
            <w:hideMark/>
          </w:tcPr>
          <w:p w14:paraId="74164E11"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1,052,200</w:t>
            </w:r>
          </w:p>
        </w:tc>
        <w:tc>
          <w:tcPr>
            <w:tcW w:w="900" w:type="dxa"/>
            <w:tcBorders>
              <w:top w:val="nil"/>
              <w:left w:val="nil"/>
              <w:bottom w:val="single" w:sz="8" w:space="0" w:color="auto"/>
              <w:right w:val="single" w:sz="8" w:space="0" w:color="auto"/>
            </w:tcBorders>
            <w:shd w:val="clear" w:color="auto" w:fill="auto"/>
            <w:vAlign w:val="center"/>
            <w:hideMark/>
          </w:tcPr>
          <w:p w14:paraId="16BDCFA6"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6F756677"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vAlign w:val="center"/>
            <w:hideMark/>
          </w:tcPr>
          <w:p w14:paraId="7BAB5F3C"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GEF Sub-Total</w:t>
            </w:r>
          </w:p>
        </w:tc>
        <w:tc>
          <w:tcPr>
            <w:tcW w:w="1260" w:type="dxa"/>
            <w:tcBorders>
              <w:top w:val="nil"/>
              <w:left w:val="nil"/>
              <w:bottom w:val="single" w:sz="8" w:space="0" w:color="auto"/>
              <w:right w:val="single" w:sz="8" w:space="0" w:color="auto"/>
            </w:tcBorders>
            <w:shd w:val="clear" w:color="auto" w:fill="auto"/>
            <w:vAlign w:val="center"/>
            <w:hideMark/>
          </w:tcPr>
          <w:p w14:paraId="787186B1" w14:textId="77777777" w:rsidR="00F65855" w:rsidRPr="00AE399C" w:rsidRDefault="00F65855" w:rsidP="00F354C1">
            <w:pPr>
              <w:widowControl/>
              <w:ind w:right="-18" w:hanging="108"/>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1,364,200</w:t>
            </w:r>
          </w:p>
        </w:tc>
        <w:tc>
          <w:tcPr>
            <w:tcW w:w="1260" w:type="dxa"/>
            <w:tcBorders>
              <w:top w:val="nil"/>
              <w:left w:val="nil"/>
              <w:bottom w:val="single" w:sz="8" w:space="0" w:color="auto"/>
              <w:right w:val="single" w:sz="8" w:space="0" w:color="auto"/>
            </w:tcBorders>
            <w:shd w:val="clear" w:color="auto" w:fill="auto"/>
            <w:vAlign w:val="center"/>
            <w:hideMark/>
          </w:tcPr>
          <w:p w14:paraId="364924EB" w14:textId="77777777" w:rsidR="00F65855" w:rsidRPr="00AE399C" w:rsidRDefault="00F65855" w:rsidP="00F354C1">
            <w:pPr>
              <w:widowControl/>
              <w:ind w:right="-18" w:hanging="108"/>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2,619,200</w:t>
            </w:r>
          </w:p>
        </w:tc>
        <w:tc>
          <w:tcPr>
            <w:tcW w:w="1260" w:type="dxa"/>
            <w:tcBorders>
              <w:top w:val="nil"/>
              <w:left w:val="nil"/>
              <w:bottom w:val="single" w:sz="8" w:space="0" w:color="auto"/>
              <w:right w:val="single" w:sz="8" w:space="0" w:color="auto"/>
            </w:tcBorders>
            <w:shd w:val="clear" w:color="auto" w:fill="auto"/>
            <w:vAlign w:val="center"/>
            <w:hideMark/>
          </w:tcPr>
          <w:p w14:paraId="2F1A2583" w14:textId="77777777" w:rsidR="00F65855" w:rsidRPr="00AE399C" w:rsidRDefault="00F65855" w:rsidP="00F354C1">
            <w:pPr>
              <w:widowControl/>
              <w:ind w:right="-18" w:hanging="108"/>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1,961,923</w:t>
            </w:r>
          </w:p>
        </w:tc>
        <w:tc>
          <w:tcPr>
            <w:tcW w:w="1260" w:type="dxa"/>
            <w:tcBorders>
              <w:top w:val="nil"/>
              <w:left w:val="nil"/>
              <w:bottom w:val="single" w:sz="8" w:space="0" w:color="auto"/>
              <w:right w:val="single" w:sz="8" w:space="0" w:color="auto"/>
            </w:tcBorders>
            <w:shd w:val="clear" w:color="auto" w:fill="auto"/>
            <w:vAlign w:val="center"/>
            <w:hideMark/>
          </w:tcPr>
          <w:p w14:paraId="191DD9C6" w14:textId="77777777" w:rsidR="00F65855" w:rsidRPr="00AE399C" w:rsidRDefault="00F65855" w:rsidP="00F354C1">
            <w:pPr>
              <w:widowControl/>
              <w:ind w:right="-18" w:hanging="108"/>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5,945,323</w:t>
            </w:r>
          </w:p>
        </w:tc>
        <w:tc>
          <w:tcPr>
            <w:tcW w:w="900" w:type="dxa"/>
            <w:tcBorders>
              <w:top w:val="nil"/>
              <w:left w:val="nil"/>
              <w:bottom w:val="single" w:sz="8" w:space="0" w:color="auto"/>
              <w:right w:val="single" w:sz="8" w:space="0" w:color="auto"/>
            </w:tcBorders>
            <w:shd w:val="clear" w:color="auto" w:fill="auto"/>
            <w:vAlign w:val="center"/>
            <w:hideMark/>
          </w:tcPr>
          <w:p w14:paraId="293849D6"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4D006B02" w14:textId="77777777" w:rsidTr="00F354C1">
        <w:trPr>
          <w:trHeight w:val="300"/>
        </w:trPr>
        <w:tc>
          <w:tcPr>
            <w:tcW w:w="13670" w:type="dxa"/>
            <w:gridSpan w:val="9"/>
            <w:tcBorders>
              <w:top w:val="single" w:sz="8" w:space="0" w:color="auto"/>
              <w:left w:val="single" w:sz="8" w:space="0" w:color="auto"/>
              <w:bottom w:val="single" w:sz="8" w:space="0" w:color="auto"/>
              <w:right w:val="single" w:sz="8" w:space="0" w:color="auto"/>
            </w:tcBorders>
            <w:shd w:val="clear" w:color="000000" w:fill="002060"/>
            <w:vAlign w:val="center"/>
            <w:hideMark/>
          </w:tcPr>
          <w:p w14:paraId="05E8C743" w14:textId="77777777" w:rsidR="00F65855" w:rsidRPr="00AE399C" w:rsidRDefault="00F65855" w:rsidP="00F354C1">
            <w:pPr>
              <w:widowControl/>
              <w:jc w:val="center"/>
              <w:rPr>
                <w:rFonts w:ascii="SimSun" w:hAnsi="SimSun"/>
                <w:b/>
                <w:bCs/>
                <w:kern w:val="0"/>
                <w:sz w:val="22"/>
                <w:lang w:eastAsia="en-US"/>
              </w:rPr>
            </w:pPr>
            <w:r w:rsidRPr="00AE399C">
              <w:rPr>
                <w:rFonts w:ascii="SimSun" w:hAnsi="SimSun" w:hint="eastAsia"/>
                <w:b/>
                <w:bCs/>
                <w:kern w:val="0"/>
                <w:sz w:val="22"/>
                <w:lang w:eastAsia="en-US"/>
              </w:rPr>
              <w:t> </w:t>
            </w:r>
          </w:p>
        </w:tc>
        <w:tc>
          <w:tcPr>
            <w:tcW w:w="900" w:type="dxa"/>
            <w:tcBorders>
              <w:top w:val="nil"/>
              <w:left w:val="nil"/>
              <w:bottom w:val="single" w:sz="8" w:space="0" w:color="auto"/>
              <w:right w:val="single" w:sz="8" w:space="0" w:color="auto"/>
            </w:tcBorders>
            <w:shd w:val="clear" w:color="000000" w:fill="002060"/>
            <w:vAlign w:val="center"/>
            <w:hideMark/>
          </w:tcPr>
          <w:p w14:paraId="4E311BB2"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 </w:t>
            </w:r>
          </w:p>
        </w:tc>
      </w:tr>
      <w:tr w:rsidR="00F65855" w:rsidRPr="00AE399C" w14:paraId="69502057" w14:textId="77777777" w:rsidTr="00F354C1">
        <w:trPr>
          <w:trHeight w:val="300"/>
        </w:trPr>
        <w:tc>
          <w:tcPr>
            <w:tcW w:w="1757" w:type="dxa"/>
            <w:vMerge w:val="restart"/>
            <w:tcBorders>
              <w:top w:val="nil"/>
              <w:left w:val="single" w:sz="8" w:space="0" w:color="auto"/>
              <w:bottom w:val="single" w:sz="8" w:space="0" w:color="auto"/>
              <w:right w:val="single" w:sz="8" w:space="0" w:color="auto"/>
            </w:tcBorders>
            <w:shd w:val="clear" w:color="auto" w:fill="auto"/>
            <w:vAlign w:val="center"/>
            <w:hideMark/>
          </w:tcPr>
          <w:p w14:paraId="2416026C"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Project Management</w:t>
            </w:r>
          </w:p>
        </w:tc>
        <w:tc>
          <w:tcPr>
            <w:tcW w:w="1563" w:type="dxa"/>
            <w:tcBorders>
              <w:top w:val="nil"/>
              <w:left w:val="nil"/>
              <w:bottom w:val="single" w:sz="8" w:space="0" w:color="auto"/>
              <w:right w:val="single" w:sz="8" w:space="0" w:color="auto"/>
            </w:tcBorders>
            <w:shd w:val="clear" w:color="auto" w:fill="auto"/>
            <w:vAlign w:val="center"/>
            <w:hideMark/>
          </w:tcPr>
          <w:p w14:paraId="7B67A2C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1DC9950"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16F276FE"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71200</w:t>
            </w:r>
          </w:p>
        </w:tc>
        <w:tc>
          <w:tcPr>
            <w:tcW w:w="3150" w:type="dxa"/>
            <w:tcBorders>
              <w:top w:val="nil"/>
              <w:left w:val="nil"/>
              <w:bottom w:val="single" w:sz="8" w:space="0" w:color="auto"/>
              <w:right w:val="single" w:sz="8" w:space="0" w:color="auto"/>
            </w:tcBorders>
            <w:shd w:val="clear" w:color="auto" w:fill="auto"/>
            <w:vAlign w:val="center"/>
            <w:hideMark/>
          </w:tcPr>
          <w:p w14:paraId="6ECBBB7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International Consultants</w:t>
            </w:r>
          </w:p>
        </w:tc>
        <w:tc>
          <w:tcPr>
            <w:tcW w:w="1260" w:type="dxa"/>
            <w:tcBorders>
              <w:top w:val="nil"/>
              <w:left w:val="nil"/>
              <w:bottom w:val="single" w:sz="8" w:space="0" w:color="auto"/>
              <w:right w:val="single" w:sz="8" w:space="0" w:color="auto"/>
            </w:tcBorders>
            <w:shd w:val="clear" w:color="auto" w:fill="auto"/>
            <w:vAlign w:val="center"/>
            <w:hideMark/>
          </w:tcPr>
          <w:p w14:paraId="18E30811" w14:textId="77777777" w:rsidR="00F65855" w:rsidRDefault="00F65855" w:rsidP="00F354C1">
            <w:pPr>
              <w:widowControl/>
              <w:jc w:val="center"/>
              <w:rPr>
                <w:rFonts w:ascii="Arial" w:eastAsia="Times New Roman" w:hAnsi="Arial" w:cs="Arial"/>
                <w:color w:val="000000"/>
                <w:kern w:val="0"/>
                <w:sz w:val="22"/>
                <w:lang w:eastAsia="en-US" w:bidi="th-TH"/>
              </w:rPr>
            </w:pPr>
            <w:r>
              <w:rPr>
                <w:rFonts w:ascii="Arial" w:hAnsi="Arial" w:cs="Arial"/>
                <w:color w:val="000000"/>
                <w:sz w:val="22"/>
              </w:rPr>
              <w:t>0</w:t>
            </w:r>
          </w:p>
        </w:tc>
        <w:tc>
          <w:tcPr>
            <w:tcW w:w="1260" w:type="dxa"/>
            <w:tcBorders>
              <w:top w:val="nil"/>
              <w:left w:val="nil"/>
              <w:bottom w:val="single" w:sz="8" w:space="0" w:color="auto"/>
              <w:right w:val="single" w:sz="8" w:space="0" w:color="auto"/>
            </w:tcBorders>
            <w:shd w:val="clear" w:color="auto" w:fill="auto"/>
            <w:vAlign w:val="center"/>
            <w:hideMark/>
          </w:tcPr>
          <w:p w14:paraId="58B92D32" w14:textId="77777777" w:rsidR="00F65855" w:rsidRDefault="00F65855" w:rsidP="00F354C1">
            <w:pPr>
              <w:jc w:val="center"/>
              <w:rPr>
                <w:rFonts w:ascii="Arial" w:hAnsi="Arial" w:cs="Arial"/>
                <w:color w:val="000000"/>
                <w:sz w:val="22"/>
              </w:rPr>
            </w:pPr>
            <w:r>
              <w:rPr>
                <w:rFonts w:ascii="Arial" w:hAnsi="Arial" w:cs="Arial"/>
                <w:color w:val="000000"/>
                <w:sz w:val="22"/>
              </w:rPr>
              <w:t>11250</w:t>
            </w:r>
          </w:p>
        </w:tc>
        <w:tc>
          <w:tcPr>
            <w:tcW w:w="1260" w:type="dxa"/>
            <w:tcBorders>
              <w:top w:val="nil"/>
              <w:left w:val="nil"/>
              <w:bottom w:val="single" w:sz="8" w:space="0" w:color="auto"/>
              <w:right w:val="single" w:sz="8" w:space="0" w:color="auto"/>
            </w:tcBorders>
            <w:shd w:val="clear" w:color="auto" w:fill="auto"/>
            <w:vAlign w:val="center"/>
            <w:hideMark/>
          </w:tcPr>
          <w:p w14:paraId="5307B9C5" w14:textId="77777777" w:rsidR="00F65855" w:rsidRDefault="00F65855" w:rsidP="00F354C1">
            <w:pPr>
              <w:jc w:val="center"/>
              <w:rPr>
                <w:rFonts w:ascii="Arial" w:hAnsi="Arial" w:cs="Arial"/>
                <w:color w:val="000000"/>
                <w:sz w:val="22"/>
              </w:rPr>
            </w:pPr>
            <w:r>
              <w:rPr>
                <w:rFonts w:ascii="Arial" w:hAnsi="Arial" w:cs="Arial"/>
                <w:color w:val="000000"/>
                <w:sz w:val="22"/>
              </w:rPr>
              <w:t>11250</w:t>
            </w:r>
          </w:p>
        </w:tc>
        <w:tc>
          <w:tcPr>
            <w:tcW w:w="1260" w:type="dxa"/>
            <w:tcBorders>
              <w:top w:val="nil"/>
              <w:left w:val="nil"/>
              <w:bottom w:val="single" w:sz="8" w:space="0" w:color="auto"/>
              <w:right w:val="single" w:sz="8" w:space="0" w:color="auto"/>
            </w:tcBorders>
            <w:shd w:val="clear" w:color="auto" w:fill="auto"/>
            <w:noWrap/>
            <w:vAlign w:val="center"/>
            <w:hideMark/>
          </w:tcPr>
          <w:p w14:paraId="6A6E95E7" w14:textId="77777777" w:rsidR="00F65855" w:rsidRDefault="00F65855" w:rsidP="00F354C1">
            <w:pPr>
              <w:jc w:val="center"/>
              <w:rPr>
                <w:rFonts w:ascii="Arial" w:hAnsi="Arial" w:cs="Arial"/>
                <w:color w:val="000000"/>
                <w:sz w:val="22"/>
              </w:rPr>
            </w:pPr>
            <w:r>
              <w:rPr>
                <w:rFonts w:ascii="Arial" w:hAnsi="Arial" w:cs="Arial"/>
                <w:color w:val="000000"/>
                <w:sz w:val="22"/>
              </w:rPr>
              <w:t>22,500</w:t>
            </w:r>
          </w:p>
        </w:tc>
        <w:tc>
          <w:tcPr>
            <w:tcW w:w="900" w:type="dxa"/>
            <w:tcBorders>
              <w:top w:val="nil"/>
              <w:left w:val="nil"/>
              <w:bottom w:val="single" w:sz="8" w:space="0" w:color="auto"/>
              <w:right w:val="single" w:sz="8" w:space="0" w:color="auto"/>
            </w:tcBorders>
            <w:shd w:val="clear" w:color="auto" w:fill="auto"/>
            <w:vAlign w:val="center"/>
          </w:tcPr>
          <w:p w14:paraId="2F79A8DE"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154</w:t>
            </w:r>
          </w:p>
        </w:tc>
      </w:tr>
      <w:tr w:rsidR="00F65855" w:rsidRPr="00AE399C" w14:paraId="7DD7CB98"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41F5A5B0"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07E222F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0964F36B"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0DB097F"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71300</w:t>
            </w:r>
          </w:p>
        </w:tc>
        <w:tc>
          <w:tcPr>
            <w:tcW w:w="3150" w:type="dxa"/>
            <w:tcBorders>
              <w:top w:val="nil"/>
              <w:left w:val="nil"/>
              <w:bottom w:val="single" w:sz="8" w:space="0" w:color="auto"/>
              <w:right w:val="single" w:sz="8" w:space="0" w:color="auto"/>
            </w:tcBorders>
            <w:shd w:val="clear" w:color="auto" w:fill="auto"/>
            <w:vAlign w:val="center"/>
            <w:hideMark/>
          </w:tcPr>
          <w:p w14:paraId="6E07F466"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Local Consultants</w:t>
            </w:r>
          </w:p>
        </w:tc>
        <w:tc>
          <w:tcPr>
            <w:tcW w:w="1260" w:type="dxa"/>
            <w:tcBorders>
              <w:top w:val="nil"/>
              <w:left w:val="nil"/>
              <w:bottom w:val="single" w:sz="8" w:space="0" w:color="auto"/>
              <w:right w:val="single" w:sz="8" w:space="0" w:color="auto"/>
            </w:tcBorders>
            <w:shd w:val="clear" w:color="auto" w:fill="auto"/>
            <w:vAlign w:val="center"/>
            <w:hideMark/>
          </w:tcPr>
          <w:p w14:paraId="4237CDCA" w14:textId="77777777" w:rsidR="00F65855" w:rsidRDefault="00F65855" w:rsidP="00F354C1">
            <w:pPr>
              <w:jc w:val="center"/>
              <w:rPr>
                <w:rFonts w:ascii="Arial" w:hAnsi="Arial" w:cs="Arial"/>
                <w:color w:val="000000"/>
                <w:sz w:val="22"/>
              </w:rPr>
            </w:pPr>
            <w:r>
              <w:rPr>
                <w:rFonts w:ascii="Arial" w:hAnsi="Arial" w:cs="Arial"/>
                <w:color w:val="000000"/>
                <w:sz w:val="22"/>
              </w:rPr>
              <w:t>57,500</w:t>
            </w:r>
          </w:p>
        </w:tc>
        <w:tc>
          <w:tcPr>
            <w:tcW w:w="1260" w:type="dxa"/>
            <w:tcBorders>
              <w:top w:val="nil"/>
              <w:left w:val="nil"/>
              <w:bottom w:val="single" w:sz="8" w:space="0" w:color="auto"/>
              <w:right w:val="single" w:sz="8" w:space="0" w:color="auto"/>
            </w:tcBorders>
            <w:shd w:val="clear" w:color="auto" w:fill="auto"/>
            <w:vAlign w:val="center"/>
            <w:hideMark/>
          </w:tcPr>
          <w:p w14:paraId="71DE9094" w14:textId="77777777" w:rsidR="00F65855" w:rsidRDefault="00F65855" w:rsidP="00F354C1">
            <w:pPr>
              <w:jc w:val="center"/>
              <w:rPr>
                <w:rFonts w:ascii="Arial" w:hAnsi="Arial" w:cs="Arial"/>
                <w:color w:val="000000"/>
                <w:sz w:val="22"/>
              </w:rPr>
            </w:pPr>
            <w:r>
              <w:rPr>
                <w:rFonts w:ascii="Arial" w:hAnsi="Arial" w:cs="Arial"/>
                <w:color w:val="000000"/>
                <w:sz w:val="22"/>
              </w:rPr>
              <w:t>57,500</w:t>
            </w:r>
          </w:p>
        </w:tc>
        <w:tc>
          <w:tcPr>
            <w:tcW w:w="1260" w:type="dxa"/>
            <w:tcBorders>
              <w:top w:val="nil"/>
              <w:left w:val="nil"/>
              <w:bottom w:val="single" w:sz="8" w:space="0" w:color="auto"/>
              <w:right w:val="single" w:sz="8" w:space="0" w:color="auto"/>
            </w:tcBorders>
            <w:shd w:val="clear" w:color="auto" w:fill="auto"/>
            <w:vAlign w:val="center"/>
            <w:hideMark/>
          </w:tcPr>
          <w:p w14:paraId="025D6193" w14:textId="77777777" w:rsidR="00F65855" w:rsidRDefault="00F65855" w:rsidP="00F354C1">
            <w:pPr>
              <w:jc w:val="center"/>
              <w:rPr>
                <w:rFonts w:ascii="Arial" w:hAnsi="Arial" w:cs="Arial"/>
                <w:color w:val="000000"/>
                <w:sz w:val="22"/>
              </w:rPr>
            </w:pPr>
            <w:r>
              <w:rPr>
                <w:rFonts w:ascii="Arial" w:hAnsi="Arial" w:cs="Arial"/>
                <w:color w:val="000000"/>
                <w:sz w:val="22"/>
              </w:rPr>
              <w:t>57,500</w:t>
            </w:r>
          </w:p>
        </w:tc>
        <w:tc>
          <w:tcPr>
            <w:tcW w:w="1260" w:type="dxa"/>
            <w:tcBorders>
              <w:top w:val="nil"/>
              <w:left w:val="nil"/>
              <w:bottom w:val="single" w:sz="8" w:space="0" w:color="auto"/>
              <w:right w:val="single" w:sz="8" w:space="0" w:color="auto"/>
            </w:tcBorders>
            <w:shd w:val="clear" w:color="auto" w:fill="auto"/>
            <w:noWrap/>
            <w:vAlign w:val="center"/>
            <w:hideMark/>
          </w:tcPr>
          <w:p w14:paraId="5374F5C7" w14:textId="77777777" w:rsidR="00F65855" w:rsidRDefault="00F65855" w:rsidP="00F354C1">
            <w:pPr>
              <w:jc w:val="center"/>
              <w:rPr>
                <w:rFonts w:ascii="Arial" w:hAnsi="Arial" w:cs="Arial"/>
                <w:color w:val="000000"/>
                <w:sz w:val="22"/>
              </w:rPr>
            </w:pPr>
            <w:r>
              <w:rPr>
                <w:rFonts w:ascii="Arial" w:hAnsi="Arial" w:cs="Arial"/>
                <w:color w:val="000000"/>
                <w:sz w:val="22"/>
              </w:rPr>
              <w:t>172,500</w:t>
            </w:r>
          </w:p>
        </w:tc>
        <w:tc>
          <w:tcPr>
            <w:tcW w:w="900" w:type="dxa"/>
            <w:tcBorders>
              <w:top w:val="nil"/>
              <w:left w:val="nil"/>
              <w:bottom w:val="single" w:sz="8" w:space="0" w:color="auto"/>
              <w:right w:val="single" w:sz="8" w:space="0" w:color="auto"/>
            </w:tcBorders>
            <w:shd w:val="clear" w:color="auto" w:fill="auto"/>
            <w:vAlign w:val="center"/>
          </w:tcPr>
          <w:p w14:paraId="4905C80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155</w:t>
            </w:r>
          </w:p>
        </w:tc>
      </w:tr>
      <w:tr w:rsidR="00F65855" w:rsidRPr="00AE399C" w14:paraId="4C02BE9B"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5AAA8D9D"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5C07A29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BF4690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5A6EB91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71600</w:t>
            </w:r>
          </w:p>
        </w:tc>
        <w:tc>
          <w:tcPr>
            <w:tcW w:w="3150" w:type="dxa"/>
            <w:tcBorders>
              <w:top w:val="nil"/>
              <w:left w:val="nil"/>
              <w:bottom w:val="single" w:sz="8" w:space="0" w:color="auto"/>
              <w:right w:val="single" w:sz="8" w:space="0" w:color="auto"/>
            </w:tcBorders>
            <w:shd w:val="clear" w:color="auto" w:fill="auto"/>
            <w:vAlign w:val="center"/>
            <w:hideMark/>
          </w:tcPr>
          <w:p w14:paraId="64BE947E"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Travel</w:t>
            </w:r>
          </w:p>
        </w:tc>
        <w:tc>
          <w:tcPr>
            <w:tcW w:w="1260" w:type="dxa"/>
            <w:tcBorders>
              <w:top w:val="nil"/>
              <w:left w:val="nil"/>
              <w:bottom w:val="single" w:sz="8" w:space="0" w:color="auto"/>
              <w:right w:val="single" w:sz="8" w:space="0" w:color="auto"/>
            </w:tcBorders>
            <w:shd w:val="clear" w:color="auto" w:fill="auto"/>
            <w:vAlign w:val="center"/>
            <w:hideMark/>
          </w:tcPr>
          <w:p w14:paraId="7E53A55F" w14:textId="77777777" w:rsidR="00F65855" w:rsidRDefault="00F65855" w:rsidP="00F354C1">
            <w:pPr>
              <w:jc w:val="center"/>
              <w:rPr>
                <w:rFonts w:ascii="Arial" w:hAnsi="Arial" w:cs="Arial"/>
                <w:color w:val="000000"/>
                <w:sz w:val="22"/>
              </w:rPr>
            </w:pPr>
            <w:r>
              <w:rPr>
                <w:rFonts w:ascii="Arial" w:hAnsi="Arial" w:cs="Arial"/>
                <w:color w:val="000000"/>
                <w:sz w:val="22"/>
              </w:rPr>
              <w:t>5,300</w:t>
            </w:r>
          </w:p>
        </w:tc>
        <w:tc>
          <w:tcPr>
            <w:tcW w:w="1260" w:type="dxa"/>
            <w:tcBorders>
              <w:top w:val="nil"/>
              <w:left w:val="nil"/>
              <w:bottom w:val="single" w:sz="8" w:space="0" w:color="auto"/>
              <w:right w:val="single" w:sz="8" w:space="0" w:color="auto"/>
            </w:tcBorders>
            <w:shd w:val="clear" w:color="auto" w:fill="auto"/>
            <w:vAlign w:val="center"/>
            <w:hideMark/>
          </w:tcPr>
          <w:p w14:paraId="69FC3A86" w14:textId="77777777" w:rsidR="00F65855" w:rsidRDefault="00F65855" w:rsidP="00F354C1">
            <w:pPr>
              <w:jc w:val="center"/>
              <w:rPr>
                <w:rFonts w:ascii="Arial" w:hAnsi="Arial" w:cs="Arial"/>
                <w:color w:val="000000"/>
                <w:sz w:val="22"/>
              </w:rPr>
            </w:pPr>
            <w:r>
              <w:rPr>
                <w:rFonts w:ascii="Arial" w:hAnsi="Arial" w:cs="Arial"/>
                <w:color w:val="000000"/>
                <w:sz w:val="22"/>
              </w:rPr>
              <w:t>6,500</w:t>
            </w:r>
          </w:p>
        </w:tc>
        <w:tc>
          <w:tcPr>
            <w:tcW w:w="1260" w:type="dxa"/>
            <w:tcBorders>
              <w:top w:val="nil"/>
              <w:left w:val="nil"/>
              <w:bottom w:val="single" w:sz="8" w:space="0" w:color="auto"/>
              <w:right w:val="single" w:sz="8" w:space="0" w:color="auto"/>
            </w:tcBorders>
            <w:shd w:val="clear" w:color="auto" w:fill="auto"/>
            <w:vAlign w:val="center"/>
            <w:hideMark/>
          </w:tcPr>
          <w:p w14:paraId="0C5E2131" w14:textId="77777777" w:rsidR="00F65855" w:rsidRDefault="00F65855" w:rsidP="00F354C1">
            <w:pPr>
              <w:jc w:val="center"/>
              <w:rPr>
                <w:rFonts w:ascii="Arial" w:hAnsi="Arial" w:cs="Arial"/>
                <w:color w:val="000000"/>
                <w:sz w:val="22"/>
              </w:rPr>
            </w:pPr>
            <w:r>
              <w:rPr>
                <w:rFonts w:ascii="Arial" w:hAnsi="Arial" w:cs="Arial"/>
                <w:color w:val="000000"/>
                <w:sz w:val="22"/>
              </w:rPr>
              <w:t>6,500</w:t>
            </w:r>
          </w:p>
        </w:tc>
        <w:tc>
          <w:tcPr>
            <w:tcW w:w="1260" w:type="dxa"/>
            <w:tcBorders>
              <w:top w:val="nil"/>
              <w:left w:val="nil"/>
              <w:bottom w:val="single" w:sz="8" w:space="0" w:color="auto"/>
              <w:right w:val="single" w:sz="8" w:space="0" w:color="auto"/>
            </w:tcBorders>
            <w:shd w:val="clear" w:color="auto" w:fill="auto"/>
            <w:noWrap/>
            <w:vAlign w:val="center"/>
            <w:hideMark/>
          </w:tcPr>
          <w:p w14:paraId="122C079B" w14:textId="77777777" w:rsidR="00F65855" w:rsidRDefault="00F65855" w:rsidP="00F354C1">
            <w:pPr>
              <w:jc w:val="center"/>
              <w:rPr>
                <w:rFonts w:ascii="Arial" w:hAnsi="Arial" w:cs="Arial"/>
                <w:color w:val="000000"/>
                <w:sz w:val="22"/>
              </w:rPr>
            </w:pPr>
            <w:r>
              <w:rPr>
                <w:rFonts w:ascii="Arial" w:hAnsi="Arial" w:cs="Arial"/>
                <w:color w:val="000000"/>
                <w:sz w:val="22"/>
              </w:rPr>
              <w:t>18,300</w:t>
            </w:r>
          </w:p>
        </w:tc>
        <w:tc>
          <w:tcPr>
            <w:tcW w:w="900" w:type="dxa"/>
            <w:tcBorders>
              <w:top w:val="nil"/>
              <w:left w:val="nil"/>
              <w:bottom w:val="single" w:sz="8" w:space="0" w:color="auto"/>
              <w:right w:val="single" w:sz="8" w:space="0" w:color="auto"/>
            </w:tcBorders>
            <w:shd w:val="clear" w:color="auto" w:fill="auto"/>
            <w:vAlign w:val="center"/>
          </w:tcPr>
          <w:p w14:paraId="3E2C7EA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156</w:t>
            </w:r>
          </w:p>
        </w:tc>
      </w:tr>
      <w:tr w:rsidR="00F65855" w:rsidRPr="00AE399C" w14:paraId="5EA18D58"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20570B2A"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6540F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21DD6894"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601C5CA"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72200</w:t>
            </w:r>
          </w:p>
        </w:tc>
        <w:tc>
          <w:tcPr>
            <w:tcW w:w="3150" w:type="dxa"/>
            <w:tcBorders>
              <w:top w:val="nil"/>
              <w:left w:val="nil"/>
              <w:bottom w:val="single" w:sz="8" w:space="0" w:color="auto"/>
              <w:right w:val="single" w:sz="8" w:space="0" w:color="auto"/>
            </w:tcBorders>
            <w:shd w:val="clear" w:color="auto" w:fill="auto"/>
            <w:vAlign w:val="center"/>
            <w:hideMark/>
          </w:tcPr>
          <w:p w14:paraId="4D0DAFEC"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Equipment &amp; Furniture</w:t>
            </w:r>
          </w:p>
        </w:tc>
        <w:tc>
          <w:tcPr>
            <w:tcW w:w="1260" w:type="dxa"/>
            <w:tcBorders>
              <w:top w:val="nil"/>
              <w:left w:val="nil"/>
              <w:bottom w:val="single" w:sz="8" w:space="0" w:color="auto"/>
              <w:right w:val="single" w:sz="8" w:space="0" w:color="auto"/>
            </w:tcBorders>
            <w:shd w:val="clear" w:color="auto" w:fill="auto"/>
            <w:vAlign w:val="center"/>
            <w:hideMark/>
          </w:tcPr>
          <w:p w14:paraId="2122CCE6" w14:textId="77777777" w:rsidR="00F65855" w:rsidRDefault="00F65855" w:rsidP="00F354C1">
            <w:pPr>
              <w:jc w:val="center"/>
              <w:rPr>
                <w:rFonts w:ascii="Arial" w:hAnsi="Arial" w:cs="Arial"/>
                <w:color w:val="000000"/>
                <w:sz w:val="22"/>
              </w:rPr>
            </w:pPr>
            <w:r>
              <w:rPr>
                <w:rFonts w:ascii="Arial" w:hAnsi="Arial" w:cs="Arial"/>
                <w:color w:val="000000"/>
                <w:sz w:val="22"/>
              </w:rPr>
              <w:t>5,000</w:t>
            </w:r>
          </w:p>
        </w:tc>
        <w:tc>
          <w:tcPr>
            <w:tcW w:w="1260" w:type="dxa"/>
            <w:tcBorders>
              <w:top w:val="nil"/>
              <w:left w:val="nil"/>
              <w:bottom w:val="single" w:sz="8" w:space="0" w:color="auto"/>
              <w:right w:val="single" w:sz="8" w:space="0" w:color="auto"/>
            </w:tcBorders>
            <w:shd w:val="clear" w:color="auto" w:fill="auto"/>
            <w:vAlign w:val="center"/>
            <w:hideMark/>
          </w:tcPr>
          <w:p w14:paraId="4F1B5711" w14:textId="77777777" w:rsidR="00F65855" w:rsidRDefault="00F65855" w:rsidP="00F354C1">
            <w:pPr>
              <w:jc w:val="center"/>
              <w:rPr>
                <w:rFonts w:ascii="Arial" w:hAnsi="Arial" w:cs="Arial"/>
                <w:color w:val="000000"/>
                <w:sz w:val="22"/>
              </w:rPr>
            </w:pPr>
            <w:r>
              <w:rPr>
                <w:rFonts w:ascii="Arial" w:hAnsi="Arial" w:cs="Arial"/>
                <w:color w:val="000000"/>
                <w:sz w:val="22"/>
              </w:rPr>
              <w:t>2,500</w:t>
            </w:r>
          </w:p>
        </w:tc>
        <w:tc>
          <w:tcPr>
            <w:tcW w:w="1260" w:type="dxa"/>
            <w:tcBorders>
              <w:top w:val="nil"/>
              <w:left w:val="nil"/>
              <w:bottom w:val="single" w:sz="8" w:space="0" w:color="auto"/>
              <w:right w:val="single" w:sz="8" w:space="0" w:color="auto"/>
            </w:tcBorders>
            <w:shd w:val="clear" w:color="auto" w:fill="auto"/>
            <w:vAlign w:val="center"/>
            <w:hideMark/>
          </w:tcPr>
          <w:p w14:paraId="66E7F3E6" w14:textId="77777777" w:rsidR="00F65855" w:rsidRDefault="00F65855" w:rsidP="00F354C1">
            <w:pPr>
              <w:jc w:val="center"/>
              <w:rPr>
                <w:rFonts w:ascii="Arial" w:hAnsi="Arial" w:cs="Arial"/>
                <w:color w:val="000000"/>
                <w:sz w:val="22"/>
              </w:rPr>
            </w:pPr>
            <w:r>
              <w:rPr>
                <w:rFonts w:ascii="Arial" w:hAnsi="Arial" w:cs="Arial"/>
                <w:color w:val="000000"/>
                <w:sz w:val="22"/>
              </w:rPr>
              <w:t>0</w:t>
            </w:r>
          </w:p>
        </w:tc>
        <w:tc>
          <w:tcPr>
            <w:tcW w:w="1260" w:type="dxa"/>
            <w:tcBorders>
              <w:top w:val="nil"/>
              <w:left w:val="nil"/>
              <w:bottom w:val="single" w:sz="8" w:space="0" w:color="auto"/>
              <w:right w:val="single" w:sz="8" w:space="0" w:color="auto"/>
            </w:tcBorders>
            <w:shd w:val="clear" w:color="auto" w:fill="auto"/>
            <w:noWrap/>
            <w:vAlign w:val="center"/>
            <w:hideMark/>
          </w:tcPr>
          <w:p w14:paraId="6B84BEC1" w14:textId="77777777" w:rsidR="00F65855" w:rsidRDefault="00F65855" w:rsidP="00F354C1">
            <w:pPr>
              <w:jc w:val="center"/>
              <w:rPr>
                <w:rFonts w:ascii="Arial" w:hAnsi="Arial" w:cs="Arial"/>
                <w:color w:val="000000"/>
                <w:sz w:val="22"/>
              </w:rPr>
            </w:pPr>
            <w:r>
              <w:rPr>
                <w:rFonts w:ascii="Arial" w:hAnsi="Arial" w:cs="Arial"/>
                <w:color w:val="000000"/>
                <w:sz w:val="22"/>
              </w:rPr>
              <w:t>7,500</w:t>
            </w:r>
          </w:p>
        </w:tc>
        <w:tc>
          <w:tcPr>
            <w:tcW w:w="900" w:type="dxa"/>
            <w:tcBorders>
              <w:top w:val="nil"/>
              <w:left w:val="nil"/>
              <w:bottom w:val="single" w:sz="8" w:space="0" w:color="auto"/>
              <w:right w:val="single" w:sz="8" w:space="0" w:color="auto"/>
            </w:tcBorders>
            <w:shd w:val="clear" w:color="auto" w:fill="auto"/>
            <w:vAlign w:val="center"/>
          </w:tcPr>
          <w:p w14:paraId="5E96EA2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157</w:t>
            </w:r>
          </w:p>
        </w:tc>
      </w:tr>
      <w:tr w:rsidR="00F65855" w:rsidRPr="00AE399C" w14:paraId="711DDBB9"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76B84521"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640ECD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3CBA716"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46D5D7CD"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74200</w:t>
            </w:r>
          </w:p>
        </w:tc>
        <w:tc>
          <w:tcPr>
            <w:tcW w:w="3150" w:type="dxa"/>
            <w:tcBorders>
              <w:top w:val="nil"/>
              <w:left w:val="nil"/>
              <w:bottom w:val="single" w:sz="8" w:space="0" w:color="auto"/>
              <w:right w:val="single" w:sz="8" w:space="0" w:color="auto"/>
            </w:tcBorders>
            <w:shd w:val="clear" w:color="auto" w:fill="auto"/>
            <w:vAlign w:val="center"/>
            <w:hideMark/>
          </w:tcPr>
          <w:p w14:paraId="14C4A107"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Audio Visual &amp; Print Prod Costs</w:t>
            </w:r>
          </w:p>
        </w:tc>
        <w:tc>
          <w:tcPr>
            <w:tcW w:w="1260" w:type="dxa"/>
            <w:tcBorders>
              <w:top w:val="nil"/>
              <w:left w:val="nil"/>
              <w:bottom w:val="single" w:sz="8" w:space="0" w:color="auto"/>
              <w:right w:val="single" w:sz="8" w:space="0" w:color="auto"/>
            </w:tcBorders>
            <w:shd w:val="clear" w:color="auto" w:fill="auto"/>
            <w:vAlign w:val="center"/>
            <w:hideMark/>
          </w:tcPr>
          <w:p w14:paraId="56623CF1" w14:textId="77777777" w:rsidR="00F65855" w:rsidRDefault="00F65855" w:rsidP="00F354C1">
            <w:pPr>
              <w:jc w:val="center"/>
              <w:rPr>
                <w:rFonts w:ascii="Arial" w:hAnsi="Arial" w:cs="Arial"/>
                <w:color w:val="000000"/>
                <w:sz w:val="22"/>
              </w:rPr>
            </w:pPr>
            <w:r>
              <w:rPr>
                <w:rFonts w:ascii="Arial" w:hAnsi="Arial" w:cs="Arial"/>
                <w:color w:val="000000"/>
                <w:sz w:val="22"/>
              </w:rPr>
              <w:t>750</w:t>
            </w:r>
          </w:p>
        </w:tc>
        <w:tc>
          <w:tcPr>
            <w:tcW w:w="1260" w:type="dxa"/>
            <w:tcBorders>
              <w:top w:val="nil"/>
              <w:left w:val="nil"/>
              <w:bottom w:val="single" w:sz="8" w:space="0" w:color="auto"/>
              <w:right w:val="single" w:sz="8" w:space="0" w:color="auto"/>
            </w:tcBorders>
            <w:shd w:val="clear" w:color="auto" w:fill="auto"/>
            <w:vAlign w:val="center"/>
            <w:hideMark/>
          </w:tcPr>
          <w:p w14:paraId="11C8DA9F" w14:textId="77777777" w:rsidR="00F65855" w:rsidRDefault="00F65855" w:rsidP="00F354C1">
            <w:pPr>
              <w:jc w:val="center"/>
              <w:rPr>
                <w:rFonts w:ascii="Arial" w:hAnsi="Arial" w:cs="Arial"/>
                <w:color w:val="000000"/>
                <w:sz w:val="22"/>
              </w:rPr>
            </w:pPr>
            <w:r>
              <w:rPr>
                <w:rFonts w:ascii="Arial" w:hAnsi="Arial" w:cs="Arial"/>
                <w:color w:val="000000"/>
                <w:sz w:val="22"/>
              </w:rPr>
              <w:t>250</w:t>
            </w:r>
          </w:p>
        </w:tc>
        <w:tc>
          <w:tcPr>
            <w:tcW w:w="1260" w:type="dxa"/>
            <w:tcBorders>
              <w:top w:val="nil"/>
              <w:left w:val="nil"/>
              <w:bottom w:val="single" w:sz="8" w:space="0" w:color="auto"/>
              <w:right w:val="single" w:sz="8" w:space="0" w:color="auto"/>
            </w:tcBorders>
            <w:shd w:val="clear" w:color="auto" w:fill="auto"/>
            <w:vAlign w:val="center"/>
            <w:hideMark/>
          </w:tcPr>
          <w:p w14:paraId="6177BCE8" w14:textId="77777777" w:rsidR="00F65855" w:rsidRDefault="00F65855" w:rsidP="00F354C1">
            <w:pPr>
              <w:jc w:val="center"/>
              <w:rPr>
                <w:rFonts w:ascii="Arial" w:hAnsi="Arial" w:cs="Arial"/>
                <w:color w:val="000000"/>
                <w:sz w:val="22"/>
              </w:rPr>
            </w:pPr>
            <w:r>
              <w:rPr>
                <w:rFonts w:ascii="Arial" w:hAnsi="Arial" w:cs="Arial"/>
                <w:color w:val="000000"/>
                <w:sz w:val="22"/>
              </w:rPr>
              <w:t>1,000</w:t>
            </w:r>
          </w:p>
        </w:tc>
        <w:tc>
          <w:tcPr>
            <w:tcW w:w="1260" w:type="dxa"/>
            <w:tcBorders>
              <w:top w:val="nil"/>
              <w:left w:val="nil"/>
              <w:bottom w:val="single" w:sz="8" w:space="0" w:color="auto"/>
              <w:right w:val="single" w:sz="8" w:space="0" w:color="auto"/>
            </w:tcBorders>
            <w:shd w:val="clear" w:color="auto" w:fill="auto"/>
            <w:noWrap/>
            <w:vAlign w:val="center"/>
            <w:hideMark/>
          </w:tcPr>
          <w:p w14:paraId="4997047F" w14:textId="77777777" w:rsidR="00F65855" w:rsidRDefault="00F65855" w:rsidP="00F354C1">
            <w:pPr>
              <w:jc w:val="center"/>
              <w:rPr>
                <w:rFonts w:ascii="Arial" w:hAnsi="Arial" w:cs="Arial"/>
                <w:color w:val="000000"/>
                <w:sz w:val="22"/>
              </w:rPr>
            </w:pPr>
            <w:r>
              <w:rPr>
                <w:rFonts w:ascii="Arial" w:hAnsi="Arial" w:cs="Arial"/>
                <w:color w:val="000000"/>
                <w:sz w:val="22"/>
              </w:rPr>
              <w:t>2,000</w:t>
            </w:r>
          </w:p>
        </w:tc>
        <w:tc>
          <w:tcPr>
            <w:tcW w:w="900" w:type="dxa"/>
            <w:tcBorders>
              <w:top w:val="nil"/>
              <w:left w:val="nil"/>
              <w:bottom w:val="single" w:sz="8" w:space="0" w:color="auto"/>
              <w:right w:val="single" w:sz="8" w:space="0" w:color="auto"/>
            </w:tcBorders>
            <w:shd w:val="clear" w:color="auto" w:fill="auto"/>
            <w:vAlign w:val="center"/>
          </w:tcPr>
          <w:p w14:paraId="41944B69"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158</w:t>
            </w:r>
          </w:p>
        </w:tc>
      </w:tr>
      <w:tr w:rsidR="00F65855" w:rsidRPr="00AE399C" w14:paraId="5766A653"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21834D95"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45440CE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EAF76C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C6C4BA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vAlign w:val="center"/>
            <w:hideMark/>
          </w:tcPr>
          <w:p w14:paraId="319EB7E2"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Miscellaneous Expenses</w:t>
            </w:r>
          </w:p>
        </w:tc>
        <w:tc>
          <w:tcPr>
            <w:tcW w:w="1260" w:type="dxa"/>
            <w:tcBorders>
              <w:top w:val="nil"/>
              <w:left w:val="nil"/>
              <w:bottom w:val="single" w:sz="8" w:space="0" w:color="auto"/>
              <w:right w:val="single" w:sz="8" w:space="0" w:color="auto"/>
            </w:tcBorders>
            <w:shd w:val="clear" w:color="auto" w:fill="auto"/>
            <w:vAlign w:val="center"/>
            <w:hideMark/>
          </w:tcPr>
          <w:p w14:paraId="310122C2" w14:textId="77777777" w:rsidR="00F65855" w:rsidRDefault="00F65855" w:rsidP="00F354C1">
            <w:pPr>
              <w:jc w:val="center"/>
              <w:rPr>
                <w:rFonts w:ascii="Arial" w:hAnsi="Arial" w:cs="Arial"/>
                <w:color w:val="000000"/>
                <w:sz w:val="22"/>
              </w:rPr>
            </w:pPr>
            <w:r>
              <w:rPr>
                <w:rFonts w:ascii="Arial" w:hAnsi="Arial" w:cs="Arial"/>
                <w:color w:val="000000"/>
                <w:sz w:val="22"/>
              </w:rPr>
              <w:t>4,500</w:t>
            </w:r>
          </w:p>
        </w:tc>
        <w:tc>
          <w:tcPr>
            <w:tcW w:w="1260" w:type="dxa"/>
            <w:tcBorders>
              <w:top w:val="nil"/>
              <w:left w:val="nil"/>
              <w:bottom w:val="single" w:sz="8" w:space="0" w:color="auto"/>
              <w:right w:val="single" w:sz="8" w:space="0" w:color="auto"/>
            </w:tcBorders>
            <w:shd w:val="clear" w:color="auto" w:fill="auto"/>
            <w:vAlign w:val="center"/>
            <w:hideMark/>
          </w:tcPr>
          <w:p w14:paraId="139F3529" w14:textId="77777777" w:rsidR="00F65855" w:rsidRDefault="00F65855" w:rsidP="00F354C1">
            <w:pPr>
              <w:jc w:val="center"/>
              <w:rPr>
                <w:rFonts w:ascii="Arial" w:hAnsi="Arial" w:cs="Arial"/>
                <w:color w:val="000000"/>
                <w:sz w:val="22"/>
              </w:rPr>
            </w:pPr>
            <w:r>
              <w:rPr>
                <w:rFonts w:ascii="Arial" w:hAnsi="Arial" w:cs="Arial"/>
                <w:color w:val="000000"/>
                <w:sz w:val="22"/>
              </w:rPr>
              <w:t>4,200</w:t>
            </w:r>
          </w:p>
        </w:tc>
        <w:tc>
          <w:tcPr>
            <w:tcW w:w="1260" w:type="dxa"/>
            <w:tcBorders>
              <w:top w:val="nil"/>
              <w:left w:val="nil"/>
              <w:bottom w:val="single" w:sz="8" w:space="0" w:color="auto"/>
              <w:right w:val="single" w:sz="8" w:space="0" w:color="auto"/>
            </w:tcBorders>
            <w:shd w:val="clear" w:color="auto" w:fill="auto"/>
            <w:vAlign w:val="center"/>
            <w:hideMark/>
          </w:tcPr>
          <w:p w14:paraId="5DC720B6" w14:textId="77777777" w:rsidR="00F65855" w:rsidRDefault="00F65855" w:rsidP="00F354C1">
            <w:pPr>
              <w:jc w:val="center"/>
              <w:rPr>
                <w:rFonts w:ascii="Arial" w:hAnsi="Arial" w:cs="Arial"/>
                <w:color w:val="000000"/>
                <w:sz w:val="22"/>
              </w:rPr>
            </w:pPr>
            <w:r>
              <w:rPr>
                <w:rFonts w:ascii="Arial" w:hAnsi="Arial" w:cs="Arial"/>
                <w:color w:val="000000"/>
                <w:sz w:val="22"/>
              </w:rPr>
              <w:t>4,000</w:t>
            </w:r>
          </w:p>
        </w:tc>
        <w:tc>
          <w:tcPr>
            <w:tcW w:w="1260" w:type="dxa"/>
            <w:tcBorders>
              <w:top w:val="nil"/>
              <w:left w:val="nil"/>
              <w:bottom w:val="single" w:sz="8" w:space="0" w:color="auto"/>
              <w:right w:val="single" w:sz="8" w:space="0" w:color="auto"/>
            </w:tcBorders>
            <w:shd w:val="clear" w:color="auto" w:fill="auto"/>
            <w:noWrap/>
            <w:vAlign w:val="center"/>
            <w:hideMark/>
          </w:tcPr>
          <w:p w14:paraId="3B3ED683" w14:textId="77777777" w:rsidR="00F65855" w:rsidRDefault="00F65855" w:rsidP="00F354C1">
            <w:pPr>
              <w:jc w:val="center"/>
              <w:rPr>
                <w:rFonts w:ascii="Arial" w:hAnsi="Arial" w:cs="Arial"/>
                <w:color w:val="000000"/>
                <w:sz w:val="22"/>
              </w:rPr>
            </w:pPr>
            <w:r>
              <w:rPr>
                <w:rFonts w:ascii="Arial" w:hAnsi="Arial" w:cs="Arial"/>
                <w:color w:val="000000"/>
                <w:sz w:val="22"/>
              </w:rPr>
              <w:t>12,700</w:t>
            </w:r>
          </w:p>
        </w:tc>
        <w:tc>
          <w:tcPr>
            <w:tcW w:w="900" w:type="dxa"/>
            <w:tcBorders>
              <w:top w:val="nil"/>
              <w:left w:val="nil"/>
              <w:bottom w:val="single" w:sz="8" w:space="0" w:color="auto"/>
              <w:right w:val="single" w:sz="8" w:space="0" w:color="auto"/>
            </w:tcBorders>
            <w:shd w:val="clear" w:color="auto" w:fill="auto"/>
            <w:vAlign w:val="center"/>
          </w:tcPr>
          <w:p w14:paraId="74B824B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4</w:t>
            </w:r>
          </w:p>
        </w:tc>
      </w:tr>
      <w:tr w:rsidR="00F65855" w:rsidRPr="00AE399C" w14:paraId="3DC5331C"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tcPr>
          <w:p w14:paraId="1807B092"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tcPr>
          <w:p w14:paraId="7A0D9286"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tcPr>
          <w:p w14:paraId="75BB1570"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tcPr>
          <w:p w14:paraId="25326625"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74100</w:t>
            </w:r>
          </w:p>
        </w:tc>
        <w:tc>
          <w:tcPr>
            <w:tcW w:w="3150" w:type="dxa"/>
            <w:tcBorders>
              <w:top w:val="nil"/>
              <w:left w:val="nil"/>
              <w:bottom w:val="single" w:sz="8" w:space="0" w:color="auto"/>
              <w:right w:val="single" w:sz="8" w:space="0" w:color="auto"/>
            </w:tcBorders>
            <w:shd w:val="clear" w:color="auto" w:fill="auto"/>
            <w:vAlign w:val="center"/>
          </w:tcPr>
          <w:p w14:paraId="1985680B" w14:textId="77777777" w:rsidR="00F65855" w:rsidRPr="00AE399C" w:rsidRDefault="00F65855" w:rsidP="00F354C1">
            <w:pPr>
              <w:widowControl/>
              <w:jc w:val="left"/>
              <w:rPr>
                <w:rFonts w:ascii="Arial" w:eastAsia="Times New Roman" w:hAnsi="Arial" w:cs="Arial"/>
                <w:kern w:val="0"/>
                <w:sz w:val="22"/>
                <w:lang w:eastAsia="en-US"/>
              </w:rPr>
            </w:pPr>
            <w:r>
              <w:rPr>
                <w:rFonts w:ascii="Arial" w:eastAsia="Times New Roman" w:hAnsi="Arial" w:cs="Arial"/>
                <w:kern w:val="0"/>
                <w:sz w:val="22"/>
                <w:lang w:eastAsia="en-US"/>
              </w:rPr>
              <w:t>Professional Services (Audit)</w:t>
            </w:r>
          </w:p>
        </w:tc>
        <w:tc>
          <w:tcPr>
            <w:tcW w:w="1260" w:type="dxa"/>
            <w:tcBorders>
              <w:top w:val="nil"/>
              <w:left w:val="nil"/>
              <w:bottom w:val="single" w:sz="8" w:space="0" w:color="auto"/>
              <w:right w:val="single" w:sz="8" w:space="0" w:color="auto"/>
            </w:tcBorders>
            <w:shd w:val="clear" w:color="auto" w:fill="auto"/>
            <w:vAlign w:val="center"/>
          </w:tcPr>
          <w:p w14:paraId="2DF5363A" w14:textId="77777777" w:rsidR="00F65855" w:rsidRDefault="00F65855" w:rsidP="00F354C1">
            <w:pPr>
              <w:jc w:val="center"/>
              <w:rPr>
                <w:rFonts w:ascii="Arial" w:hAnsi="Arial" w:cs="Arial"/>
                <w:color w:val="000000"/>
                <w:sz w:val="22"/>
              </w:rPr>
            </w:pPr>
            <w:r>
              <w:rPr>
                <w:rFonts w:ascii="Arial" w:hAnsi="Arial" w:cs="Arial"/>
                <w:color w:val="000000"/>
                <w:sz w:val="22"/>
              </w:rPr>
              <w:t>3,000</w:t>
            </w:r>
          </w:p>
        </w:tc>
        <w:tc>
          <w:tcPr>
            <w:tcW w:w="1260" w:type="dxa"/>
            <w:tcBorders>
              <w:top w:val="nil"/>
              <w:left w:val="nil"/>
              <w:bottom w:val="single" w:sz="8" w:space="0" w:color="auto"/>
              <w:right w:val="single" w:sz="8" w:space="0" w:color="auto"/>
            </w:tcBorders>
            <w:shd w:val="clear" w:color="auto" w:fill="auto"/>
            <w:vAlign w:val="center"/>
          </w:tcPr>
          <w:p w14:paraId="332E2CCF" w14:textId="77777777" w:rsidR="00F65855" w:rsidRDefault="00F65855" w:rsidP="00F354C1">
            <w:pPr>
              <w:jc w:val="center"/>
              <w:rPr>
                <w:rFonts w:ascii="Arial" w:hAnsi="Arial" w:cs="Arial"/>
                <w:color w:val="000000"/>
                <w:sz w:val="22"/>
              </w:rPr>
            </w:pPr>
            <w:r>
              <w:rPr>
                <w:rFonts w:ascii="Arial" w:hAnsi="Arial" w:cs="Arial"/>
                <w:color w:val="000000"/>
                <w:sz w:val="22"/>
              </w:rPr>
              <w:t>3,000</w:t>
            </w:r>
          </w:p>
        </w:tc>
        <w:tc>
          <w:tcPr>
            <w:tcW w:w="1260" w:type="dxa"/>
            <w:tcBorders>
              <w:top w:val="nil"/>
              <w:left w:val="nil"/>
              <w:bottom w:val="single" w:sz="8" w:space="0" w:color="auto"/>
              <w:right w:val="single" w:sz="8" w:space="0" w:color="auto"/>
            </w:tcBorders>
            <w:shd w:val="clear" w:color="auto" w:fill="auto"/>
            <w:vAlign w:val="center"/>
          </w:tcPr>
          <w:p w14:paraId="0D79BD98" w14:textId="77777777" w:rsidR="00F65855" w:rsidRDefault="00F65855" w:rsidP="00F354C1">
            <w:pPr>
              <w:jc w:val="center"/>
              <w:rPr>
                <w:rFonts w:ascii="Arial" w:hAnsi="Arial" w:cs="Arial"/>
                <w:color w:val="000000"/>
                <w:sz w:val="22"/>
              </w:rPr>
            </w:pPr>
            <w:r>
              <w:rPr>
                <w:rFonts w:ascii="Arial" w:hAnsi="Arial" w:cs="Arial"/>
                <w:color w:val="000000"/>
                <w:sz w:val="22"/>
              </w:rPr>
              <w:t>3,000</w:t>
            </w:r>
          </w:p>
        </w:tc>
        <w:tc>
          <w:tcPr>
            <w:tcW w:w="1260" w:type="dxa"/>
            <w:tcBorders>
              <w:top w:val="nil"/>
              <w:left w:val="nil"/>
              <w:bottom w:val="single" w:sz="8" w:space="0" w:color="auto"/>
              <w:right w:val="single" w:sz="8" w:space="0" w:color="auto"/>
            </w:tcBorders>
            <w:shd w:val="clear" w:color="auto" w:fill="auto"/>
            <w:noWrap/>
            <w:vAlign w:val="center"/>
          </w:tcPr>
          <w:p w14:paraId="126B3322" w14:textId="77777777" w:rsidR="00F65855" w:rsidRDefault="00F65855" w:rsidP="00F354C1">
            <w:pPr>
              <w:jc w:val="center"/>
              <w:rPr>
                <w:rFonts w:ascii="Arial" w:hAnsi="Arial" w:cs="Arial"/>
                <w:color w:val="000000"/>
                <w:sz w:val="22"/>
              </w:rPr>
            </w:pPr>
            <w:r>
              <w:rPr>
                <w:rFonts w:ascii="Arial" w:hAnsi="Arial" w:cs="Arial"/>
                <w:color w:val="000000"/>
                <w:sz w:val="22"/>
              </w:rPr>
              <w:t>9,000</w:t>
            </w:r>
          </w:p>
        </w:tc>
        <w:tc>
          <w:tcPr>
            <w:tcW w:w="900" w:type="dxa"/>
            <w:tcBorders>
              <w:top w:val="nil"/>
              <w:left w:val="nil"/>
              <w:bottom w:val="single" w:sz="8" w:space="0" w:color="auto"/>
              <w:right w:val="single" w:sz="8" w:space="0" w:color="auto"/>
            </w:tcBorders>
            <w:shd w:val="clear" w:color="auto" w:fill="auto"/>
            <w:vAlign w:val="center"/>
          </w:tcPr>
          <w:p w14:paraId="35955AB2"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159</w:t>
            </w:r>
          </w:p>
        </w:tc>
      </w:tr>
      <w:tr w:rsidR="00F65855" w:rsidRPr="00AE399C" w14:paraId="6571881C"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514687D9"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19D65F0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0088F8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7376C472"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75700</w:t>
            </w:r>
          </w:p>
        </w:tc>
        <w:tc>
          <w:tcPr>
            <w:tcW w:w="3150" w:type="dxa"/>
            <w:tcBorders>
              <w:top w:val="nil"/>
              <w:left w:val="nil"/>
              <w:bottom w:val="single" w:sz="8" w:space="0" w:color="auto"/>
              <w:right w:val="single" w:sz="8" w:space="0" w:color="auto"/>
            </w:tcBorders>
            <w:shd w:val="clear" w:color="auto" w:fill="auto"/>
            <w:vAlign w:val="center"/>
            <w:hideMark/>
          </w:tcPr>
          <w:p w14:paraId="2E5B2F2B"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Training/Workshop/Meetings</w:t>
            </w:r>
          </w:p>
        </w:tc>
        <w:tc>
          <w:tcPr>
            <w:tcW w:w="1260" w:type="dxa"/>
            <w:tcBorders>
              <w:top w:val="nil"/>
              <w:left w:val="nil"/>
              <w:bottom w:val="single" w:sz="8" w:space="0" w:color="auto"/>
              <w:right w:val="single" w:sz="8" w:space="0" w:color="auto"/>
            </w:tcBorders>
            <w:shd w:val="clear" w:color="auto" w:fill="auto"/>
            <w:vAlign w:val="center"/>
            <w:hideMark/>
          </w:tcPr>
          <w:p w14:paraId="7B2D51DE" w14:textId="77777777" w:rsidR="00F65855" w:rsidRDefault="00F65855" w:rsidP="00F354C1">
            <w:pPr>
              <w:jc w:val="center"/>
              <w:rPr>
                <w:rFonts w:ascii="Arial" w:hAnsi="Arial" w:cs="Arial"/>
                <w:color w:val="000000"/>
                <w:sz w:val="22"/>
              </w:rPr>
            </w:pPr>
            <w:r>
              <w:rPr>
                <w:rFonts w:ascii="Arial" w:hAnsi="Arial" w:cs="Arial"/>
                <w:color w:val="000000"/>
                <w:sz w:val="22"/>
              </w:rPr>
              <w:t>10,000</w:t>
            </w:r>
          </w:p>
        </w:tc>
        <w:tc>
          <w:tcPr>
            <w:tcW w:w="1260" w:type="dxa"/>
            <w:tcBorders>
              <w:top w:val="nil"/>
              <w:left w:val="nil"/>
              <w:bottom w:val="single" w:sz="8" w:space="0" w:color="auto"/>
              <w:right w:val="single" w:sz="8" w:space="0" w:color="auto"/>
            </w:tcBorders>
            <w:shd w:val="clear" w:color="auto" w:fill="auto"/>
            <w:vAlign w:val="center"/>
            <w:hideMark/>
          </w:tcPr>
          <w:p w14:paraId="14AABC45" w14:textId="77777777" w:rsidR="00F65855" w:rsidRDefault="00F65855" w:rsidP="00F354C1">
            <w:pPr>
              <w:jc w:val="center"/>
              <w:rPr>
                <w:rFonts w:ascii="Arial" w:hAnsi="Arial" w:cs="Arial"/>
                <w:color w:val="000000"/>
                <w:sz w:val="22"/>
              </w:rPr>
            </w:pPr>
            <w:r>
              <w:rPr>
                <w:rFonts w:ascii="Arial" w:hAnsi="Arial" w:cs="Arial"/>
                <w:color w:val="000000"/>
                <w:sz w:val="22"/>
              </w:rPr>
              <w:t>5,000</w:t>
            </w:r>
          </w:p>
        </w:tc>
        <w:tc>
          <w:tcPr>
            <w:tcW w:w="1260" w:type="dxa"/>
            <w:tcBorders>
              <w:top w:val="nil"/>
              <w:left w:val="nil"/>
              <w:bottom w:val="single" w:sz="8" w:space="0" w:color="auto"/>
              <w:right w:val="single" w:sz="8" w:space="0" w:color="auto"/>
            </w:tcBorders>
            <w:shd w:val="clear" w:color="auto" w:fill="auto"/>
            <w:vAlign w:val="center"/>
            <w:hideMark/>
          </w:tcPr>
          <w:p w14:paraId="7505580A" w14:textId="77777777" w:rsidR="00F65855" w:rsidRDefault="00F65855" w:rsidP="00F354C1">
            <w:pPr>
              <w:jc w:val="center"/>
              <w:rPr>
                <w:rFonts w:ascii="Arial" w:hAnsi="Arial" w:cs="Arial"/>
                <w:color w:val="000000"/>
                <w:sz w:val="22"/>
              </w:rPr>
            </w:pPr>
            <w:r>
              <w:rPr>
                <w:rFonts w:ascii="Arial" w:hAnsi="Arial" w:cs="Arial"/>
                <w:color w:val="000000"/>
                <w:sz w:val="22"/>
              </w:rPr>
              <w:t>10,000</w:t>
            </w:r>
          </w:p>
        </w:tc>
        <w:tc>
          <w:tcPr>
            <w:tcW w:w="1260" w:type="dxa"/>
            <w:tcBorders>
              <w:top w:val="nil"/>
              <w:left w:val="nil"/>
              <w:bottom w:val="single" w:sz="8" w:space="0" w:color="auto"/>
              <w:right w:val="single" w:sz="8" w:space="0" w:color="auto"/>
            </w:tcBorders>
            <w:shd w:val="clear" w:color="auto" w:fill="auto"/>
            <w:noWrap/>
            <w:vAlign w:val="center"/>
            <w:hideMark/>
          </w:tcPr>
          <w:p w14:paraId="690F6194" w14:textId="77777777" w:rsidR="00F65855" w:rsidRDefault="00F65855" w:rsidP="00F354C1">
            <w:pPr>
              <w:jc w:val="center"/>
              <w:rPr>
                <w:rFonts w:ascii="Arial" w:hAnsi="Arial" w:cs="Arial"/>
                <w:color w:val="000000"/>
                <w:sz w:val="22"/>
              </w:rPr>
            </w:pPr>
            <w:r>
              <w:rPr>
                <w:rFonts w:ascii="Arial" w:hAnsi="Arial" w:cs="Arial"/>
                <w:color w:val="000000"/>
                <w:sz w:val="22"/>
              </w:rPr>
              <w:t>25,000</w:t>
            </w:r>
          </w:p>
        </w:tc>
        <w:tc>
          <w:tcPr>
            <w:tcW w:w="900" w:type="dxa"/>
            <w:tcBorders>
              <w:top w:val="nil"/>
              <w:left w:val="nil"/>
              <w:bottom w:val="single" w:sz="8" w:space="0" w:color="auto"/>
              <w:right w:val="single" w:sz="8" w:space="0" w:color="auto"/>
            </w:tcBorders>
            <w:shd w:val="clear" w:color="auto" w:fill="auto"/>
            <w:vAlign w:val="center"/>
            <w:hideMark/>
          </w:tcPr>
          <w:p w14:paraId="0E1F64FA"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160</w:t>
            </w:r>
          </w:p>
        </w:tc>
      </w:tr>
      <w:tr w:rsidR="00F65855" w:rsidRPr="00AE399C" w14:paraId="54EC6BB6"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4F7F8A57"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6AEB0238"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54C11DA5"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0F9B3429"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72500</w:t>
            </w:r>
          </w:p>
        </w:tc>
        <w:tc>
          <w:tcPr>
            <w:tcW w:w="3150" w:type="dxa"/>
            <w:tcBorders>
              <w:top w:val="nil"/>
              <w:left w:val="nil"/>
              <w:bottom w:val="single" w:sz="8" w:space="0" w:color="auto"/>
              <w:right w:val="single" w:sz="8" w:space="0" w:color="auto"/>
            </w:tcBorders>
            <w:shd w:val="clear" w:color="auto" w:fill="auto"/>
            <w:vAlign w:val="center"/>
            <w:hideMark/>
          </w:tcPr>
          <w:p w14:paraId="502CCDFA"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Office Supplies Cost</w:t>
            </w:r>
          </w:p>
        </w:tc>
        <w:tc>
          <w:tcPr>
            <w:tcW w:w="1260" w:type="dxa"/>
            <w:tcBorders>
              <w:top w:val="nil"/>
              <w:left w:val="nil"/>
              <w:bottom w:val="single" w:sz="8" w:space="0" w:color="auto"/>
              <w:right w:val="single" w:sz="8" w:space="0" w:color="auto"/>
            </w:tcBorders>
            <w:shd w:val="clear" w:color="auto" w:fill="auto"/>
            <w:vAlign w:val="center"/>
            <w:hideMark/>
          </w:tcPr>
          <w:p w14:paraId="61E6DBCA" w14:textId="77777777" w:rsidR="00F65855" w:rsidRDefault="00F65855" w:rsidP="00F354C1">
            <w:pPr>
              <w:jc w:val="center"/>
              <w:rPr>
                <w:rFonts w:ascii="Arial" w:hAnsi="Arial" w:cs="Arial"/>
                <w:color w:val="000000"/>
                <w:sz w:val="22"/>
              </w:rPr>
            </w:pPr>
            <w:r>
              <w:rPr>
                <w:rFonts w:ascii="Arial" w:hAnsi="Arial" w:cs="Arial"/>
                <w:color w:val="000000"/>
                <w:sz w:val="22"/>
              </w:rPr>
              <w:t>5,800</w:t>
            </w:r>
          </w:p>
        </w:tc>
        <w:tc>
          <w:tcPr>
            <w:tcW w:w="1260" w:type="dxa"/>
            <w:tcBorders>
              <w:top w:val="nil"/>
              <w:left w:val="nil"/>
              <w:bottom w:val="single" w:sz="8" w:space="0" w:color="auto"/>
              <w:right w:val="single" w:sz="8" w:space="0" w:color="auto"/>
            </w:tcBorders>
            <w:shd w:val="clear" w:color="auto" w:fill="auto"/>
            <w:vAlign w:val="center"/>
            <w:hideMark/>
          </w:tcPr>
          <w:p w14:paraId="708ACAC4" w14:textId="77777777" w:rsidR="00F65855" w:rsidRDefault="00F65855" w:rsidP="00F354C1">
            <w:pPr>
              <w:jc w:val="center"/>
              <w:rPr>
                <w:rFonts w:ascii="Arial" w:hAnsi="Arial" w:cs="Arial"/>
                <w:color w:val="000000"/>
                <w:sz w:val="22"/>
              </w:rPr>
            </w:pPr>
            <w:r>
              <w:rPr>
                <w:rFonts w:ascii="Arial" w:hAnsi="Arial" w:cs="Arial"/>
                <w:color w:val="000000"/>
                <w:sz w:val="22"/>
              </w:rPr>
              <w:t>5,800</w:t>
            </w:r>
          </w:p>
        </w:tc>
        <w:tc>
          <w:tcPr>
            <w:tcW w:w="1260" w:type="dxa"/>
            <w:tcBorders>
              <w:top w:val="nil"/>
              <w:left w:val="nil"/>
              <w:bottom w:val="single" w:sz="8" w:space="0" w:color="auto"/>
              <w:right w:val="single" w:sz="8" w:space="0" w:color="auto"/>
            </w:tcBorders>
            <w:shd w:val="clear" w:color="auto" w:fill="auto"/>
            <w:vAlign w:val="center"/>
            <w:hideMark/>
          </w:tcPr>
          <w:p w14:paraId="1791C11C" w14:textId="77777777" w:rsidR="00F65855" w:rsidRDefault="00F65855" w:rsidP="00F354C1">
            <w:pPr>
              <w:jc w:val="center"/>
              <w:rPr>
                <w:rFonts w:ascii="Arial" w:hAnsi="Arial" w:cs="Arial"/>
                <w:color w:val="000000"/>
                <w:sz w:val="22"/>
              </w:rPr>
            </w:pPr>
            <w:r>
              <w:rPr>
                <w:rFonts w:ascii="Arial" w:hAnsi="Arial" w:cs="Arial"/>
                <w:color w:val="000000"/>
                <w:sz w:val="22"/>
              </w:rPr>
              <w:t>5,905</w:t>
            </w:r>
          </w:p>
        </w:tc>
        <w:tc>
          <w:tcPr>
            <w:tcW w:w="1260" w:type="dxa"/>
            <w:tcBorders>
              <w:top w:val="nil"/>
              <w:left w:val="nil"/>
              <w:bottom w:val="single" w:sz="8" w:space="0" w:color="auto"/>
              <w:right w:val="single" w:sz="8" w:space="0" w:color="auto"/>
            </w:tcBorders>
            <w:shd w:val="clear" w:color="auto" w:fill="auto"/>
            <w:noWrap/>
            <w:vAlign w:val="center"/>
            <w:hideMark/>
          </w:tcPr>
          <w:p w14:paraId="4DAA050B" w14:textId="77777777" w:rsidR="00F65855" w:rsidRDefault="00F65855" w:rsidP="00F354C1">
            <w:pPr>
              <w:jc w:val="center"/>
              <w:rPr>
                <w:rFonts w:ascii="Arial" w:hAnsi="Arial" w:cs="Arial"/>
                <w:color w:val="000000"/>
                <w:sz w:val="22"/>
              </w:rPr>
            </w:pPr>
            <w:r>
              <w:rPr>
                <w:rFonts w:ascii="Arial" w:hAnsi="Arial" w:cs="Arial"/>
                <w:color w:val="000000"/>
                <w:sz w:val="22"/>
              </w:rPr>
              <w:t>17,505</w:t>
            </w:r>
          </w:p>
        </w:tc>
        <w:tc>
          <w:tcPr>
            <w:tcW w:w="900" w:type="dxa"/>
            <w:tcBorders>
              <w:top w:val="nil"/>
              <w:left w:val="nil"/>
              <w:bottom w:val="single" w:sz="8" w:space="0" w:color="auto"/>
              <w:right w:val="single" w:sz="8" w:space="0" w:color="auto"/>
            </w:tcBorders>
            <w:shd w:val="clear" w:color="auto" w:fill="auto"/>
            <w:vAlign w:val="center"/>
            <w:hideMark/>
          </w:tcPr>
          <w:p w14:paraId="0E9067D7"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161</w:t>
            </w:r>
          </w:p>
        </w:tc>
      </w:tr>
      <w:tr w:rsidR="00F65855" w:rsidRPr="00AE399C" w14:paraId="15DFE063"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0CECFF56"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7B0C2E0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NECC</w:t>
            </w:r>
          </w:p>
        </w:tc>
        <w:tc>
          <w:tcPr>
            <w:tcW w:w="1080" w:type="dxa"/>
            <w:tcBorders>
              <w:top w:val="nil"/>
              <w:left w:val="nil"/>
              <w:bottom w:val="single" w:sz="8" w:space="0" w:color="auto"/>
              <w:right w:val="single" w:sz="8" w:space="0" w:color="auto"/>
            </w:tcBorders>
            <w:shd w:val="clear" w:color="auto" w:fill="auto"/>
            <w:vAlign w:val="center"/>
            <w:hideMark/>
          </w:tcPr>
          <w:p w14:paraId="1D4EADB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6E6A2F8C"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72400</w:t>
            </w:r>
          </w:p>
        </w:tc>
        <w:tc>
          <w:tcPr>
            <w:tcW w:w="3150" w:type="dxa"/>
            <w:tcBorders>
              <w:top w:val="nil"/>
              <w:left w:val="nil"/>
              <w:bottom w:val="single" w:sz="8" w:space="0" w:color="auto"/>
              <w:right w:val="single" w:sz="8" w:space="0" w:color="auto"/>
            </w:tcBorders>
            <w:shd w:val="clear" w:color="auto" w:fill="auto"/>
            <w:vAlign w:val="center"/>
            <w:hideMark/>
          </w:tcPr>
          <w:p w14:paraId="7AAEFC4D"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Communication &amp; AV Equipment</w:t>
            </w:r>
          </w:p>
        </w:tc>
        <w:tc>
          <w:tcPr>
            <w:tcW w:w="1260" w:type="dxa"/>
            <w:tcBorders>
              <w:top w:val="nil"/>
              <w:left w:val="nil"/>
              <w:bottom w:val="single" w:sz="8" w:space="0" w:color="auto"/>
              <w:right w:val="single" w:sz="8" w:space="0" w:color="auto"/>
            </w:tcBorders>
            <w:shd w:val="clear" w:color="auto" w:fill="auto"/>
            <w:vAlign w:val="center"/>
            <w:hideMark/>
          </w:tcPr>
          <w:p w14:paraId="26120C49" w14:textId="77777777" w:rsidR="00F65855" w:rsidRDefault="00F65855" w:rsidP="00F354C1">
            <w:pPr>
              <w:jc w:val="center"/>
              <w:rPr>
                <w:rFonts w:ascii="Arial" w:hAnsi="Arial" w:cs="Arial"/>
                <w:color w:val="000000"/>
                <w:sz w:val="22"/>
              </w:rPr>
            </w:pPr>
            <w:r>
              <w:rPr>
                <w:rFonts w:ascii="Arial" w:hAnsi="Arial" w:cs="Arial"/>
                <w:color w:val="000000"/>
                <w:sz w:val="22"/>
              </w:rPr>
              <w:t>2,000</w:t>
            </w:r>
          </w:p>
        </w:tc>
        <w:tc>
          <w:tcPr>
            <w:tcW w:w="1260" w:type="dxa"/>
            <w:tcBorders>
              <w:top w:val="nil"/>
              <w:left w:val="nil"/>
              <w:bottom w:val="single" w:sz="8" w:space="0" w:color="auto"/>
              <w:right w:val="single" w:sz="8" w:space="0" w:color="auto"/>
            </w:tcBorders>
            <w:shd w:val="clear" w:color="auto" w:fill="auto"/>
            <w:vAlign w:val="center"/>
            <w:hideMark/>
          </w:tcPr>
          <w:p w14:paraId="1D6E1F2B" w14:textId="77777777" w:rsidR="00F65855" w:rsidRDefault="00F65855" w:rsidP="00F354C1">
            <w:pPr>
              <w:jc w:val="center"/>
              <w:rPr>
                <w:rFonts w:ascii="Arial" w:hAnsi="Arial" w:cs="Arial"/>
                <w:color w:val="000000"/>
                <w:sz w:val="22"/>
              </w:rPr>
            </w:pPr>
            <w:r>
              <w:rPr>
                <w:rFonts w:ascii="Arial" w:hAnsi="Arial" w:cs="Arial"/>
                <w:color w:val="000000"/>
                <w:sz w:val="22"/>
              </w:rPr>
              <w:t>1,000</w:t>
            </w:r>
          </w:p>
        </w:tc>
        <w:tc>
          <w:tcPr>
            <w:tcW w:w="1260" w:type="dxa"/>
            <w:tcBorders>
              <w:top w:val="nil"/>
              <w:left w:val="nil"/>
              <w:bottom w:val="single" w:sz="8" w:space="0" w:color="auto"/>
              <w:right w:val="single" w:sz="8" w:space="0" w:color="auto"/>
            </w:tcBorders>
            <w:shd w:val="clear" w:color="auto" w:fill="auto"/>
            <w:vAlign w:val="center"/>
            <w:hideMark/>
          </w:tcPr>
          <w:p w14:paraId="24AE7583" w14:textId="77777777" w:rsidR="00F65855" w:rsidRDefault="00F65855" w:rsidP="00F354C1">
            <w:pPr>
              <w:jc w:val="center"/>
              <w:rPr>
                <w:rFonts w:ascii="Arial" w:hAnsi="Arial" w:cs="Arial"/>
                <w:color w:val="000000"/>
                <w:sz w:val="22"/>
              </w:rPr>
            </w:pPr>
            <w:r>
              <w:rPr>
                <w:rFonts w:ascii="Arial" w:hAnsi="Arial" w:cs="Arial"/>
                <w:color w:val="000000"/>
                <w:sz w:val="22"/>
              </w:rPr>
              <w:t>2,000</w:t>
            </w:r>
          </w:p>
        </w:tc>
        <w:tc>
          <w:tcPr>
            <w:tcW w:w="1260" w:type="dxa"/>
            <w:tcBorders>
              <w:top w:val="nil"/>
              <w:left w:val="nil"/>
              <w:bottom w:val="single" w:sz="8" w:space="0" w:color="auto"/>
              <w:right w:val="single" w:sz="8" w:space="0" w:color="auto"/>
            </w:tcBorders>
            <w:shd w:val="clear" w:color="auto" w:fill="auto"/>
            <w:noWrap/>
            <w:vAlign w:val="center"/>
            <w:hideMark/>
          </w:tcPr>
          <w:p w14:paraId="53DEE19B" w14:textId="77777777" w:rsidR="00F65855" w:rsidRDefault="00F65855" w:rsidP="00F354C1">
            <w:pPr>
              <w:jc w:val="center"/>
              <w:rPr>
                <w:rFonts w:ascii="Arial" w:hAnsi="Arial" w:cs="Arial"/>
                <w:color w:val="000000"/>
                <w:sz w:val="22"/>
              </w:rPr>
            </w:pPr>
            <w:r>
              <w:rPr>
                <w:rFonts w:ascii="Arial" w:hAnsi="Arial" w:cs="Arial"/>
                <w:color w:val="000000"/>
                <w:sz w:val="22"/>
              </w:rPr>
              <w:t>5,000</w:t>
            </w:r>
          </w:p>
        </w:tc>
        <w:tc>
          <w:tcPr>
            <w:tcW w:w="900" w:type="dxa"/>
            <w:tcBorders>
              <w:top w:val="nil"/>
              <w:left w:val="nil"/>
              <w:bottom w:val="single" w:sz="8" w:space="0" w:color="auto"/>
              <w:right w:val="single" w:sz="8" w:space="0" w:color="auto"/>
            </w:tcBorders>
            <w:shd w:val="clear" w:color="auto" w:fill="auto"/>
            <w:vAlign w:val="center"/>
            <w:hideMark/>
          </w:tcPr>
          <w:p w14:paraId="2881C7EF"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162</w:t>
            </w:r>
          </w:p>
        </w:tc>
      </w:tr>
      <w:tr w:rsidR="00F65855" w:rsidRPr="00AE399C" w14:paraId="4F211CD1" w14:textId="77777777" w:rsidTr="00F354C1">
        <w:trPr>
          <w:trHeight w:val="300"/>
        </w:trPr>
        <w:tc>
          <w:tcPr>
            <w:tcW w:w="1757" w:type="dxa"/>
            <w:vMerge/>
            <w:tcBorders>
              <w:top w:val="nil"/>
              <w:left w:val="single" w:sz="8" w:space="0" w:color="auto"/>
              <w:bottom w:val="single" w:sz="8" w:space="0" w:color="auto"/>
              <w:right w:val="single" w:sz="8" w:space="0" w:color="auto"/>
            </w:tcBorders>
            <w:vAlign w:val="center"/>
            <w:hideMark/>
          </w:tcPr>
          <w:p w14:paraId="48AFF128" w14:textId="77777777" w:rsidR="00F65855" w:rsidRPr="00AE399C" w:rsidRDefault="00F65855" w:rsidP="00F354C1">
            <w:pPr>
              <w:widowControl/>
              <w:jc w:val="left"/>
              <w:rPr>
                <w:rFonts w:ascii="Arial" w:eastAsia="Times New Roman" w:hAnsi="Arial" w:cs="Arial"/>
                <w:b/>
                <w:bCs/>
                <w:kern w:val="0"/>
                <w:sz w:val="22"/>
                <w:lang w:eastAsia="en-US"/>
              </w:rPr>
            </w:pPr>
          </w:p>
        </w:tc>
        <w:tc>
          <w:tcPr>
            <w:tcW w:w="1563" w:type="dxa"/>
            <w:tcBorders>
              <w:top w:val="nil"/>
              <w:left w:val="nil"/>
              <w:bottom w:val="single" w:sz="8" w:space="0" w:color="auto"/>
              <w:right w:val="single" w:sz="8" w:space="0" w:color="auto"/>
            </w:tcBorders>
            <w:shd w:val="clear" w:color="auto" w:fill="auto"/>
            <w:vAlign w:val="center"/>
            <w:hideMark/>
          </w:tcPr>
          <w:p w14:paraId="20C3786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PMO</w:t>
            </w:r>
          </w:p>
        </w:tc>
        <w:tc>
          <w:tcPr>
            <w:tcW w:w="1080" w:type="dxa"/>
            <w:tcBorders>
              <w:top w:val="nil"/>
              <w:left w:val="nil"/>
              <w:bottom w:val="single" w:sz="8" w:space="0" w:color="auto"/>
              <w:right w:val="single" w:sz="8" w:space="0" w:color="auto"/>
            </w:tcBorders>
            <w:shd w:val="clear" w:color="auto" w:fill="auto"/>
            <w:vAlign w:val="center"/>
            <w:hideMark/>
          </w:tcPr>
          <w:p w14:paraId="05EEDE57"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GEF</w:t>
            </w:r>
          </w:p>
        </w:tc>
        <w:tc>
          <w:tcPr>
            <w:tcW w:w="1080" w:type="dxa"/>
            <w:tcBorders>
              <w:top w:val="nil"/>
              <w:left w:val="nil"/>
              <w:bottom w:val="single" w:sz="8" w:space="0" w:color="auto"/>
              <w:right w:val="single" w:sz="8" w:space="0" w:color="auto"/>
            </w:tcBorders>
            <w:shd w:val="clear" w:color="auto" w:fill="auto"/>
            <w:vAlign w:val="center"/>
            <w:hideMark/>
          </w:tcPr>
          <w:p w14:paraId="37D457B1" w14:textId="77777777" w:rsidR="00F65855" w:rsidRPr="00AE399C" w:rsidRDefault="00F65855" w:rsidP="00F354C1">
            <w:pPr>
              <w:widowControl/>
              <w:jc w:val="center"/>
              <w:rPr>
                <w:rFonts w:ascii="Arial" w:eastAsia="Times New Roman" w:hAnsi="Arial" w:cs="Arial"/>
                <w:kern w:val="0"/>
                <w:sz w:val="22"/>
                <w:lang w:eastAsia="en-US"/>
              </w:rPr>
            </w:pPr>
            <w:r w:rsidRPr="00AE399C">
              <w:rPr>
                <w:rFonts w:ascii="Arial" w:eastAsia="Times New Roman" w:hAnsi="Arial" w:cs="Arial"/>
                <w:kern w:val="0"/>
                <w:sz w:val="22"/>
                <w:lang w:eastAsia="en-US"/>
              </w:rPr>
              <w:t> 74500</w:t>
            </w:r>
          </w:p>
        </w:tc>
        <w:tc>
          <w:tcPr>
            <w:tcW w:w="3150" w:type="dxa"/>
            <w:tcBorders>
              <w:top w:val="nil"/>
              <w:left w:val="nil"/>
              <w:bottom w:val="single" w:sz="8" w:space="0" w:color="auto"/>
              <w:right w:val="single" w:sz="8" w:space="0" w:color="auto"/>
            </w:tcBorders>
            <w:shd w:val="clear" w:color="auto" w:fill="auto"/>
            <w:noWrap/>
            <w:vAlign w:val="center"/>
            <w:hideMark/>
          </w:tcPr>
          <w:p w14:paraId="683501F5" w14:textId="77777777" w:rsidR="00F65855" w:rsidRPr="00AE399C" w:rsidRDefault="00F65855" w:rsidP="00F354C1">
            <w:pPr>
              <w:widowControl/>
              <w:jc w:val="left"/>
              <w:rPr>
                <w:rFonts w:ascii="Arial" w:eastAsia="Times New Roman" w:hAnsi="Arial" w:cs="Arial"/>
                <w:kern w:val="0"/>
                <w:sz w:val="22"/>
                <w:lang w:eastAsia="en-US"/>
              </w:rPr>
            </w:pPr>
            <w:r w:rsidRPr="00AE399C">
              <w:rPr>
                <w:rFonts w:ascii="Arial" w:eastAsia="Times New Roman" w:hAnsi="Arial" w:cs="Arial"/>
                <w:kern w:val="0"/>
                <w:sz w:val="22"/>
                <w:lang w:eastAsia="en-US"/>
              </w:rPr>
              <w:t>Direct Project Cost</w:t>
            </w:r>
          </w:p>
        </w:tc>
        <w:tc>
          <w:tcPr>
            <w:tcW w:w="1260" w:type="dxa"/>
            <w:tcBorders>
              <w:top w:val="nil"/>
              <w:left w:val="nil"/>
              <w:bottom w:val="single" w:sz="8" w:space="0" w:color="auto"/>
              <w:right w:val="single" w:sz="8" w:space="0" w:color="auto"/>
            </w:tcBorders>
            <w:shd w:val="clear" w:color="auto" w:fill="auto"/>
            <w:vAlign w:val="center"/>
            <w:hideMark/>
          </w:tcPr>
          <w:p w14:paraId="5498F9FB" w14:textId="77777777" w:rsidR="00F65855" w:rsidRDefault="00F65855" w:rsidP="00F354C1">
            <w:pPr>
              <w:jc w:val="center"/>
              <w:rPr>
                <w:rFonts w:ascii="Arial" w:hAnsi="Arial" w:cs="Arial"/>
                <w:color w:val="000000"/>
                <w:sz w:val="22"/>
              </w:rPr>
            </w:pPr>
            <w:r>
              <w:rPr>
                <w:rFonts w:ascii="Arial" w:hAnsi="Arial" w:cs="Arial"/>
                <w:color w:val="000000"/>
                <w:sz w:val="22"/>
              </w:rPr>
              <w:t>5,266</w:t>
            </w:r>
          </w:p>
        </w:tc>
        <w:tc>
          <w:tcPr>
            <w:tcW w:w="1260" w:type="dxa"/>
            <w:tcBorders>
              <w:top w:val="nil"/>
              <w:left w:val="nil"/>
              <w:bottom w:val="single" w:sz="8" w:space="0" w:color="auto"/>
              <w:right w:val="single" w:sz="8" w:space="0" w:color="auto"/>
            </w:tcBorders>
            <w:shd w:val="clear" w:color="auto" w:fill="auto"/>
            <w:vAlign w:val="center"/>
            <w:hideMark/>
          </w:tcPr>
          <w:p w14:paraId="0BBAF431" w14:textId="77777777" w:rsidR="00F65855" w:rsidRDefault="00F65855" w:rsidP="00F354C1">
            <w:pPr>
              <w:jc w:val="center"/>
              <w:rPr>
                <w:rFonts w:ascii="Arial" w:hAnsi="Arial" w:cs="Arial"/>
                <w:color w:val="000000"/>
                <w:sz w:val="22"/>
              </w:rPr>
            </w:pPr>
            <w:r>
              <w:rPr>
                <w:rFonts w:ascii="Arial" w:hAnsi="Arial" w:cs="Arial"/>
                <w:color w:val="000000"/>
                <w:sz w:val="22"/>
              </w:rPr>
              <w:t>0</w:t>
            </w:r>
          </w:p>
        </w:tc>
        <w:tc>
          <w:tcPr>
            <w:tcW w:w="1260" w:type="dxa"/>
            <w:tcBorders>
              <w:top w:val="nil"/>
              <w:left w:val="nil"/>
              <w:bottom w:val="single" w:sz="8" w:space="0" w:color="auto"/>
              <w:right w:val="single" w:sz="8" w:space="0" w:color="auto"/>
            </w:tcBorders>
            <w:shd w:val="clear" w:color="auto" w:fill="auto"/>
            <w:vAlign w:val="center"/>
            <w:hideMark/>
          </w:tcPr>
          <w:p w14:paraId="1E36C5C2" w14:textId="77777777" w:rsidR="00F65855" w:rsidRDefault="00F65855" w:rsidP="00F354C1">
            <w:pPr>
              <w:jc w:val="center"/>
              <w:rPr>
                <w:rFonts w:ascii="Arial" w:hAnsi="Arial" w:cs="Arial"/>
                <w:color w:val="000000"/>
                <w:sz w:val="22"/>
              </w:rPr>
            </w:pPr>
            <w:r>
              <w:rPr>
                <w:rFonts w:ascii="Arial" w:hAnsi="Arial" w:cs="Arial"/>
                <w:color w:val="000000"/>
                <w:sz w:val="22"/>
              </w:rPr>
              <w:t>0</w:t>
            </w:r>
          </w:p>
        </w:tc>
        <w:tc>
          <w:tcPr>
            <w:tcW w:w="1260" w:type="dxa"/>
            <w:tcBorders>
              <w:top w:val="nil"/>
              <w:left w:val="nil"/>
              <w:bottom w:val="single" w:sz="8" w:space="0" w:color="auto"/>
              <w:right w:val="single" w:sz="8" w:space="0" w:color="auto"/>
            </w:tcBorders>
            <w:shd w:val="clear" w:color="auto" w:fill="auto"/>
            <w:noWrap/>
            <w:vAlign w:val="center"/>
            <w:hideMark/>
          </w:tcPr>
          <w:p w14:paraId="364D61AB" w14:textId="77777777" w:rsidR="00F65855" w:rsidRDefault="00F65855" w:rsidP="00F354C1">
            <w:pPr>
              <w:jc w:val="center"/>
              <w:rPr>
                <w:rFonts w:ascii="Arial" w:hAnsi="Arial" w:cs="Arial"/>
                <w:color w:val="000000"/>
                <w:sz w:val="22"/>
              </w:rPr>
            </w:pPr>
            <w:r>
              <w:rPr>
                <w:rFonts w:ascii="Arial" w:hAnsi="Arial" w:cs="Arial"/>
                <w:color w:val="000000"/>
                <w:sz w:val="22"/>
              </w:rPr>
              <w:t>5,266</w:t>
            </w:r>
          </w:p>
        </w:tc>
        <w:tc>
          <w:tcPr>
            <w:tcW w:w="900" w:type="dxa"/>
            <w:tcBorders>
              <w:top w:val="nil"/>
              <w:left w:val="nil"/>
              <w:bottom w:val="single" w:sz="8" w:space="0" w:color="auto"/>
              <w:right w:val="single" w:sz="8" w:space="0" w:color="auto"/>
            </w:tcBorders>
            <w:shd w:val="clear" w:color="auto" w:fill="auto"/>
            <w:vAlign w:val="center"/>
            <w:hideMark/>
          </w:tcPr>
          <w:p w14:paraId="51A8ADD1" w14:textId="77777777" w:rsidR="00F65855" w:rsidRPr="00AE399C" w:rsidRDefault="00F65855" w:rsidP="00F354C1">
            <w:pPr>
              <w:widowControl/>
              <w:jc w:val="center"/>
              <w:rPr>
                <w:rFonts w:ascii="Arial" w:eastAsia="Times New Roman" w:hAnsi="Arial" w:cs="Arial"/>
                <w:kern w:val="0"/>
                <w:sz w:val="22"/>
                <w:lang w:eastAsia="en-US"/>
              </w:rPr>
            </w:pPr>
            <w:r>
              <w:rPr>
                <w:rFonts w:ascii="Arial" w:eastAsia="Times New Roman" w:hAnsi="Arial" w:cs="Arial"/>
                <w:kern w:val="0"/>
                <w:sz w:val="22"/>
                <w:lang w:eastAsia="en-US"/>
              </w:rPr>
              <w:t>163</w:t>
            </w:r>
          </w:p>
        </w:tc>
      </w:tr>
      <w:tr w:rsidR="00F65855" w:rsidRPr="00AE399C" w14:paraId="5E589BE4" w14:textId="77777777" w:rsidTr="00F354C1">
        <w:trPr>
          <w:trHeight w:val="300"/>
        </w:trPr>
        <w:tc>
          <w:tcPr>
            <w:tcW w:w="8630" w:type="dxa"/>
            <w:gridSpan w:val="5"/>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445B5B5D"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Project Management Cost</w:t>
            </w:r>
          </w:p>
        </w:tc>
        <w:tc>
          <w:tcPr>
            <w:tcW w:w="1260" w:type="dxa"/>
            <w:tcBorders>
              <w:top w:val="nil"/>
              <w:left w:val="nil"/>
              <w:bottom w:val="single" w:sz="8" w:space="0" w:color="auto"/>
              <w:right w:val="single" w:sz="8" w:space="0" w:color="auto"/>
            </w:tcBorders>
            <w:shd w:val="clear" w:color="auto" w:fill="auto"/>
            <w:vAlign w:val="center"/>
            <w:hideMark/>
          </w:tcPr>
          <w:p w14:paraId="7FCCC5AA"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97,116</w:t>
            </w:r>
          </w:p>
        </w:tc>
        <w:tc>
          <w:tcPr>
            <w:tcW w:w="1260" w:type="dxa"/>
            <w:tcBorders>
              <w:top w:val="nil"/>
              <w:left w:val="nil"/>
              <w:bottom w:val="single" w:sz="8" w:space="0" w:color="auto"/>
              <w:right w:val="single" w:sz="8" w:space="0" w:color="auto"/>
            </w:tcBorders>
            <w:shd w:val="clear" w:color="auto" w:fill="auto"/>
            <w:vAlign w:val="center"/>
            <w:hideMark/>
          </w:tcPr>
          <w:p w14:paraId="6DC80484"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101,000</w:t>
            </w:r>
          </w:p>
        </w:tc>
        <w:tc>
          <w:tcPr>
            <w:tcW w:w="1260" w:type="dxa"/>
            <w:tcBorders>
              <w:top w:val="nil"/>
              <w:left w:val="nil"/>
              <w:bottom w:val="single" w:sz="8" w:space="0" w:color="auto"/>
              <w:right w:val="single" w:sz="8" w:space="0" w:color="auto"/>
            </w:tcBorders>
            <w:shd w:val="clear" w:color="auto" w:fill="auto"/>
            <w:vAlign w:val="center"/>
            <w:hideMark/>
          </w:tcPr>
          <w:p w14:paraId="2D621C3D"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99,155</w:t>
            </w:r>
          </w:p>
        </w:tc>
        <w:tc>
          <w:tcPr>
            <w:tcW w:w="1260" w:type="dxa"/>
            <w:tcBorders>
              <w:top w:val="nil"/>
              <w:left w:val="nil"/>
              <w:bottom w:val="single" w:sz="8" w:space="0" w:color="auto"/>
              <w:right w:val="single" w:sz="8" w:space="0" w:color="auto"/>
            </w:tcBorders>
            <w:shd w:val="clear" w:color="auto" w:fill="auto"/>
            <w:vAlign w:val="center"/>
            <w:hideMark/>
          </w:tcPr>
          <w:p w14:paraId="27E2135F" w14:textId="77777777" w:rsidR="00F65855" w:rsidRPr="00AE399C" w:rsidRDefault="00F65855" w:rsidP="00F354C1">
            <w:pPr>
              <w:widowControl/>
              <w:jc w:val="center"/>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297,271</w:t>
            </w:r>
          </w:p>
        </w:tc>
        <w:tc>
          <w:tcPr>
            <w:tcW w:w="900" w:type="dxa"/>
            <w:tcBorders>
              <w:top w:val="nil"/>
              <w:left w:val="nil"/>
              <w:bottom w:val="single" w:sz="8" w:space="0" w:color="auto"/>
              <w:right w:val="single" w:sz="8" w:space="0" w:color="auto"/>
            </w:tcBorders>
            <w:shd w:val="clear" w:color="auto" w:fill="auto"/>
            <w:vAlign w:val="center"/>
          </w:tcPr>
          <w:p w14:paraId="270DFABB" w14:textId="77777777" w:rsidR="00F65855" w:rsidRDefault="00F65855" w:rsidP="00F354C1">
            <w:pPr>
              <w:jc w:val="center"/>
              <w:rPr>
                <w:rFonts w:ascii="Arial" w:hAnsi="Arial" w:cs="Arial"/>
                <w:b/>
                <w:bCs/>
                <w:color w:val="000000"/>
                <w:sz w:val="22"/>
              </w:rPr>
            </w:pPr>
          </w:p>
        </w:tc>
      </w:tr>
      <w:tr w:rsidR="00F65855" w:rsidRPr="00AE399C" w14:paraId="71375ED7" w14:textId="77777777" w:rsidTr="00F354C1">
        <w:trPr>
          <w:trHeight w:val="324"/>
        </w:trPr>
        <w:tc>
          <w:tcPr>
            <w:tcW w:w="8630" w:type="dxa"/>
            <w:gridSpan w:val="5"/>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861705E" w14:textId="77777777" w:rsidR="00F65855" w:rsidRPr="00AE399C" w:rsidRDefault="00F65855" w:rsidP="00F354C1">
            <w:pPr>
              <w:widowControl/>
              <w:jc w:val="left"/>
              <w:rPr>
                <w:rFonts w:ascii="Arial" w:eastAsia="Times New Roman" w:hAnsi="Arial" w:cs="Arial"/>
                <w:b/>
                <w:bCs/>
                <w:kern w:val="0"/>
                <w:sz w:val="22"/>
                <w:lang w:eastAsia="en-US"/>
              </w:rPr>
            </w:pPr>
            <w:r w:rsidRPr="00AE399C">
              <w:rPr>
                <w:rFonts w:ascii="Arial" w:eastAsia="Times New Roman" w:hAnsi="Arial" w:cs="Arial"/>
                <w:b/>
                <w:bCs/>
                <w:kern w:val="0"/>
                <w:sz w:val="22"/>
                <w:lang w:eastAsia="en-US"/>
              </w:rPr>
              <w:t>GEF Total</w:t>
            </w:r>
          </w:p>
        </w:tc>
        <w:tc>
          <w:tcPr>
            <w:tcW w:w="1260" w:type="dxa"/>
            <w:tcBorders>
              <w:top w:val="nil"/>
              <w:left w:val="nil"/>
              <w:bottom w:val="single" w:sz="8" w:space="0" w:color="auto"/>
              <w:right w:val="single" w:sz="8" w:space="0" w:color="auto"/>
            </w:tcBorders>
            <w:shd w:val="clear" w:color="auto" w:fill="auto"/>
            <w:noWrap/>
            <w:vAlign w:val="center"/>
            <w:hideMark/>
          </w:tcPr>
          <w:p w14:paraId="1D208743" w14:textId="77777777" w:rsidR="00F65855" w:rsidRPr="00AE399C" w:rsidRDefault="00F65855" w:rsidP="00F354C1">
            <w:pPr>
              <w:widowControl/>
              <w:jc w:val="center"/>
              <w:rPr>
                <w:rFonts w:ascii="Arial" w:eastAsia="Times New Roman" w:hAnsi="Arial" w:cs="Arial"/>
                <w:b/>
                <w:bCs/>
                <w:kern w:val="0"/>
                <w:sz w:val="22"/>
                <w:szCs w:val="24"/>
                <w:lang w:eastAsia="en-US"/>
              </w:rPr>
            </w:pPr>
            <w:r w:rsidRPr="00AE399C">
              <w:rPr>
                <w:rFonts w:ascii="Arial" w:eastAsia="Times New Roman" w:hAnsi="Arial" w:cs="Arial"/>
                <w:b/>
                <w:bCs/>
                <w:kern w:val="0"/>
                <w:sz w:val="22"/>
                <w:szCs w:val="24"/>
                <w:lang w:eastAsia="en-US"/>
              </w:rPr>
              <w:t>1,461,316</w:t>
            </w:r>
          </w:p>
        </w:tc>
        <w:tc>
          <w:tcPr>
            <w:tcW w:w="1260" w:type="dxa"/>
            <w:tcBorders>
              <w:top w:val="nil"/>
              <w:left w:val="nil"/>
              <w:bottom w:val="single" w:sz="8" w:space="0" w:color="auto"/>
              <w:right w:val="single" w:sz="8" w:space="0" w:color="auto"/>
            </w:tcBorders>
            <w:shd w:val="clear" w:color="auto" w:fill="auto"/>
            <w:noWrap/>
            <w:vAlign w:val="center"/>
            <w:hideMark/>
          </w:tcPr>
          <w:p w14:paraId="03F1E943" w14:textId="77777777" w:rsidR="00F65855" w:rsidRPr="00AE399C" w:rsidRDefault="00F65855" w:rsidP="00F354C1">
            <w:pPr>
              <w:widowControl/>
              <w:jc w:val="center"/>
              <w:rPr>
                <w:rFonts w:ascii="Arial" w:eastAsia="Times New Roman" w:hAnsi="Arial" w:cs="Arial"/>
                <w:b/>
                <w:bCs/>
                <w:kern w:val="0"/>
                <w:sz w:val="22"/>
                <w:szCs w:val="24"/>
                <w:lang w:eastAsia="en-US"/>
              </w:rPr>
            </w:pPr>
            <w:r w:rsidRPr="00AE399C">
              <w:rPr>
                <w:rFonts w:ascii="Arial" w:eastAsia="Times New Roman" w:hAnsi="Arial" w:cs="Arial"/>
                <w:b/>
                <w:bCs/>
                <w:kern w:val="0"/>
                <w:sz w:val="22"/>
                <w:szCs w:val="24"/>
                <w:lang w:eastAsia="en-US"/>
              </w:rPr>
              <w:t>2,720,200</w:t>
            </w:r>
          </w:p>
        </w:tc>
        <w:tc>
          <w:tcPr>
            <w:tcW w:w="1260" w:type="dxa"/>
            <w:tcBorders>
              <w:top w:val="nil"/>
              <w:left w:val="nil"/>
              <w:bottom w:val="single" w:sz="8" w:space="0" w:color="auto"/>
              <w:right w:val="single" w:sz="8" w:space="0" w:color="auto"/>
            </w:tcBorders>
            <w:shd w:val="clear" w:color="auto" w:fill="auto"/>
            <w:noWrap/>
            <w:vAlign w:val="center"/>
            <w:hideMark/>
          </w:tcPr>
          <w:p w14:paraId="728E7399" w14:textId="77777777" w:rsidR="00F65855" w:rsidRPr="00AE399C" w:rsidRDefault="00F65855" w:rsidP="00F354C1">
            <w:pPr>
              <w:widowControl/>
              <w:jc w:val="center"/>
              <w:rPr>
                <w:rFonts w:ascii="Arial" w:eastAsia="Times New Roman" w:hAnsi="Arial" w:cs="Arial"/>
                <w:b/>
                <w:bCs/>
                <w:kern w:val="0"/>
                <w:sz w:val="22"/>
                <w:szCs w:val="24"/>
                <w:lang w:eastAsia="en-US"/>
              </w:rPr>
            </w:pPr>
            <w:r w:rsidRPr="00AE399C">
              <w:rPr>
                <w:rFonts w:ascii="Arial" w:eastAsia="Times New Roman" w:hAnsi="Arial" w:cs="Arial"/>
                <w:b/>
                <w:bCs/>
                <w:kern w:val="0"/>
                <w:sz w:val="22"/>
                <w:szCs w:val="24"/>
                <w:lang w:eastAsia="en-US"/>
              </w:rPr>
              <w:t>2,061,078</w:t>
            </w:r>
          </w:p>
        </w:tc>
        <w:tc>
          <w:tcPr>
            <w:tcW w:w="1260" w:type="dxa"/>
            <w:tcBorders>
              <w:top w:val="nil"/>
              <w:left w:val="nil"/>
              <w:bottom w:val="single" w:sz="8" w:space="0" w:color="auto"/>
              <w:right w:val="single" w:sz="8" w:space="0" w:color="auto"/>
            </w:tcBorders>
            <w:shd w:val="clear" w:color="auto" w:fill="auto"/>
            <w:noWrap/>
            <w:vAlign w:val="center"/>
            <w:hideMark/>
          </w:tcPr>
          <w:p w14:paraId="5DF5A0A1" w14:textId="77777777" w:rsidR="00F65855" w:rsidRPr="00AE399C" w:rsidRDefault="00F65855" w:rsidP="00F354C1">
            <w:pPr>
              <w:widowControl/>
              <w:jc w:val="center"/>
              <w:rPr>
                <w:rFonts w:ascii="Arial" w:eastAsia="Times New Roman" w:hAnsi="Arial" w:cs="Arial"/>
                <w:b/>
                <w:bCs/>
                <w:kern w:val="0"/>
                <w:sz w:val="22"/>
                <w:szCs w:val="24"/>
                <w:lang w:eastAsia="en-US"/>
              </w:rPr>
            </w:pPr>
            <w:r w:rsidRPr="00AE399C">
              <w:rPr>
                <w:rFonts w:ascii="Arial" w:eastAsia="Times New Roman" w:hAnsi="Arial" w:cs="Arial"/>
                <w:b/>
                <w:bCs/>
                <w:kern w:val="0"/>
                <w:sz w:val="22"/>
                <w:szCs w:val="24"/>
                <w:lang w:eastAsia="en-US"/>
              </w:rPr>
              <w:t>6,242,594</w:t>
            </w:r>
          </w:p>
        </w:tc>
        <w:tc>
          <w:tcPr>
            <w:tcW w:w="900" w:type="dxa"/>
            <w:tcBorders>
              <w:top w:val="nil"/>
              <w:left w:val="nil"/>
              <w:bottom w:val="single" w:sz="8" w:space="0" w:color="auto"/>
              <w:right w:val="single" w:sz="8" w:space="0" w:color="auto"/>
            </w:tcBorders>
            <w:shd w:val="clear" w:color="auto" w:fill="auto"/>
            <w:vAlign w:val="center"/>
          </w:tcPr>
          <w:p w14:paraId="332017A2" w14:textId="77777777" w:rsidR="00F65855" w:rsidRDefault="00F65855" w:rsidP="00F354C1">
            <w:pPr>
              <w:jc w:val="center"/>
              <w:rPr>
                <w:rFonts w:ascii="Arial" w:hAnsi="Arial" w:cs="Arial"/>
                <w:b/>
                <w:bCs/>
                <w:color w:val="000000"/>
                <w:sz w:val="24"/>
                <w:szCs w:val="24"/>
              </w:rPr>
            </w:pPr>
          </w:p>
        </w:tc>
      </w:tr>
    </w:tbl>
    <w:p w14:paraId="53E7BC3C" w14:textId="77777777" w:rsidR="0086569C" w:rsidRPr="00AE399C" w:rsidRDefault="0086569C" w:rsidP="0009025C">
      <w:pPr>
        <w:widowControl/>
        <w:adjustRightInd w:val="0"/>
        <w:snapToGrid w:val="0"/>
        <w:rPr>
          <w:rFonts w:ascii="Arial" w:eastAsiaTheme="minorEastAsia" w:hAnsi="Arial" w:cs="Arial"/>
          <w:sz w:val="22"/>
        </w:rPr>
      </w:pPr>
    </w:p>
    <w:p w14:paraId="7C2D3863" w14:textId="7991F95A" w:rsidR="0086569C" w:rsidRPr="00AE399C" w:rsidRDefault="00E4209E" w:rsidP="0009025C">
      <w:pPr>
        <w:pStyle w:val="Heading1"/>
        <w:spacing w:before="0" w:after="0" w:line="240" w:lineRule="auto"/>
        <w:rPr>
          <w:rFonts w:ascii="Arial" w:eastAsia="MS Gothic" w:hAnsi="Arial" w:cs="Arial"/>
          <w:sz w:val="22"/>
          <w:szCs w:val="22"/>
        </w:rPr>
      </w:pPr>
      <w:r w:rsidRPr="00AE399C">
        <w:rPr>
          <w:rFonts w:ascii="Arial" w:eastAsia="MS Gothic" w:hAnsi="Arial" w:cs="Arial"/>
          <w:sz w:val="22"/>
          <w:szCs w:val="22"/>
        </w:rPr>
        <w:t>B</w:t>
      </w:r>
      <w:r w:rsidR="0086569C" w:rsidRPr="00AE399C">
        <w:rPr>
          <w:rFonts w:ascii="Arial" w:eastAsia="MS Gothic" w:hAnsi="Arial" w:cs="Arial"/>
          <w:sz w:val="22"/>
          <w:szCs w:val="22"/>
        </w:rPr>
        <w:t>udget Notes:</w:t>
      </w:r>
    </w:p>
    <w:p w14:paraId="6DD93210" w14:textId="77777777" w:rsidR="0086569C" w:rsidRPr="00AE399C" w:rsidRDefault="0086569C" w:rsidP="0009025C">
      <w:pPr>
        <w:rPr>
          <w:rFonts w:ascii="Arial" w:hAnsi="Arial" w:cs="Arial"/>
          <w:lang w:eastAsia="ja-JP"/>
        </w:rPr>
      </w:pPr>
    </w:p>
    <w:tbl>
      <w:tblPr>
        <w:tblW w:w="13928" w:type="dxa"/>
        <w:tblCellMar>
          <w:left w:w="0" w:type="dxa"/>
          <w:right w:w="0" w:type="dxa"/>
        </w:tblCellMar>
        <w:tblLook w:val="04A0" w:firstRow="1" w:lastRow="0" w:firstColumn="1" w:lastColumn="0" w:noHBand="0" w:noVBand="1"/>
      </w:tblPr>
      <w:tblGrid>
        <w:gridCol w:w="975"/>
        <w:gridCol w:w="12953"/>
      </w:tblGrid>
      <w:tr w:rsidR="00913B94" w:rsidRPr="00AE399C" w14:paraId="180C9330" w14:textId="77777777" w:rsidTr="00F354C1">
        <w:trPr>
          <w:trHeight w:val="312"/>
          <w:tblHeader/>
        </w:trPr>
        <w:tc>
          <w:tcPr>
            <w:tcW w:w="975" w:type="dxa"/>
            <w:tcBorders>
              <w:top w:val="single" w:sz="12" w:space="0" w:color="FFFF00"/>
              <w:left w:val="single" w:sz="12" w:space="0" w:color="FFFF00"/>
              <w:bottom w:val="single" w:sz="12" w:space="0" w:color="FFFF00"/>
              <w:right w:val="single" w:sz="12" w:space="0" w:color="FFFF00"/>
            </w:tcBorders>
            <w:shd w:val="clear" w:color="auto" w:fill="002060"/>
            <w:noWrap/>
            <w:tcMar>
              <w:top w:w="15" w:type="dxa"/>
              <w:left w:w="15" w:type="dxa"/>
              <w:bottom w:w="0" w:type="dxa"/>
              <w:right w:w="15" w:type="dxa"/>
            </w:tcMar>
            <w:vAlign w:val="center"/>
            <w:hideMark/>
          </w:tcPr>
          <w:p w14:paraId="5109C4E7" w14:textId="77777777" w:rsidR="00913B94" w:rsidRPr="00AE399C" w:rsidRDefault="00913B94" w:rsidP="00F354C1">
            <w:pPr>
              <w:widowControl/>
              <w:jc w:val="center"/>
              <w:rPr>
                <w:rFonts w:ascii="Arial" w:eastAsia="Times New Roman" w:hAnsi="Arial" w:cs="Arial"/>
                <w:b/>
                <w:bCs/>
                <w:kern w:val="0"/>
                <w:sz w:val="20"/>
                <w:szCs w:val="20"/>
              </w:rPr>
            </w:pPr>
            <w:r w:rsidRPr="00AE399C">
              <w:rPr>
                <w:rFonts w:ascii="Arial" w:hAnsi="Arial" w:cs="Arial"/>
                <w:b/>
                <w:bCs/>
                <w:sz w:val="20"/>
                <w:szCs w:val="20"/>
              </w:rPr>
              <w:t>Number</w:t>
            </w:r>
          </w:p>
        </w:tc>
        <w:tc>
          <w:tcPr>
            <w:tcW w:w="12953" w:type="dxa"/>
            <w:tcBorders>
              <w:top w:val="single" w:sz="12" w:space="0" w:color="FFFF00"/>
              <w:left w:val="single" w:sz="12" w:space="0" w:color="FFFF00"/>
              <w:bottom w:val="single" w:sz="12" w:space="0" w:color="FFFF00"/>
              <w:right w:val="single" w:sz="12" w:space="0" w:color="FFFF00"/>
            </w:tcBorders>
            <w:shd w:val="clear" w:color="auto" w:fill="002060"/>
            <w:noWrap/>
            <w:tcMar>
              <w:top w:w="15" w:type="dxa"/>
              <w:left w:w="15" w:type="dxa"/>
              <w:bottom w:w="0" w:type="dxa"/>
              <w:right w:w="15" w:type="dxa"/>
            </w:tcMar>
            <w:vAlign w:val="center"/>
            <w:hideMark/>
          </w:tcPr>
          <w:p w14:paraId="7ED3A276" w14:textId="77777777" w:rsidR="00913B94" w:rsidRPr="00AE399C" w:rsidRDefault="00913B94" w:rsidP="00F354C1">
            <w:pPr>
              <w:jc w:val="center"/>
              <w:rPr>
                <w:rFonts w:ascii="Arial" w:hAnsi="Arial" w:cs="Arial"/>
                <w:b/>
                <w:bCs/>
                <w:sz w:val="20"/>
                <w:szCs w:val="20"/>
              </w:rPr>
            </w:pPr>
            <w:r w:rsidRPr="00AE399C">
              <w:rPr>
                <w:rFonts w:ascii="Arial" w:hAnsi="Arial" w:cs="Arial"/>
                <w:b/>
                <w:bCs/>
                <w:sz w:val="20"/>
                <w:szCs w:val="20"/>
              </w:rPr>
              <w:t>Description</w:t>
            </w:r>
          </w:p>
        </w:tc>
      </w:tr>
      <w:tr w:rsidR="00913B94" w:rsidRPr="00AE399C" w14:paraId="0523181C" w14:textId="77777777" w:rsidTr="00F354C1">
        <w:trPr>
          <w:trHeight w:val="23"/>
        </w:trPr>
        <w:tc>
          <w:tcPr>
            <w:tcW w:w="975" w:type="dxa"/>
            <w:tcBorders>
              <w:top w:val="single" w:sz="12" w:space="0" w:color="FFFF00"/>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57757E7"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1</w:t>
            </w:r>
          </w:p>
        </w:tc>
        <w:tc>
          <w:tcPr>
            <w:tcW w:w="12953" w:type="dxa"/>
            <w:tcBorders>
              <w:top w:val="single" w:sz="12" w:space="0" w:color="FFFF00"/>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E740CF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60 days (total)</w:t>
            </w:r>
            <w:r>
              <w:rPr>
                <w:rFonts w:ascii="Arial" w:hAnsi="Arial" w:cs="Arial"/>
                <w:sz w:val="20"/>
                <w:szCs w:val="20"/>
              </w:rPr>
              <w:t xml:space="preserve"> – for conduct of study, organization and conduct of workshop on China SSL industry and market status and trends.</w:t>
            </w:r>
          </w:p>
        </w:tc>
      </w:tr>
      <w:tr w:rsidR="00913B94" w:rsidRPr="00AE399C" w14:paraId="3B82E5AB"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E60A79D"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D0B09C7" w14:textId="5780339C"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Local Per diem Rate = US$ 100/day; 8 days (total); US$ 800/domestic trip; 4 person-legs</w:t>
            </w:r>
            <w:r>
              <w:rPr>
                <w:rFonts w:ascii="Arial" w:hAnsi="Arial" w:cs="Arial"/>
                <w:sz w:val="20"/>
                <w:szCs w:val="20"/>
              </w:rPr>
              <w:t xml:space="preserve"> – for LCs local travel related to conduct of study</w:t>
            </w:r>
          </w:p>
        </w:tc>
      </w:tr>
      <w:tr w:rsidR="00913B94" w:rsidRPr="00AE399C" w14:paraId="2A88923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7B1AAD0"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5F2B14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100 units</w:t>
            </w:r>
            <w:r>
              <w:rPr>
                <w:rFonts w:ascii="Arial" w:hAnsi="Arial" w:cs="Arial"/>
                <w:sz w:val="20"/>
                <w:szCs w:val="20"/>
              </w:rPr>
              <w:t xml:space="preserve"> – for documentation of study report and workshop proceedings</w:t>
            </w:r>
          </w:p>
        </w:tc>
      </w:tr>
      <w:tr w:rsidR="00913B94" w:rsidRPr="00AE399C" w14:paraId="2ECB5CE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45F2200"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0A82CC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sundries, extraordinary expenses.</w:t>
            </w:r>
          </w:p>
        </w:tc>
      </w:tr>
      <w:tr w:rsidR="00913B94" w:rsidRPr="00AE399C" w14:paraId="55D30D8A"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AB919F6"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A25C3B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Comprehensive market survey; and, (2) Design and establishment of survey data gathering mechanisms</w:t>
            </w:r>
          </w:p>
        </w:tc>
      </w:tr>
      <w:tr w:rsidR="00913B94" w:rsidRPr="00AE399C" w14:paraId="7A7A4845"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CBB45D8"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77339B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3 days (total) workshop/training @ US$2,500 per workshop or training course</w:t>
            </w:r>
            <w:r>
              <w:rPr>
                <w:rFonts w:ascii="Arial" w:hAnsi="Arial" w:cs="Arial"/>
                <w:sz w:val="20"/>
                <w:szCs w:val="20"/>
              </w:rPr>
              <w:t xml:space="preserve"> – China SL industry and market status and trends</w:t>
            </w:r>
          </w:p>
        </w:tc>
      </w:tr>
      <w:tr w:rsidR="00913B94" w:rsidRPr="00AE399C" w14:paraId="3EA5D450"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03365A5"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ECF380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market survey work</w:t>
            </w:r>
          </w:p>
        </w:tc>
      </w:tr>
      <w:tr w:rsidR="00913B94" w:rsidRPr="00AE399C" w14:paraId="7268E966"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ACEE47D"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E20910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survey work</w:t>
            </w:r>
          </w:p>
        </w:tc>
      </w:tr>
      <w:tr w:rsidR="00913B94" w:rsidRPr="00AE399C" w14:paraId="0FA39F0E"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DCED3E2"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2A3593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20 days (total)</w:t>
            </w:r>
            <w:r>
              <w:rPr>
                <w:rFonts w:ascii="Arial" w:hAnsi="Arial" w:cs="Arial"/>
                <w:sz w:val="20"/>
                <w:szCs w:val="20"/>
              </w:rPr>
              <w:t xml:space="preserve"> – for design and establishment of data gathering mechanisms, development of SSL procurement guides, design and conduct of SLIDS conference, and design and conduct of SLIDS operation and maintenance training.</w:t>
            </w:r>
          </w:p>
        </w:tc>
      </w:tr>
      <w:tr w:rsidR="00913B94" w:rsidRPr="00AE399C" w14:paraId="39C7D869"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3199569"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lastRenderedPageBreak/>
              <w:t>10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7858EE5"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60 days (total)</w:t>
            </w:r>
            <w:r>
              <w:rPr>
                <w:rFonts w:ascii="Arial" w:hAnsi="Arial" w:cs="Arial"/>
                <w:sz w:val="20"/>
                <w:szCs w:val="20"/>
              </w:rPr>
              <w:t xml:space="preserve"> – same purpose as ICs’, plus design and conduct of SLIDS database operation and maintenance.</w:t>
            </w:r>
          </w:p>
        </w:tc>
      </w:tr>
      <w:tr w:rsidR="00913B94" w:rsidRPr="00AE399C" w14:paraId="047C0006" w14:textId="77777777" w:rsidTr="00F354C1">
        <w:trPr>
          <w:trHeight w:val="291"/>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2C5F93B"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11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FF7120B" w14:textId="6C48BA3E"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trips @ US$ 2500/round trip; Local Per diem Rate = US$ 100/day; 12 days (total); US$ 800/domestic trip; 6 person-legs</w:t>
            </w:r>
            <w:r>
              <w:rPr>
                <w:rFonts w:ascii="Arial" w:hAnsi="Arial" w:cs="Arial"/>
                <w:sz w:val="20"/>
                <w:szCs w:val="20"/>
              </w:rPr>
              <w:t xml:space="preserve"> – for IC international travel, and LCs local travel related to SLIDS database development, etc.</w:t>
            </w:r>
          </w:p>
        </w:tc>
      </w:tr>
      <w:tr w:rsidR="00913B94" w:rsidRPr="00AE399C" w14:paraId="479D9238"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419995C" w14:textId="77777777" w:rsidR="00913B94" w:rsidRPr="00AE399C" w:rsidRDefault="00913B94" w:rsidP="00F354C1">
            <w:pPr>
              <w:jc w:val="center"/>
              <w:rPr>
                <w:rFonts w:ascii="Arial" w:hAnsi="Arial" w:cs="Arial"/>
                <w:sz w:val="20"/>
                <w:szCs w:val="20"/>
              </w:rPr>
            </w:pPr>
            <w:r>
              <w:rPr>
                <w:rFonts w:ascii="Arial" w:hAnsi="Arial" w:cs="Arial"/>
                <w:sz w:val="20"/>
                <w:szCs w:val="20"/>
              </w:rPr>
              <w:t>12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51D143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Sub-contract components: (1) Research/study on the database requirements and procedures; (2) Development of SLIDS; and, (3) Consolidation of statistics for SLIDS</w:t>
            </w:r>
          </w:p>
        </w:tc>
      </w:tr>
      <w:tr w:rsidR="00913B94" w:rsidRPr="00AE399C" w14:paraId="0C7D89E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2FF3B13" w14:textId="77777777" w:rsidR="00913B94" w:rsidRPr="00AE399C" w:rsidRDefault="00913B94" w:rsidP="00F354C1">
            <w:pPr>
              <w:jc w:val="center"/>
              <w:rPr>
                <w:rFonts w:ascii="Arial" w:hAnsi="Arial" w:cs="Arial"/>
                <w:sz w:val="20"/>
                <w:szCs w:val="20"/>
              </w:rPr>
            </w:pPr>
            <w:r>
              <w:rPr>
                <w:rFonts w:ascii="Arial" w:hAnsi="Arial" w:cs="Arial"/>
                <w:sz w:val="20"/>
                <w:szCs w:val="20"/>
              </w:rPr>
              <w:t>13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489FB6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8 days (total) workshop/training @ US$2,500 per workshop or training course</w:t>
            </w:r>
            <w:r>
              <w:rPr>
                <w:rFonts w:ascii="Arial" w:hAnsi="Arial" w:cs="Arial"/>
                <w:sz w:val="20"/>
                <w:szCs w:val="20"/>
              </w:rPr>
              <w:t xml:space="preserve"> – for SLIDS database operation and maintenance.</w:t>
            </w:r>
          </w:p>
        </w:tc>
      </w:tr>
      <w:tr w:rsidR="00913B94" w:rsidRPr="00AE399C" w14:paraId="5C2F8C52"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720A009" w14:textId="77777777" w:rsidR="00913B94" w:rsidRPr="00AE399C" w:rsidRDefault="00913B94" w:rsidP="00F354C1">
            <w:pPr>
              <w:jc w:val="center"/>
              <w:rPr>
                <w:rFonts w:ascii="Arial" w:hAnsi="Arial" w:cs="Arial"/>
                <w:sz w:val="20"/>
                <w:szCs w:val="20"/>
              </w:rPr>
            </w:pPr>
            <w:r>
              <w:rPr>
                <w:rFonts w:ascii="Arial" w:hAnsi="Arial" w:cs="Arial"/>
                <w:sz w:val="20"/>
                <w:szCs w:val="20"/>
              </w:rPr>
              <w:t>14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9A864C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SLIDS development work</w:t>
            </w:r>
          </w:p>
        </w:tc>
      </w:tr>
      <w:tr w:rsidR="00913B94" w:rsidRPr="00AE399C" w14:paraId="29F6F7A4"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727180E" w14:textId="77777777" w:rsidR="00913B94" w:rsidRPr="00AE399C" w:rsidRDefault="00913B94" w:rsidP="00F354C1">
            <w:pPr>
              <w:jc w:val="center"/>
              <w:rPr>
                <w:rFonts w:ascii="Arial" w:hAnsi="Arial" w:cs="Arial"/>
                <w:sz w:val="20"/>
                <w:szCs w:val="20"/>
              </w:rPr>
            </w:pPr>
            <w:r>
              <w:rPr>
                <w:rFonts w:ascii="Arial" w:hAnsi="Arial" w:cs="Arial"/>
                <w:sz w:val="20"/>
                <w:szCs w:val="20"/>
              </w:rPr>
              <w:t>15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1D2AB0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statistical data gathering</w:t>
            </w:r>
          </w:p>
        </w:tc>
      </w:tr>
      <w:tr w:rsidR="00913B94" w:rsidRPr="00AE399C" w14:paraId="12D80C8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28723DA" w14:textId="77777777" w:rsidR="00913B94" w:rsidRPr="00AE399C" w:rsidRDefault="00913B94" w:rsidP="00F354C1">
            <w:pPr>
              <w:jc w:val="center"/>
              <w:rPr>
                <w:rFonts w:ascii="Arial" w:hAnsi="Arial" w:cs="Arial"/>
                <w:sz w:val="20"/>
                <w:szCs w:val="20"/>
              </w:rPr>
            </w:pPr>
            <w:r>
              <w:rPr>
                <w:rFonts w:ascii="Arial" w:hAnsi="Arial" w:cs="Arial"/>
                <w:sz w:val="20"/>
                <w:szCs w:val="20"/>
              </w:rPr>
              <w:t>16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5770A6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6 days (total)</w:t>
            </w:r>
            <w:r>
              <w:rPr>
                <w:rFonts w:ascii="Arial" w:hAnsi="Arial" w:cs="Arial"/>
                <w:sz w:val="20"/>
                <w:szCs w:val="20"/>
              </w:rPr>
              <w:t xml:space="preserve"> – for conduct of workshop on the STIX service program.</w:t>
            </w:r>
          </w:p>
        </w:tc>
      </w:tr>
      <w:tr w:rsidR="00913B94" w:rsidRPr="00AE399C" w14:paraId="17F7FF35"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5669854" w14:textId="77777777" w:rsidR="00913B94" w:rsidRPr="00AE399C" w:rsidRDefault="00913B94" w:rsidP="00F354C1">
            <w:pPr>
              <w:jc w:val="center"/>
              <w:rPr>
                <w:rFonts w:ascii="Arial" w:hAnsi="Arial" w:cs="Arial"/>
                <w:sz w:val="20"/>
                <w:szCs w:val="20"/>
              </w:rPr>
            </w:pPr>
            <w:r>
              <w:rPr>
                <w:rFonts w:ascii="Arial" w:hAnsi="Arial" w:cs="Arial"/>
                <w:sz w:val="20"/>
                <w:szCs w:val="20"/>
              </w:rPr>
              <w:t>17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BEE81D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30 days (total)</w:t>
            </w:r>
            <w:r>
              <w:rPr>
                <w:rFonts w:ascii="Arial" w:hAnsi="Arial" w:cs="Arial"/>
                <w:sz w:val="20"/>
                <w:szCs w:val="20"/>
              </w:rPr>
              <w:t xml:space="preserve"> – for preparation of white paper on China SSL Technology and Industry Development, organization and conduct of workshops on the operation and maintenance of the STIX program</w:t>
            </w:r>
          </w:p>
        </w:tc>
      </w:tr>
      <w:tr w:rsidR="00913B94" w:rsidRPr="00AE399C" w14:paraId="15D7F254"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0064F86" w14:textId="77777777" w:rsidR="00913B94" w:rsidRPr="00AE399C" w:rsidRDefault="00913B94" w:rsidP="00F354C1">
            <w:pPr>
              <w:jc w:val="center"/>
              <w:rPr>
                <w:rFonts w:ascii="Arial" w:hAnsi="Arial" w:cs="Arial"/>
                <w:sz w:val="20"/>
                <w:szCs w:val="20"/>
              </w:rPr>
            </w:pPr>
            <w:r>
              <w:rPr>
                <w:rFonts w:ascii="Arial" w:hAnsi="Arial" w:cs="Arial"/>
                <w:sz w:val="20"/>
                <w:szCs w:val="20"/>
              </w:rPr>
              <w:t>18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D259528" w14:textId="3D1DBCCF"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trips @ US$ 2500/round trip; Local Per diem Rate = US$ 100/day; 10 days (total); US$ 800/domestic trip; 5 person-legs</w:t>
            </w:r>
            <w:r>
              <w:rPr>
                <w:rFonts w:ascii="Arial" w:hAnsi="Arial" w:cs="Arial"/>
                <w:sz w:val="20"/>
                <w:szCs w:val="20"/>
              </w:rPr>
              <w:t xml:space="preserve"> – for ICs’ international travel, and LCs local travel related to STIX program development.</w:t>
            </w:r>
          </w:p>
        </w:tc>
      </w:tr>
      <w:tr w:rsidR="00913B94" w:rsidRPr="00AE399C" w14:paraId="457EDF65"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8784F58" w14:textId="77777777" w:rsidR="00913B94" w:rsidRPr="00AE399C" w:rsidRDefault="00913B94" w:rsidP="00F354C1">
            <w:pPr>
              <w:jc w:val="center"/>
              <w:rPr>
                <w:rFonts w:ascii="Arial" w:hAnsi="Arial" w:cs="Arial"/>
                <w:sz w:val="20"/>
                <w:szCs w:val="20"/>
              </w:rPr>
            </w:pPr>
            <w:r>
              <w:rPr>
                <w:rFonts w:ascii="Arial" w:hAnsi="Arial" w:cs="Arial"/>
                <w:sz w:val="20"/>
                <w:szCs w:val="20"/>
              </w:rPr>
              <w:t>19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A8899B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Design and development of STIX service program; (2) SLIDS data analysis; and, (3) Operationalization of STIX</w:t>
            </w:r>
          </w:p>
        </w:tc>
      </w:tr>
      <w:tr w:rsidR="00913B94" w:rsidRPr="00AE399C" w14:paraId="59440401"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F4D0992" w14:textId="77777777" w:rsidR="00913B94" w:rsidRPr="00AE399C" w:rsidRDefault="00913B94" w:rsidP="00F354C1">
            <w:pPr>
              <w:jc w:val="center"/>
              <w:rPr>
                <w:rFonts w:ascii="Arial" w:hAnsi="Arial" w:cs="Arial"/>
                <w:sz w:val="20"/>
                <w:szCs w:val="20"/>
              </w:rPr>
            </w:pPr>
            <w:r>
              <w:rPr>
                <w:rFonts w:ascii="Arial" w:hAnsi="Arial" w:cs="Arial"/>
                <w:sz w:val="20"/>
                <w:szCs w:val="20"/>
              </w:rPr>
              <w:t>20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97504C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6 days (total) workshop/training @ US$2,500 per workshop or training course</w:t>
            </w:r>
            <w:r>
              <w:rPr>
                <w:rFonts w:ascii="Arial" w:hAnsi="Arial" w:cs="Arial"/>
                <w:sz w:val="20"/>
                <w:szCs w:val="20"/>
              </w:rPr>
              <w:t xml:space="preserve"> – for STIX program operation and maintenance.</w:t>
            </w:r>
          </w:p>
        </w:tc>
      </w:tr>
      <w:tr w:rsidR="00913B94" w:rsidRPr="00AE399C" w14:paraId="4F436B60"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15A746E" w14:textId="77777777" w:rsidR="00913B94" w:rsidRPr="00AE399C" w:rsidRDefault="00913B94" w:rsidP="00F354C1">
            <w:pPr>
              <w:jc w:val="center"/>
              <w:rPr>
                <w:rFonts w:ascii="Arial" w:hAnsi="Arial" w:cs="Arial"/>
                <w:sz w:val="20"/>
                <w:szCs w:val="20"/>
              </w:rPr>
            </w:pPr>
            <w:r>
              <w:rPr>
                <w:rFonts w:ascii="Arial" w:hAnsi="Arial" w:cs="Arial"/>
                <w:sz w:val="20"/>
                <w:szCs w:val="20"/>
              </w:rPr>
              <w:t>21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631602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STIX development and operationalization work</w:t>
            </w:r>
          </w:p>
        </w:tc>
      </w:tr>
      <w:tr w:rsidR="00913B94" w:rsidRPr="00AE399C" w14:paraId="33FA81D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87B1139" w14:textId="77777777" w:rsidR="00913B94" w:rsidRPr="00AE399C" w:rsidRDefault="00913B94" w:rsidP="00F354C1">
            <w:pPr>
              <w:jc w:val="center"/>
              <w:rPr>
                <w:rFonts w:ascii="Arial" w:hAnsi="Arial" w:cs="Arial"/>
                <w:sz w:val="20"/>
                <w:szCs w:val="20"/>
              </w:rPr>
            </w:pPr>
            <w:r>
              <w:rPr>
                <w:rFonts w:ascii="Arial" w:hAnsi="Arial" w:cs="Arial"/>
                <w:sz w:val="20"/>
                <w:szCs w:val="20"/>
              </w:rPr>
              <w:t>22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509F4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STIX development work</w:t>
            </w:r>
          </w:p>
        </w:tc>
      </w:tr>
      <w:tr w:rsidR="00913B94" w:rsidRPr="00AE399C" w14:paraId="35246A86"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C54E1CA" w14:textId="77777777" w:rsidR="00913B94" w:rsidRPr="00AE399C" w:rsidRDefault="00913B94" w:rsidP="00F354C1">
            <w:pPr>
              <w:jc w:val="center"/>
              <w:rPr>
                <w:rFonts w:ascii="Arial" w:hAnsi="Arial" w:cs="Arial"/>
                <w:sz w:val="20"/>
                <w:szCs w:val="20"/>
              </w:rPr>
            </w:pPr>
            <w:r>
              <w:rPr>
                <w:rFonts w:ascii="Arial" w:hAnsi="Arial" w:cs="Arial"/>
                <w:sz w:val="20"/>
                <w:szCs w:val="20"/>
              </w:rPr>
              <w:t>23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F66C87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5 days (total)</w:t>
            </w:r>
            <w:r>
              <w:rPr>
                <w:rFonts w:ascii="Arial" w:hAnsi="Arial" w:cs="Arial"/>
                <w:sz w:val="20"/>
                <w:szCs w:val="20"/>
              </w:rPr>
              <w:t xml:space="preserve"> – for design of accreditation/certification scheme for lighting system service providers</w:t>
            </w:r>
          </w:p>
        </w:tc>
      </w:tr>
      <w:tr w:rsidR="00913B94" w:rsidRPr="00AE399C" w14:paraId="7BAAEED1"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117577E" w14:textId="77777777" w:rsidR="00913B94" w:rsidRPr="00AE399C" w:rsidRDefault="00913B94" w:rsidP="00F354C1">
            <w:pPr>
              <w:jc w:val="center"/>
              <w:rPr>
                <w:rFonts w:ascii="Arial" w:hAnsi="Arial" w:cs="Arial"/>
                <w:sz w:val="20"/>
                <w:szCs w:val="20"/>
              </w:rPr>
            </w:pPr>
            <w:r>
              <w:rPr>
                <w:rFonts w:ascii="Arial" w:hAnsi="Arial" w:cs="Arial"/>
                <w:sz w:val="20"/>
                <w:szCs w:val="20"/>
              </w:rPr>
              <w:t>24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7845B3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25 days (total)</w:t>
            </w:r>
            <w:r>
              <w:rPr>
                <w:rFonts w:ascii="Arial" w:hAnsi="Arial" w:cs="Arial"/>
                <w:sz w:val="20"/>
                <w:szCs w:val="20"/>
              </w:rPr>
              <w:t xml:space="preserve"> – for conduct of research, design, and promotion of the accreditation/certification scheme; design of training programs on compliance with scheme and capacity building on advanced SSL lighting system design, installation and maintenance.</w:t>
            </w:r>
          </w:p>
        </w:tc>
      </w:tr>
      <w:tr w:rsidR="00913B94" w:rsidRPr="00AE399C" w14:paraId="70B1411F" w14:textId="77777777" w:rsidTr="00F354C1">
        <w:trPr>
          <w:trHeight w:val="165"/>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798B279" w14:textId="77777777" w:rsidR="00913B94" w:rsidRPr="00AE399C" w:rsidRDefault="00913B94" w:rsidP="00F354C1">
            <w:pPr>
              <w:jc w:val="center"/>
              <w:rPr>
                <w:rFonts w:ascii="Arial" w:hAnsi="Arial" w:cs="Arial"/>
                <w:sz w:val="20"/>
                <w:szCs w:val="20"/>
              </w:rPr>
            </w:pPr>
            <w:r>
              <w:rPr>
                <w:rFonts w:ascii="Arial" w:hAnsi="Arial" w:cs="Arial"/>
                <w:sz w:val="20"/>
                <w:szCs w:val="20"/>
              </w:rPr>
              <w:t>25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803B12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1 international round trip @ US$ 2500/round trip; Local Per diem Rate = US$ 100/day; 12 days (total); US$ 800/domestic trip; 6 person-legs</w:t>
            </w:r>
            <w:r>
              <w:rPr>
                <w:rFonts w:ascii="Arial" w:hAnsi="Arial" w:cs="Arial"/>
                <w:sz w:val="20"/>
                <w:szCs w:val="20"/>
              </w:rPr>
              <w:t xml:space="preserve"> –for IC international travel, and LCs local travel related to the scheme research, design and promotion.</w:t>
            </w:r>
          </w:p>
        </w:tc>
      </w:tr>
      <w:tr w:rsidR="00913B94" w:rsidRPr="00AE399C" w14:paraId="32067E34" w14:textId="77777777" w:rsidTr="00F354C1">
        <w:trPr>
          <w:trHeight w:val="22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B1C356D" w14:textId="77777777" w:rsidR="00913B94" w:rsidRPr="00AE399C" w:rsidRDefault="00913B94" w:rsidP="00F354C1">
            <w:pPr>
              <w:jc w:val="center"/>
              <w:rPr>
                <w:rFonts w:ascii="Arial" w:hAnsi="Arial" w:cs="Arial"/>
                <w:sz w:val="20"/>
                <w:szCs w:val="20"/>
              </w:rPr>
            </w:pPr>
            <w:r>
              <w:rPr>
                <w:rFonts w:ascii="Arial" w:hAnsi="Arial" w:cs="Arial"/>
                <w:sz w:val="20"/>
                <w:szCs w:val="20"/>
              </w:rPr>
              <w:t>26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43A777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Set-up and implementation of accreditation/certification, evaluation, and rating system; (2) Publication of accreditation/certification results, (3) Workshop on impacts of system</w:t>
            </w:r>
          </w:p>
        </w:tc>
      </w:tr>
      <w:tr w:rsidR="00913B94" w:rsidRPr="00AE399C" w14:paraId="2C563ED3"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E246689" w14:textId="77777777" w:rsidR="00913B94" w:rsidRPr="00AE399C" w:rsidRDefault="00913B94" w:rsidP="00F354C1">
            <w:pPr>
              <w:jc w:val="center"/>
              <w:rPr>
                <w:rFonts w:ascii="Arial" w:hAnsi="Arial" w:cs="Arial"/>
                <w:sz w:val="20"/>
                <w:szCs w:val="20"/>
              </w:rPr>
            </w:pPr>
            <w:r>
              <w:rPr>
                <w:rFonts w:ascii="Arial" w:hAnsi="Arial" w:cs="Arial"/>
                <w:sz w:val="20"/>
                <w:szCs w:val="20"/>
              </w:rPr>
              <w:t>27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57E60D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6 days (total) workshop/training @ US$2,500 per workshop or training course</w:t>
            </w:r>
            <w:r>
              <w:rPr>
                <w:rFonts w:ascii="Arial" w:hAnsi="Arial" w:cs="Arial"/>
                <w:sz w:val="20"/>
                <w:szCs w:val="20"/>
              </w:rPr>
              <w:t xml:space="preserve"> – for accreditation/certification scheme compliance and advanced SSL lighting system design.</w:t>
            </w:r>
          </w:p>
        </w:tc>
      </w:tr>
      <w:tr w:rsidR="00913B94" w:rsidRPr="00AE399C" w14:paraId="532F755D" w14:textId="77777777" w:rsidTr="00F354C1">
        <w:trPr>
          <w:trHeight w:val="18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3B4DDE7" w14:textId="77777777" w:rsidR="00913B94" w:rsidRPr="00AE399C" w:rsidRDefault="00913B94" w:rsidP="00F354C1">
            <w:pPr>
              <w:jc w:val="center"/>
              <w:rPr>
                <w:rFonts w:ascii="Arial" w:hAnsi="Arial" w:cs="Arial"/>
                <w:sz w:val="20"/>
                <w:szCs w:val="20"/>
              </w:rPr>
            </w:pPr>
            <w:r>
              <w:rPr>
                <w:rFonts w:ascii="Arial" w:hAnsi="Arial" w:cs="Arial"/>
                <w:sz w:val="20"/>
                <w:szCs w:val="20"/>
              </w:rPr>
              <w:t>28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CB191B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accreditation/certification system development &amp; implementation work</w:t>
            </w:r>
          </w:p>
        </w:tc>
      </w:tr>
      <w:tr w:rsidR="00913B94" w:rsidRPr="00AE399C" w14:paraId="28B0675A"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EB65BDB" w14:textId="77777777" w:rsidR="00913B94" w:rsidRPr="00AE399C" w:rsidRDefault="00913B94" w:rsidP="00F354C1">
            <w:pPr>
              <w:jc w:val="center"/>
              <w:rPr>
                <w:rFonts w:ascii="Arial" w:hAnsi="Arial" w:cs="Arial"/>
                <w:sz w:val="20"/>
                <w:szCs w:val="20"/>
              </w:rPr>
            </w:pPr>
            <w:r>
              <w:rPr>
                <w:rFonts w:ascii="Arial" w:hAnsi="Arial" w:cs="Arial"/>
                <w:sz w:val="20"/>
                <w:szCs w:val="20"/>
              </w:rPr>
              <w:t>29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4EED00E"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accreditation/certification system implementation and impact evaluation work</w:t>
            </w:r>
          </w:p>
        </w:tc>
      </w:tr>
      <w:tr w:rsidR="00913B94" w:rsidRPr="00AE399C" w14:paraId="4F8CA79C"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279BF5D" w14:textId="77777777" w:rsidR="00913B94" w:rsidRPr="00AE399C" w:rsidRDefault="00913B94" w:rsidP="00F354C1">
            <w:pPr>
              <w:jc w:val="center"/>
              <w:rPr>
                <w:rFonts w:ascii="Arial" w:hAnsi="Arial" w:cs="Arial"/>
                <w:sz w:val="20"/>
                <w:szCs w:val="20"/>
              </w:rPr>
            </w:pPr>
            <w:r>
              <w:rPr>
                <w:rFonts w:ascii="Arial" w:hAnsi="Arial" w:cs="Arial"/>
                <w:sz w:val="20"/>
                <w:szCs w:val="20"/>
              </w:rPr>
              <w:t>30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AF1A3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60 days (total)</w:t>
            </w:r>
            <w:r>
              <w:rPr>
                <w:rFonts w:ascii="Arial" w:hAnsi="Arial" w:cs="Arial"/>
                <w:sz w:val="20"/>
                <w:szCs w:val="20"/>
              </w:rPr>
              <w:t xml:space="preserve"> – for review schemes on marketing quality-compliant SSLs in rural areas, conduct of workshop on impact analysis of rating scheme, and follow-up plans for sustaining rating program.</w:t>
            </w:r>
          </w:p>
        </w:tc>
      </w:tr>
      <w:tr w:rsidR="00913B94" w:rsidRPr="00AE399C" w14:paraId="02BD288E"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206F565" w14:textId="77777777" w:rsidR="00913B94" w:rsidRPr="00AE399C" w:rsidRDefault="00913B94" w:rsidP="00F354C1">
            <w:pPr>
              <w:jc w:val="center"/>
              <w:rPr>
                <w:rFonts w:ascii="Arial" w:hAnsi="Arial" w:cs="Arial"/>
                <w:sz w:val="20"/>
                <w:szCs w:val="20"/>
              </w:rPr>
            </w:pPr>
            <w:r>
              <w:rPr>
                <w:rFonts w:ascii="Arial" w:hAnsi="Arial" w:cs="Arial"/>
                <w:sz w:val="20"/>
                <w:szCs w:val="20"/>
              </w:rPr>
              <w:t>31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00108D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Local Per diem Rate = US$ 100/day; 10 days (total); US$ 800/domestic trip; 5 person-legs</w:t>
            </w:r>
            <w:r>
              <w:rPr>
                <w:rFonts w:ascii="Arial" w:hAnsi="Arial" w:cs="Arial"/>
                <w:sz w:val="20"/>
                <w:szCs w:val="20"/>
              </w:rPr>
              <w:t xml:space="preserve"> – for LCs local travel related to review of marketing schemes and SSL product rating schemes </w:t>
            </w:r>
          </w:p>
        </w:tc>
      </w:tr>
      <w:tr w:rsidR="00913B94" w:rsidRPr="00AE399C" w14:paraId="65042273"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DC97A26" w14:textId="77777777" w:rsidR="00913B94" w:rsidRPr="00AE399C" w:rsidRDefault="00913B94" w:rsidP="00F354C1">
            <w:pPr>
              <w:jc w:val="center"/>
              <w:rPr>
                <w:rFonts w:ascii="Arial" w:hAnsi="Arial" w:cs="Arial"/>
                <w:sz w:val="20"/>
                <w:szCs w:val="20"/>
              </w:rPr>
            </w:pPr>
            <w:r>
              <w:rPr>
                <w:rFonts w:ascii="Arial" w:hAnsi="Arial" w:cs="Arial"/>
                <w:sz w:val="20"/>
                <w:szCs w:val="20"/>
              </w:rPr>
              <w:t>32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55FBDE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Design of SSL manufacturer incentive program; (2) Design of SSL manufacturer rating scheme; (3) advocacy/promotional work for rating scheme approval; and, (4) Establishment and operationalization of program and scheme.</w:t>
            </w:r>
          </w:p>
        </w:tc>
      </w:tr>
      <w:tr w:rsidR="00913B94" w:rsidRPr="00AE399C" w14:paraId="2F051F34"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AAA7B14" w14:textId="77777777" w:rsidR="00913B94" w:rsidRPr="00AE399C" w:rsidRDefault="00913B94" w:rsidP="00F354C1">
            <w:pPr>
              <w:jc w:val="center"/>
              <w:rPr>
                <w:rFonts w:ascii="Arial" w:hAnsi="Arial" w:cs="Arial"/>
                <w:sz w:val="20"/>
                <w:szCs w:val="20"/>
              </w:rPr>
            </w:pPr>
            <w:r>
              <w:rPr>
                <w:rFonts w:ascii="Arial" w:hAnsi="Arial" w:cs="Arial"/>
                <w:sz w:val="20"/>
                <w:szCs w:val="20"/>
              </w:rPr>
              <w:lastRenderedPageBreak/>
              <w:t>33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9409E4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4 days (total) workshop/training @ US$2,500 per workshop or training course</w:t>
            </w:r>
            <w:r>
              <w:rPr>
                <w:rFonts w:ascii="Arial" w:hAnsi="Arial" w:cs="Arial"/>
                <w:sz w:val="20"/>
                <w:szCs w:val="20"/>
              </w:rPr>
              <w:t xml:space="preserve"> – for review of, and follow-up plan for, SSL product rating scheme</w:t>
            </w:r>
          </w:p>
        </w:tc>
      </w:tr>
      <w:tr w:rsidR="00913B94" w:rsidRPr="00AE399C" w14:paraId="079F4EF8"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28AC8B5" w14:textId="77777777" w:rsidR="00913B94" w:rsidRPr="00AE399C" w:rsidRDefault="00913B94" w:rsidP="00F354C1">
            <w:pPr>
              <w:jc w:val="center"/>
              <w:rPr>
                <w:rFonts w:ascii="Arial" w:hAnsi="Arial" w:cs="Arial"/>
                <w:sz w:val="20"/>
                <w:szCs w:val="20"/>
              </w:rPr>
            </w:pPr>
            <w:r>
              <w:rPr>
                <w:rFonts w:ascii="Arial" w:hAnsi="Arial" w:cs="Arial"/>
                <w:sz w:val="20"/>
                <w:szCs w:val="20"/>
              </w:rPr>
              <w:t>34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42B825"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manufacturer incentives program work</w:t>
            </w:r>
          </w:p>
        </w:tc>
      </w:tr>
      <w:tr w:rsidR="00913B94" w:rsidRPr="00AE399C" w14:paraId="50DB9DDC"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5A52650" w14:textId="77777777" w:rsidR="00913B94" w:rsidRPr="00AE399C" w:rsidRDefault="00913B94" w:rsidP="00F354C1">
            <w:pPr>
              <w:jc w:val="center"/>
              <w:rPr>
                <w:rFonts w:ascii="Arial" w:hAnsi="Arial" w:cs="Arial"/>
                <w:sz w:val="20"/>
                <w:szCs w:val="20"/>
              </w:rPr>
            </w:pPr>
            <w:r>
              <w:rPr>
                <w:rFonts w:ascii="Arial" w:hAnsi="Arial" w:cs="Arial"/>
                <w:sz w:val="20"/>
                <w:szCs w:val="20"/>
              </w:rPr>
              <w:t>35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BBB709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manufacturer rating scheme work</w:t>
            </w:r>
          </w:p>
        </w:tc>
      </w:tr>
      <w:tr w:rsidR="00913B94" w:rsidRPr="00AE399C" w14:paraId="79B3A8B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443D991" w14:textId="77777777" w:rsidR="00913B94" w:rsidRPr="00AE399C" w:rsidRDefault="00913B94" w:rsidP="00F354C1">
            <w:pPr>
              <w:jc w:val="center"/>
              <w:rPr>
                <w:rFonts w:ascii="Arial" w:hAnsi="Arial" w:cs="Arial"/>
                <w:sz w:val="20"/>
                <w:szCs w:val="20"/>
              </w:rPr>
            </w:pPr>
            <w:r>
              <w:rPr>
                <w:rFonts w:ascii="Arial" w:hAnsi="Arial" w:cs="Arial"/>
                <w:sz w:val="20"/>
                <w:szCs w:val="20"/>
              </w:rPr>
              <w:t>36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9FE3E9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30 days (total)</w:t>
            </w:r>
            <w:r>
              <w:rPr>
                <w:rFonts w:ascii="Arial" w:hAnsi="Arial" w:cs="Arial"/>
                <w:sz w:val="20"/>
                <w:szCs w:val="20"/>
              </w:rPr>
              <w:t xml:space="preserve"> – for comprehensive research on policies and regulations on SSL production, marketing and applications, conduct of workshop for government policy and decision makers.</w:t>
            </w:r>
          </w:p>
        </w:tc>
      </w:tr>
      <w:tr w:rsidR="00913B94" w:rsidRPr="00AE399C" w14:paraId="21FA811B"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C5CD629" w14:textId="77777777" w:rsidR="00913B94" w:rsidRPr="00AE399C" w:rsidRDefault="00913B94" w:rsidP="00F354C1">
            <w:pPr>
              <w:jc w:val="center"/>
              <w:rPr>
                <w:rFonts w:ascii="Arial" w:hAnsi="Arial" w:cs="Arial"/>
                <w:sz w:val="20"/>
                <w:szCs w:val="20"/>
              </w:rPr>
            </w:pPr>
            <w:r>
              <w:rPr>
                <w:rFonts w:ascii="Arial" w:hAnsi="Arial" w:cs="Arial"/>
                <w:sz w:val="20"/>
                <w:szCs w:val="20"/>
              </w:rPr>
              <w:t>37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090E6F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50 days (total)</w:t>
            </w:r>
            <w:r>
              <w:rPr>
                <w:rFonts w:ascii="Arial" w:hAnsi="Arial" w:cs="Arial"/>
                <w:sz w:val="20"/>
                <w:szCs w:val="20"/>
              </w:rPr>
              <w:t xml:space="preserve"> – same as that of ICs (back-up and supplementary work)</w:t>
            </w:r>
          </w:p>
        </w:tc>
      </w:tr>
      <w:tr w:rsidR="00913B94" w:rsidRPr="00AE399C" w14:paraId="1594D480"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237B2B1" w14:textId="77777777" w:rsidR="00913B94" w:rsidRPr="00AE399C" w:rsidRDefault="00913B94" w:rsidP="00F354C1">
            <w:pPr>
              <w:jc w:val="center"/>
              <w:rPr>
                <w:rFonts w:ascii="Arial" w:hAnsi="Arial" w:cs="Arial"/>
                <w:sz w:val="20"/>
                <w:szCs w:val="20"/>
              </w:rPr>
            </w:pPr>
            <w:r>
              <w:rPr>
                <w:rFonts w:ascii="Arial" w:hAnsi="Arial" w:cs="Arial"/>
                <w:sz w:val="20"/>
                <w:szCs w:val="20"/>
              </w:rPr>
              <w:t>38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DCEE78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3 international round trips @ US$ 2500/round trip; Local Per diem Rate = US$ 100/day; 15 days (total); US$ 800/domestic trip; 6 person-legs</w:t>
            </w:r>
            <w:r>
              <w:rPr>
                <w:rFonts w:ascii="Arial" w:hAnsi="Arial" w:cs="Arial"/>
                <w:sz w:val="20"/>
                <w:szCs w:val="20"/>
              </w:rPr>
              <w:t xml:space="preserve"> – for ICs’ international travel, and LCs local travel related to policy/regulatory frameworks research and workshops</w:t>
            </w:r>
          </w:p>
        </w:tc>
      </w:tr>
      <w:tr w:rsidR="00913B94" w:rsidRPr="00AE399C" w14:paraId="33AB659D"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9A8FDA8" w14:textId="77777777" w:rsidR="00913B94" w:rsidRPr="00AE399C" w:rsidRDefault="00913B94" w:rsidP="00F354C1">
            <w:pPr>
              <w:jc w:val="center"/>
              <w:rPr>
                <w:rFonts w:ascii="Arial" w:hAnsi="Arial" w:cs="Arial"/>
                <w:sz w:val="20"/>
                <w:szCs w:val="20"/>
              </w:rPr>
            </w:pPr>
            <w:r>
              <w:rPr>
                <w:rFonts w:ascii="Arial" w:hAnsi="Arial" w:cs="Arial"/>
                <w:sz w:val="20"/>
                <w:szCs w:val="20"/>
              </w:rPr>
              <w:t>39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317D0A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100 units</w:t>
            </w:r>
            <w:r>
              <w:rPr>
                <w:rFonts w:ascii="Arial" w:hAnsi="Arial" w:cs="Arial"/>
                <w:sz w:val="20"/>
                <w:szCs w:val="20"/>
              </w:rPr>
              <w:t xml:space="preserve"> – for documentation of research work, and workshop proceedings</w:t>
            </w:r>
          </w:p>
        </w:tc>
      </w:tr>
      <w:tr w:rsidR="00913B94" w:rsidRPr="00AE399C" w14:paraId="7FC30BE2"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166098E" w14:textId="77777777" w:rsidR="00913B94" w:rsidRPr="00AE399C" w:rsidRDefault="00913B94" w:rsidP="00F354C1">
            <w:pPr>
              <w:jc w:val="center"/>
              <w:rPr>
                <w:rFonts w:ascii="Arial" w:hAnsi="Arial" w:cs="Arial"/>
                <w:sz w:val="20"/>
                <w:szCs w:val="20"/>
              </w:rPr>
            </w:pPr>
            <w:r>
              <w:rPr>
                <w:rFonts w:ascii="Arial" w:hAnsi="Arial" w:cs="Arial"/>
                <w:sz w:val="20"/>
                <w:szCs w:val="20"/>
              </w:rPr>
              <w:t>40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2897E6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14 days (total) workshop/training @ US$2,500 per workshop or training course</w:t>
            </w:r>
            <w:r>
              <w:rPr>
                <w:rFonts w:ascii="Arial" w:hAnsi="Arial" w:cs="Arial"/>
                <w:sz w:val="20"/>
                <w:szCs w:val="20"/>
              </w:rPr>
              <w:t xml:space="preserve"> – for research meetings, and workshops on policy/regulatory frameworks on SSL production, marketing and applications.</w:t>
            </w:r>
          </w:p>
        </w:tc>
      </w:tr>
      <w:tr w:rsidR="00913B94" w:rsidRPr="00AE399C" w14:paraId="4FE6DEB6"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8ABCE77" w14:textId="77777777" w:rsidR="00913B94" w:rsidRPr="00AE399C" w:rsidRDefault="00913B94" w:rsidP="00F354C1">
            <w:pPr>
              <w:jc w:val="center"/>
              <w:rPr>
                <w:rFonts w:ascii="Arial" w:hAnsi="Arial" w:cs="Arial"/>
                <w:sz w:val="20"/>
                <w:szCs w:val="20"/>
              </w:rPr>
            </w:pPr>
            <w:r>
              <w:rPr>
                <w:rFonts w:ascii="Arial" w:hAnsi="Arial" w:cs="Arial"/>
                <w:sz w:val="20"/>
                <w:szCs w:val="20"/>
              </w:rPr>
              <w:t>41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21CA4B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SSL policy research and formulation work</w:t>
            </w:r>
          </w:p>
        </w:tc>
      </w:tr>
      <w:tr w:rsidR="00913B94" w:rsidRPr="00AE399C" w14:paraId="7D1CF033"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6FABFCF" w14:textId="77777777" w:rsidR="00913B94" w:rsidRPr="00AE399C" w:rsidRDefault="00913B94" w:rsidP="00F354C1">
            <w:pPr>
              <w:jc w:val="center"/>
              <w:rPr>
                <w:rFonts w:ascii="Arial" w:hAnsi="Arial" w:cs="Arial"/>
                <w:sz w:val="20"/>
                <w:szCs w:val="20"/>
              </w:rPr>
            </w:pPr>
            <w:r>
              <w:rPr>
                <w:rFonts w:ascii="Arial" w:hAnsi="Arial" w:cs="Arial"/>
                <w:sz w:val="20"/>
                <w:szCs w:val="20"/>
              </w:rPr>
              <w:t>42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C9D644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policy research work</w:t>
            </w:r>
          </w:p>
        </w:tc>
      </w:tr>
      <w:tr w:rsidR="00913B94" w:rsidRPr="00AE399C" w14:paraId="6DAF763B"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A37D0C2" w14:textId="77777777" w:rsidR="00913B94" w:rsidRPr="00AE399C" w:rsidRDefault="00913B94" w:rsidP="00F354C1">
            <w:pPr>
              <w:jc w:val="center"/>
              <w:rPr>
                <w:rFonts w:ascii="Arial" w:hAnsi="Arial" w:cs="Arial"/>
                <w:sz w:val="20"/>
                <w:szCs w:val="20"/>
              </w:rPr>
            </w:pPr>
            <w:r>
              <w:rPr>
                <w:rFonts w:ascii="Arial" w:hAnsi="Arial" w:cs="Arial"/>
                <w:sz w:val="20"/>
                <w:szCs w:val="20"/>
              </w:rPr>
              <w:t>43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A50829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40 days (total)</w:t>
            </w:r>
            <w:r>
              <w:rPr>
                <w:rFonts w:ascii="Arial" w:hAnsi="Arial" w:cs="Arial"/>
                <w:sz w:val="20"/>
                <w:szCs w:val="20"/>
              </w:rPr>
              <w:t xml:space="preserve"> – for work required on the implementation of finalized road maps; and medium-, and long-term plans, and on the review (impacts and forecasts) of the road map implementations</w:t>
            </w:r>
          </w:p>
        </w:tc>
      </w:tr>
      <w:tr w:rsidR="00913B94" w:rsidRPr="00AE399C" w14:paraId="0577EEC6"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F57B449" w14:textId="77777777" w:rsidR="00913B94" w:rsidRPr="00AE399C" w:rsidRDefault="00913B94" w:rsidP="00F354C1">
            <w:pPr>
              <w:jc w:val="center"/>
              <w:rPr>
                <w:rFonts w:ascii="Arial" w:hAnsi="Arial" w:cs="Arial"/>
                <w:sz w:val="20"/>
                <w:szCs w:val="20"/>
              </w:rPr>
            </w:pPr>
            <w:r>
              <w:rPr>
                <w:rFonts w:ascii="Arial" w:hAnsi="Arial" w:cs="Arial"/>
                <w:sz w:val="20"/>
                <w:szCs w:val="20"/>
              </w:rPr>
              <w:t>44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2AC424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150 days (total)</w:t>
            </w:r>
            <w:r>
              <w:rPr>
                <w:rFonts w:ascii="Arial" w:hAnsi="Arial" w:cs="Arial"/>
                <w:sz w:val="20"/>
                <w:szCs w:val="20"/>
              </w:rPr>
              <w:t xml:space="preserve"> – same as that of ICs (back-up and supplementary work)</w:t>
            </w:r>
          </w:p>
        </w:tc>
      </w:tr>
      <w:tr w:rsidR="00913B94" w:rsidRPr="00AE399C" w14:paraId="75794429"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50FC5E5" w14:textId="77777777" w:rsidR="00913B94" w:rsidRPr="00AE399C" w:rsidRDefault="00913B94" w:rsidP="00F354C1">
            <w:pPr>
              <w:jc w:val="center"/>
              <w:rPr>
                <w:rFonts w:ascii="Arial" w:hAnsi="Arial" w:cs="Arial"/>
                <w:sz w:val="20"/>
                <w:szCs w:val="20"/>
              </w:rPr>
            </w:pPr>
            <w:r>
              <w:rPr>
                <w:rFonts w:ascii="Arial" w:hAnsi="Arial" w:cs="Arial"/>
                <w:sz w:val="20"/>
                <w:szCs w:val="20"/>
              </w:rPr>
              <w:t>45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927C33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6 international round trips @ US$ 2500/round trip; Local Per diem Rate = US$ 100/day; 60 days (total); US$ 800/domestic trip; 25 person-legs</w:t>
            </w:r>
            <w:r>
              <w:rPr>
                <w:rFonts w:ascii="Arial" w:hAnsi="Arial" w:cs="Arial"/>
                <w:sz w:val="20"/>
                <w:szCs w:val="20"/>
              </w:rPr>
              <w:t xml:space="preserve"> – for ICs’ international travel and LCs local travel related to road map implementation and review.</w:t>
            </w:r>
          </w:p>
        </w:tc>
      </w:tr>
      <w:tr w:rsidR="00913B94" w:rsidRPr="00AE399C" w14:paraId="77BFAC85"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838CCA9" w14:textId="77777777" w:rsidR="00913B94" w:rsidRPr="00AE399C" w:rsidRDefault="00913B94" w:rsidP="00F354C1">
            <w:pPr>
              <w:jc w:val="center"/>
              <w:rPr>
                <w:rFonts w:ascii="Arial" w:hAnsi="Arial" w:cs="Arial"/>
                <w:sz w:val="20"/>
                <w:szCs w:val="20"/>
              </w:rPr>
            </w:pPr>
            <w:r>
              <w:rPr>
                <w:rFonts w:ascii="Arial" w:hAnsi="Arial" w:cs="Arial"/>
                <w:sz w:val="20"/>
                <w:szCs w:val="20"/>
              </w:rPr>
              <w:t>46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6103B4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Formulation of SSL industry &amp; market roadmap &amp; medium and long term plans; (2) Promotion of roadmap and plans; and, (3) Finalization of roadmap and plans</w:t>
            </w:r>
          </w:p>
        </w:tc>
      </w:tr>
      <w:tr w:rsidR="00913B94" w:rsidRPr="00AE399C" w14:paraId="75BDA1EB"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F4A6953" w14:textId="77777777" w:rsidR="00913B94" w:rsidRPr="00AE399C" w:rsidRDefault="00913B94" w:rsidP="00F354C1">
            <w:pPr>
              <w:jc w:val="center"/>
              <w:rPr>
                <w:rFonts w:ascii="Arial" w:hAnsi="Arial" w:cs="Arial"/>
                <w:sz w:val="20"/>
                <w:szCs w:val="20"/>
              </w:rPr>
            </w:pPr>
            <w:r>
              <w:rPr>
                <w:rFonts w:ascii="Arial" w:hAnsi="Arial" w:cs="Arial"/>
                <w:sz w:val="20"/>
                <w:szCs w:val="20"/>
              </w:rPr>
              <w:t>47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B7442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6 days (total) workshop/training @ US$2,500 per workshop or training course</w:t>
            </w:r>
            <w:r>
              <w:rPr>
                <w:rFonts w:ascii="Arial" w:hAnsi="Arial" w:cs="Arial"/>
                <w:sz w:val="20"/>
                <w:szCs w:val="20"/>
              </w:rPr>
              <w:t xml:space="preserve"> – for workshops/meetings on the road map implementation reviews</w:t>
            </w:r>
          </w:p>
        </w:tc>
      </w:tr>
      <w:tr w:rsidR="00913B94" w:rsidRPr="00AE399C" w14:paraId="571FC6DE" w14:textId="77777777" w:rsidTr="00F354C1">
        <w:trPr>
          <w:trHeight w:val="18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6F99ED9" w14:textId="77777777" w:rsidR="00913B94" w:rsidRPr="00AE399C" w:rsidRDefault="00913B94" w:rsidP="00F354C1">
            <w:pPr>
              <w:jc w:val="center"/>
              <w:rPr>
                <w:rFonts w:ascii="Arial" w:hAnsi="Arial" w:cs="Arial"/>
                <w:sz w:val="20"/>
                <w:szCs w:val="20"/>
              </w:rPr>
            </w:pPr>
            <w:r>
              <w:rPr>
                <w:rFonts w:ascii="Arial" w:hAnsi="Arial" w:cs="Arial"/>
                <w:sz w:val="20"/>
                <w:szCs w:val="20"/>
              </w:rPr>
              <w:t>48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14FA2A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SSL industry &amp; market road map and medium &amp; long terms planning work</w:t>
            </w:r>
          </w:p>
        </w:tc>
      </w:tr>
      <w:tr w:rsidR="00913B94" w:rsidRPr="00AE399C" w14:paraId="44D721B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91D298E" w14:textId="77777777" w:rsidR="00913B94" w:rsidRPr="00AE399C" w:rsidRDefault="00913B94" w:rsidP="00F354C1">
            <w:pPr>
              <w:jc w:val="center"/>
              <w:rPr>
                <w:rFonts w:ascii="Arial" w:hAnsi="Arial" w:cs="Arial"/>
                <w:sz w:val="20"/>
                <w:szCs w:val="20"/>
              </w:rPr>
            </w:pPr>
            <w:r>
              <w:rPr>
                <w:rFonts w:ascii="Arial" w:hAnsi="Arial" w:cs="Arial"/>
                <w:sz w:val="20"/>
                <w:szCs w:val="20"/>
              </w:rPr>
              <w:t>49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ED036E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industry &amp; market road map and medium &amp; long terms planning work</w:t>
            </w:r>
          </w:p>
        </w:tc>
      </w:tr>
      <w:tr w:rsidR="00913B94" w:rsidRPr="00AE399C" w14:paraId="3C3EC2B9"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C367089" w14:textId="77777777" w:rsidR="00913B94" w:rsidRPr="00AE399C" w:rsidRDefault="00913B94" w:rsidP="00F354C1">
            <w:pPr>
              <w:jc w:val="center"/>
              <w:rPr>
                <w:rFonts w:ascii="Arial" w:hAnsi="Arial" w:cs="Arial"/>
                <w:sz w:val="20"/>
                <w:szCs w:val="20"/>
              </w:rPr>
            </w:pPr>
            <w:r>
              <w:rPr>
                <w:rFonts w:ascii="Arial" w:hAnsi="Arial" w:cs="Arial"/>
                <w:sz w:val="20"/>
                <w:szCs w:val="20"/>
              </w:rPr>
              <w:t>50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87EA9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30 days (total)</w:t>
            </w:r>
            <w:r>
              <w:rPr>
                <w:rFonts w:ascii="Arial" w:hAnsi="Arial" w:cs="Arial"/>
                <w:sz w:val="20"/>
                <w:szCs w:val="20"/>
              </w:rPr>
              <w:t xml:space="preserve"> – for review of, and recommendations for, existing policies on green lighting systems, and SSL policy work; design of workshop on the review of the policy framework implementation</w:t>
            </w:r>
          </w:p>
        </w:tc>
      </w:tr>
      <w:tr w:rsidR="00913B94" w:rsidRPr="00AE399C" w14:paraId="41AA23D0"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EC10B52" w14:textId="77777777" w:rsidR="00913B94" w:rsidRPr="00AE399C" w:rsidRDefault="00913B94" w:rsidP="00F354C1">
            <w:pPr>
              <w:jc w:val="center"/>
              <w:rPr>
                <w:rFonts w:ascii="Arial" w:hAnsi="Arial" w:cs="Arial"/>
                <w:sz w:val="20"/>
                <w:szCs w:val="20"/>
              </w:rPr>
            </w:pPr>
            <w:r>
              <w:rPr>
                <w:rFonts w:ascii="Arial" w:hAnsi="Arial" w:cs="Arial"/>
                <w:sz w:val="20"/>
                <w:szCs w:val="20"/>
              </w:rPr>
              <w:t>51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EDC3A0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80 days (total)</w:t>
            </w:r>
            <w:r>
              <w:rPr>
                <w:rFonts w:ascii="Arial" w:hAnsi="Arial" w:cs="Arial"/>
                <w:sz w:val="20"/>
                <w:szCs w:val="20"/>
              </w:rPr>
              <w:t xml:space="preserve"> – same as that of ICs (back-up and supplementary work)</w:t>
            </w:r>
          </w:p>
        </w:tc>
      </w:tr>
      <w:tr w:rsidR="00913B94" w:rsidRPr="00AE399C" w14:paraId="74A1D643"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72CA82C" w14:textId="77777777" w:rsidR="00913B94" w:rsidRPr="00AE399C" w:rsidRDefault="00913B94" w:rsidP="00F354C1">
            <w:pPr>
              <w:jc w:val="center"/>
              <w:rPr>
                <w:rFonts w:ascii="Arial" w:hAnsi="Arial" w:cs="Arial"/>
                <w:sz w:val="20"/>
                <w:szCs w:val="20"/>
              </w:rPr>
            </w:pPr>
            <w:r>
              <w:rPr>
                <w:rFonts w:ascii="Arial" w:hAnsi="Arial" w:cs="Arial"/>
                <w:sz w:val="20"/>
                <w:szCs w:val="20"/>
              </w:rPr>
              <w:t>52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73C700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4 international round trips @ US$ 2500/round trip; Local Per diem Rate = US$ 100/day; 18 days (total); US$ 800/domestic trip; 9 person-legs</w:t>
            </w:r>
            <w:r>
              <w:rPr>
                <w:rFonts w:ascii="Arial" w:hAnsi="Arial" w:cs="Arial"/>
                <w:sz w:val="20"/>
                <w:szCs w:val="20"/>
              </w:rPr>
              <w:t xml:space="preserve"> – for ICs international travel, and LCs local travel related to the policy framework implementation review and workshop.</w:t>
            </w:r>
          </w:p>
        </w:tc>
      </w:tr>
      <w:tr w:rsidR="00913B94" w:rsidRPr="00AE399C" w14:paraId="254F3370"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FA5CADD" w14:textId="77777777" w:rsidR="00913B94" w:rsidRPr="00AE399C" w:rsidRDefault="00913B94" w:rsidP="00F354C1">
            <w:pPr>
              <w:jc w:val="center"/>
              <w:rPr>
                <w:rFonts w:ascii="Arial" w:hAnsi="Arial" w:cs="Arial"/>
                <w:sz w:val="20"/>
                <w:szCs w:val="20"/>
              </w:rPr>
            </w:pPr>
            <w:r>
              <w:rPr>
                <w:rFonts w:ascii="Arial" w:hAnsi="Arial" w:cs="Arial"/>
                <w:sz w:val="20"/>
                <w:szCs w:val="20"/>
              </w:rPr>
              <w:t>53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6646A5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100 units</w:t>
            </w:r>
            <w:r>
              <w:rPr>
                <w:rFonts w:ascii="Arial" w:hAnsi="Arial" w:cs="Arial"/>
                <w:sz w:val="20"/>
                <w:szCs w:val="20"/>
              </w:rPr>
              <w:t xml:space="preserve"> – for documentation of policy framework implementation review, and workshop proceedings</w:t>
            </w:r>
          </w:p>
        </w:tc>
      </w:tr>
      <w:tr w:rsidR="00913B94" w:rsidRPr="00AE399C" w14:paraId="3786CABB"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A752840" w14:textId="77777777" w:rsidR="00913B94" w:rsidRPr="00AE399C" w:rsidRDefault="00913B94" w:rsidP="00F354C1">
            <w:pPr>
              <w:jc w:val="center"/>
              <w:rPr>
                <w:rFonts w:ascii="Arial" w:hAnsi="Arial" w:cs="Arial"/>
                <w:sz w:val="20"/>
                <w:szCs w:val="20"/>
              </w:rPr>
            </w:pPr>
            <w:r>
              <w:rPr>
                <w:rFonts w:ascii="Arial" w:hAnsi="Arial" w:cs="Arial"/>
                <w:sz w:val="20"/>
                <w:szCs w:val="20"/>
              </w:rPr>
              <w:t>54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B9613E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Formulation and finalization of new policies &amp; revision of existing ones, including the relevant IRRs on quality and energy performance of SSL products; (2) Promotion of policies; and, (3) Advocacy and lobbying work for approval and enforcement of policies</w:t>
            </w:r>
          </w:p>
        </w:tc>
      </w:tr>
      <w:tr w:rsidR="00913B94" w:rsidRPr="00AE399C" w14:paraId="284A1994"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91C2FCA" w14:textId="77777777" w:rsidR="00913B94" w:rsidRPr="00AE399C" w:rsidRDefault="00913B94" w:rsidP="00F354C1">
            <w:pPr>
              <w:jc w:val="center"/>
              <w:rPr>
                <w:rFonts w:ascii="Arial" w:hAnsi="Arial" w:cs="Arial"/>
                <w:sz w:val="20"/>
                <w:szCs w:val="20"/>
              </w:rPr>
            </w:pPr>
            <w:r>
              <w:rPr>
                <w:rFonts w:ascii="Arial" w:hAnsi="Arial" w:cs="Arial"/>
                <w:sz w:val="20"/>
                <w:szCs w:val="20"/>
              </w:rPr>
              <w:t>55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96239A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7 days (total) workshop/training @ US$2,500 per workshop or training course</w:t>
            </w:r>
            <w:r>
              <w:rPr>
                <w:rFonts w:ascii="Arial" w:hAnsi="Arial" w:cs="Arial"/>
                <w:sz w:val="20"/>
                <w:szCs w:val="20"/>
              </w:rPr>
              <w:t xml:space="preserve"> – on the results of policy framework implementation review</w:t>
            </w:r>
          </w:p>
        </w:tc>
      </w:tr>
      <w:tr w:rsidR="00913B94" w:rsidRPr="00AE399C" w14:paraId="678787C3"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DC403CE" w14:textId="77777777" w:rsidR="00913B94" w:rsidRPr="00AE399C" w:rsidRDefault="00913B94" w:rsidP="00F354C1">
            <w:pPr>
              <w:jc w:val="center"/>
              <w:rPr>
                <w:rFonts w:ascii="Arial" w:hAnsi="Arial" w:cs="Arial"/>
                <w:sz w:val="20"/>
                <w:szCs w:val="20"/>
              </w:rPr>
            </w:pPr>
            <w:r>
              <w:rPr>
                <w:rFonts w:ascii="Arial" w:hAnsi="Arial" w:cs="Arial"/>
                <w:sz w:val="20"/>
                <w:szCs w:val="20"/>
              </w:rPr>
              <w:t>56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3D2C2C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SSL policy research and formulation work</w:t>
            </w:r>
          </w:p>
        </w:tc>
      </w:tr>
      <w:tr w:rsidR="00913B94" w:rsidRPr="00AE399C" w14:paraId="410DC278"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5702F83" w14:textId="77777777" w:rsidR="00913B94" w:rsidRPr="00AE399C" w:rsidRDefault="00913B94" w:rsidP="00F354C1">
            <w:pPr>
              <w:jc w:val="center"/>
              <w:rPr>
                <w:rFonts w:ascii="Arial" w:hAnsi="Arial" w:cs="Arial"/>
                <w:sz w:val="20"/>
                <w:szCs w:val="20"/>
              </w:rPr>
            </w:pPr>
            <w:r>
              <w:rPr>
                <w:rFonts w:ascii="Arial" w:hAnsi="Arial" w:cs="Arial"/>
                <w:sz w:val="20"/>
                <w:szCs w:val="20"/>
              </w:rPr>
              <w:lastRenderedPageBreak/>
              <w:t>57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BDB8F1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policy research work</w:t>
            </w:r>
          </w:p>
        </w:tc>
      </w:tr>
      <w:tr w:rsidR="00913B94" w:rsidRPr="00AE399C" w14:paraId="75496AD2"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7EA5042" w14:textId="77777777" w:rsidR="00913B94" w:rsidRPr="00AE399C" w:rsidRDefault="00913B94" w:rsidP="00F354C1">
            <w:pPr>
              <w:jc w:val="center"/>
              <w:rPr>
                <w:rFonts w:ascii="Arial" w:hAnsi="Arial" w:cs="Arial"/>
                <w:sz w:val="20"/>
                <w:szCs w:val="20"/>
              </w:rPr>
            </w:pPr>
            <w:r>
              <w:rPr>
                <w:rFonts w:ascii="Arial" w:hAnsi="Arial" w:cs="Arial"/>
                <w:sz w:val="20"/>
                <w:szCs w:val="20"/>
              </w:rPr>
              <w:t>58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315C59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60 days (total)</w:t>
            </w:r>
            <w:r>
              <w:rPr>
                <w:rFonts w:ascii="Arial" w:hAnsi="Arial" w:cs="Arial"/>
                <w:sz w:val="20"/>
                <w:szCs w:val="20"/>
              </w:rPr>
              <w:t xml:space="preserve"> – for review of financial policies, and recommendation on financial schemes for the SSL industry and consumers; design and conduct of capacity development program on ESL/SSL application projects and ESL/SSL manufacturing system improvements.</w:t>
            </w:r>
          </w:p>
        </w:tc>
      </w:tr>
      <w:tr w:rsidR="00913B94" w:rsidRPr="00AE399C" w14:paraId="4FE65B09"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C93F301" w14:textId="77777777" w:rsidR="00913B94" w:rsidRPr="00AE399C" w:rsidRDefault="00913B94" w:rsidP="00F354C1">
            <w:pPr>
              <w:jc w:val="center"/>
              <w:rPr>
                <w:rFonts w:ascii="Arial" w:hAnsi="Arial" w:cs="Arial"/>
                <w:sz w:val="20"/>
                <w:szCs w:val="20"/>
              </w:rPr>
            </w:pPr>
            <w:r>
              <w:rPr>
                <w:rFonts w:ascii="Arial" w:hAnsi="Arial" w:cs="Arial"/>
                <w:sz w:val="20"/>
                <w:szCs w:val="20"/>
              </w:rPr>
              <w:t>59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2DE296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100 days (total)</w:t>
            </w:r>
            <w:r>
              <w:rPr>
                <w:rFonts w:ascii="Arial" w:hAnsi="Arial" w:cs="Arial"/>
                <w:sz w:val="20"/>
                <w:szCs w:val="20"/>
              </w:rPr>
              <w:t xml:space="preserve"> – same as that of ICs (back-up and supplementary work)</w:t>
            </w:r>
          </w:p>
        </w:tc>
      </w:tr>
      <w:tr w:rsidR="00913B94" w:rsidRPr="00AE399C" w14:paraId="68E3874A"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33F3838" w14:textId="77777777" w:rsidR="00913B94" w:rsidRPr="00AE399C" w:rsidRDefault="00913B94" w:rsidP="00F354C1">
            <w:pPr>
              <w:jc w:val="center"/>
              <w:rPr>
                <w:rFonts w:ascii="Arial" w:hAnsi="Arial" w:cs="Arial"/>
                <w:sz w:val="20"/>
                <w:szCs w:val="20"/>
              </w:rPr>
            </w:pPr>
            <w:r>
              <w:rPr>
                <w:rFonts w:ascii="Arial" w:hAnsi="Arial" w:cs="Arial"/>
                <w:sz w:val="20"/>
                <w:szCs w:val="20"/>
              </w:rPr>
              <w:t>60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B5C8EE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3 international round trips @ US$ 2500/round trip; Local Per diem Rate = US$ 100/day; 30 days (total); US$ 800/domestic trip; 10 person-legs</w:t>
            </w:r>
            <w:r>
              <w:rPr>
                <w:rFonts w:ascii="Arial" w:hAnsi="Arial" w:cs="Arial"/>
                <w:sz w:val="20"/>
                <w:szCs w:val="20"/>
              </w:rPr>
              <w:t xml:space="preserve"> – for ICs’ international travel, and LCs local travel related for the financial policies and schemes review and development. </w:t>
            </w:r>
          </w:p>
        </w:tc>
      </w:tr>
      <w:tr w:rsidR="00913B94" w:rsidRPr="00AE399C" w14:paraId="19C6395B"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BCA0B61" w14:textId="77777777" w:rsidR="00913B94" w:rsidRPr="00AE399C" w:rsidRDefault="00913B94" w:rsidP="00F354C1">
            <w:pPr>
              <w:jc w:val="center"/>
              <w:rPr>
                <w:rFonts w:ascii="Arial" w:hAnsi="Arial" w:cs="Arial"/>
                <w:sz w:val="20"/>
                <w:szCs w:val="20"/>
              </w:rPr>
            </w:pPr>
            <w:r>
              <w:rPr>
                <w:rFonts w:ascii="Arial" w:hAnsi="Arial" w:cs="Arial"/>
                <w:sz w:val="20"/>
                <w:szCs w:val="20"/>
              </w:rPr>
              <w:t>61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1237ED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1000 units</w:t>
            </w:r>
            <w:r>
              <w:rPr>
                <w:rFonts w:ascii="Arial" w:hAnsi="Arial" w:cs="Arial"/>
                <w:sz w:val="20"/>
                <w:szCs w:val="20"/>
              </w:rPr>
              <w:t xml:space="preserve"> – for documentation of financial policies and financing schemes, and workshop proceedings</w:t>
            </w:r>
          </w:p>
        </w:tc>
      </w:tr>
      <w:tr w:rsidR="00913B94" w:rsidRPr="00AE399C" w14:paraId="7BBCCAEB" w14:textId="77777777" w:rsidTr="00F354C1">
        <w:trPr>
          <w:trHeight w:val="552"/>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4930876" w14:textId="77777777" w:rsidR="00913B94" w:rsidRPr="00AE399C" w:rsidRDefault="00913B94" w:rsidP="00F354C1">
            <w:pPr>
              <w:jc w:val="center"/>
              <w:rPr>
                <w:rFonts w:ascii="Arial" w:hAnsi="Arial" w:cs="Arial"/>
                <w:sz w:val="20"/>
                <w:szCs w:val="20"/>
              </w:rPr>
            </w:pPr>
            <w:r>
              <w:rPr>
                <w:rFonts w:ascii="Arial" w:hAnsi="Arial" w:cs="Arial"/>
                <w:sz w:val="20"/>
                <w:szCs w:val="20"/>
              </w:rPr>
              <w:t>62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7B87DBE"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Sub-contract components: (1) Design of financing schemes for SSL technology innovations; (2) Design of SSL retailer incentive scheme; and, (3) Promotion and operationalization of financing schemes. </w:t>
            </w:r>
          </w:p>
        </w:tc>
      </w:tr>
      <w:tr w:rsidR="00913B94" w:rsidRPr="00AE399C" w14:paraId="7DB6678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4C1A4F7" w14:textId="77777777" w:rsidR="00913B94" w:rsidRPr="00AE399C" w:rsidRDefault="00913B94" w:rsidP="00F354C1">
            <w:pPr>
              <w:jc w:val="center"/>
              <w:rPr>
                <w:rFonts w:ascii="Arial" w:hAnsi="Arial" w:cs="Arial"/>
                <w:sz w:val="20"/>
                <w:szCs w:val="20"/>
              </w:rPr>
            </w:pPr>
            <w:r>
              <w:rPr>
                <w:rFonts w:ascii="Arial" w:hAnsi="Arial" w:cs="Arial"/>
                <w:sz w:val="20"/>
                <w:szCs w:val="20"/>
              </w:rPr>
              <w:t>63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E25A7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5 days (total) workshop/training @ US$2,500 per workshop or training course</w:t>
            </w:r>
            <w:r>
              <w:rPr>
                <w:rFonts w:ascii="Arial" w:hAnsi="Arial" w:cs="Arial"/>
                <w:sz w:val="20"/>
                <w:szCs w:val="20"/>
              </w:rPr>
              <w:t xml:space="preserve"> – on capacity development on ESL/SSL applications and manufacturing improvements</w:t>
            </w:r>
          </w:p>
        </w:tc>
      </w:tr>
      <w:tr w:rsidR="00913B94" w:rsidRPr="00AE399C" w14:paraId="79A4871C"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9AF1C2E" w14:textId="77777777" w:rsidR="00913B94" w:rsidRPr="00AE399C" w:rsidRDefault="00913B94" w:rsidP="00F354C1">
            <w:pPr>
              <w:jc w:val="center"/>
              <w:rPr>
                <w:rFonts w:ascii="Arial" w:hAnsi="Arial" w:cs="Arial"/>
                <w:sz w:val="20"/>
                <w:szCs w:val="20"/>
              </w:rPr>
            </w:pPr>
            <w:r>
              <w:rPr>
                <w:rFonts w:ascii="Arial" w:hAnsi="Arial" w:cs="Arial"/>
                <w:sz w:val="20"/>
                <w:szCs w:val="20"/>
              </w:rPr>
              <w:t>64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DD9051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the financing schemes development work</w:t>
            </w:r>
          </w:p>
        </w:tc>
      </w:tr>
      <w:tr w:rsidR="00913B94" w:rsidRPr="00AE399C" w14:paraId="4F57374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7E03BE0" w14:textId="77777777" w:rsidR="00913B94" w:rsidRPr="00AE399C" w:rsidRDefault="00913B94" w:rsidP="00F354C1">
            <w:pPr>
              <w:jc w:val="center"/>
              <w:rPr>
                <w:rFonts w:ascii="Arial" w:hAnsi="Arial" w:cs="Arial"/>
                <w:sz w:val="20"/>
                <w:szCs w:val="20"/>
              </w:rPr>
            </w:pPr>
            <w:r>
              <w:rPr>
                <w:rFonts w:ascii="Arial" w:hAnsi="Arial" w:cs="Arial"/>
                <w:sz w:val="20"/>
                <w:szCs w:val="20"/>
              </w:rPr>
              <w:t>65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065E03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financing scheme development and promotion work</w:t>
            </w:r>
          </w:p>
        </w:tc>
      </w:tr>
      <w:tr w:rsidR="00913B94" w:rsidRPr="00AE399C" w14:paraId="3AEAE41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FF1944F" w14:textId="77777777" w:rsidR="00913B94" w:rsidRPr="00AE399C" w:rsidRDefault="00913B94" w:rsidP="00F354C1">
            <w:pPr>
              <w:jc w:val="center"/>
              <w:rPr>
                <w:rFonts w:ascii="Arial" w:hAnsi="Arial" w:cs="Arial"/>
                <w:sz w:val="20"/>
                <w:szCs w:val="20"/>
              </w:rPr>
            </w:pPr>
            <w:r>
              <w:rPr>
                <w:rFonts w:ascii="Arial" w:hAnsi="Arial" w:cs="Arial"/>
                <w:sz w:val="20"/>
                <w:szCs w:val="20"/>
              </w:rPr>
              <w:t>66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D386E5"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50 days (total)</w:t>
            </w:r>
            <w:r>
              <w:rPr>
                <w:rFonts w:ascii="Arial" w:hAnsi="Arial" w:cs="Arial"/>
                <w:sz w:val="20"/>
                <w:szCs w:val="20"/>
              </w:rPr>
              <w:t xml:space="preserve"> – for research study on applicable accreditation/certification schemes for SSL product manufacturers; design of capacity development program on accreditation/certification scheme compliance and advance SSL product design and manufacturing, including workshop on the review of the impacts of the scheme.</w:t>
            </w:r>
          </w:p>
        </w:tc>
      </w:tr>
      <w:tr w:rsidR="00913B94" w:rsidRPr="00AE399C" w14:paraId="200816C5"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03E4670" w14:textId="77777777" w:rsidR="00913B94" w:rsidRPr="00AE399C" w:rsidRDefault="00913B94" w:rsidP="00F354C1">
            <w:pPr>
              <w:jc w:val="center"/>
              <w:rPr>
                <w:rFonts w:ascii="Arial" w:hAnsi="Arial" w:cs="Arial"/>
                <w:sz w:val="20"/>
                <w:szCs w:val="20"/>
              </w:rPr>
            </w:pPr>
            <w:r>
              <w:rPr>
                <w:rFonts w:ascii="Arial" w:hAnsi="Arial" w:cs="Arial"/>
                <w:sz w:val="20"/>
                <w:szCs w:val="20"/>
              </w:rPr>
              <w:t>67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02113F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100 days (total)</w:t>
            </w:r>
            <w:r>
              <w:rPr>
                <w:rFonts w:ascii="Arial" w:hAnsi="Arial" w:cs="Arial"/>
                <w:sz w:val="20"/>
                <w:szCs w:val="20"/>
              </w:rPr>
              <w:t xml:space="preserve"> – same as that of ICs (back-up and supplementary work)</w:t>
            </w:r>
          </w:p>
        </w:tc>
      </w:tr>
      <w:tr w:rsidR="00913B94" w:rsidRPr="00AE399C" w14:paraId="063FD10A"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15E38D6" w14:textId="77777777" w:rsidR="00913B94" w:rsidRPr="00AE399C" w:rsidRDefault="00913B94" w:rsidP="00F354C1">
            <w:pPr>
              <w:jc w:val="center"/>
              <w:rPr>
                <w:rFonts w:ascii="Arial" w:hAnsi="Arial" w:cs="Arial"/>
                <w:sz w:val="20"/>
                <w:szCs w:val="20"/>
              </w:rPr>
            </w:pPr>
            <w:r>
              <w:rPr>
                <w:rFonts w:ascii="Arial" w:hAnsi="Arial" w:cs="Arial"/>
                <w:sz w:val="20"/>
                <w:szCs w:val="20"/>
              </w:rPr>
              <w:t>68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6B76F9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4 international round trips @ US$ 2500/round trip; Local Per diem Rate = US$ 100/day; 35 days (total); US$ 800/domestic trip; 11 person-legs</w:t>
            </w:r>
            <w:r>
              <w:rPr>
                <w:rFonts w:ascii="Arial" w:hAnsi="Arial" w:cs="Arial"/>
                <w:sz w:val="20"/>
                <w:szCs w:val="20"/>
              </w:rPr>
              <w:t xml:space="preserve"> – for ICs’ international travel, and LCs local travel related to the research study, and consultations with SSL product manufacturers on the accreditation/certification scheme design </w:t>
            </w:r>
          </w:p>
        </w:tc>
      </w:tr>
      <w:tr w:rsidR="00913B94" w:rsidRPr="00AE399C" w14:paraId="06A9E45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9432B6C" w14:textId="77777777" w:rsidR="00913B94" w:rsidRPr="00AE399C" w:rsidRDefault="00913B94" w:rsidP="00F354C1">
            <w:pPr>
              <w:jc w:val="center"/>
              <w:rPr>
                <w:rFonts w:ascii="Arial" w:hAnsi="Arial" w:cs="Arial"/>
                <w:sz w:val="20"/>
                <w:szCs w:val="20"/>
              </w:rPr>
            </w:pPr>
            <w:r>
              <w:rPr>
                <w:rFonts w:ascii="Arial" w:hAnsi="Arial" w:cs="Arial"/>
                <w:sz w:val="20"/>
                <w:szCs w:val="20"/>
              </w:rPr>
              <w:t>69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0E5B05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300 units</w:t>
            </w:r>
            <w:r>
              <w:rPr>
                <w:rFonts w:ascii="Arial" w:hAnsi="Arial" w:cs="Arial"/>
                <w:sz w:val="20"/>
                <w:szCs w:val="20"/>
              </w:rPr>
              <w:t xml:space="preserve"> – for documentation of the research study, and the proceedings of consultation meetings and workshops.</w:t>
            </w:r>
          </w:p>
        </w:tc>
      </w:tr>
      <w:tr w:rsidR="00913B94" w:rsidRPr="00AE399C" w14:paraId="7127C3FA"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EAA0AC4" w14:textId="77777777" w:rsidR="00913B94" w:rsidRPr="00AE399C" w:rsidRDefault="00913B94" w:rsidP="00F354C1">
            <w:pPr>
              <w:jc w:val="center"/>
              <w:rPr>
                <w:rFonts w:ascii="Arial" w:hAnsi="Arial" w:cs="Arial"/>
                <w:sz w:val="20"/>
                <w:szCs w:val="20"/>
              </w:rPr>
            </w:pPr>
            <w:r>
              <w:rPr>
                <w:rFonts w:ascii="Arial" w:hAnsi="Arial" w:cs="Arial"/>
                <w:sz w:val="20"/>
                <w:szCs w:val="20"/>
              </w:rPr>
              <w:t>70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C6BDDC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Design and promotion of SSL product manufacturer’s accreditation/certification, evaluation and rating schemes for SSL product manufacturers; (2) Establishment and implementation of schemes; and, (3) Publication of scheme implementation results.</w:t>
            </w:r>
          </w:p>
        </w:tc>
      </w:tr>
      <w:tr w:rsidR="00913B94" w:rsidRPr="00AE399C" w14:paraId="72F5CFFD"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D963FDD" w14:textId="77777777" w:rsidR="00913B94" w:rsidRPr="00AE399C" w:rsidRDefault="00913B94" w:rsidP="00F354C1">
            <w:pPr>
              <w:jc w:val="center"/>
              <w:rPr>
                <w:rFonts w:ascii="Arial" w:hAnsi="Arial" w:cs="Arial"/>
                <w:sz w:val="20"/>
                <w:szCs w:val="20"/>
              </w:rPr>
            </w:pPr>
            <w:r>
              <w:rPr>
                <w:rFonts w:ascii="Arial" w:hAnsi="Arial" w:cs="Arial"/>
                <w:sz w:val="20"/>
                <w:szCs w:val="20"/>
              </w:rPr>
              <w:t>71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81CC67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16 days (total) workshop/training @ US$2,500 per workshop or training course</w:t>
            </w:r>
            <w:r>
              <w:rPr>
                <w:rFonts w:ascii="Arial" w:hAnsi="Arial" w:cs="Arial"/>
                <w:sz w:val="20"/>
                <w:szCs w:val="20"/>
              </w:rPr>
              <w:t xml:space="preserve"> – on the review of operation and impacts of the accreditation/certification scheme for SSL product manufacturers</w:t>
            </w:r>
          </w:p>
        </w:tc>
      </w:tr>
      <w:tr w:rsidR="00913B94" w:rsidRPr="00AE399C" w14:paraId="4AA7C1DA"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B390F2D" w14:textId="77777777" w:rsidR="00913B94" w:rsidRPr="00AE399C" w:rsidRDefault="00913B94" w:rsidP="00F354C1">
            <w:pPr>
              <w:jc w:val="center"/>
              <w:rPr>
                <w:rFonts w:ascii="Arial" w:hAnsi="Arial" w:cs="Arial"/>
                <w:sz w:val="20"/>
                <w:szCs w:val="20"/>
              </w:rPr>
            </w:pPr>
            <w:r>
              <w:rPr>
                <w:rFonts w:ascii="Arial" w:hAnsi="Arial" w:cs="Arial"/>
                <w:sz w:val="20"/>
                <w:szCs w:val="20"/>
              </w:rPr>
              <w:t>72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7080B5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product manufacturer accreditation/certification scheme design and promotion work</w:t>
            </w:r>
          </w:p>
        </w:tc>
      </w:tr>
      <w:tr w:rsidR="00913B94" w:rsidRPr="00AE399C" w14:paraId="55A76F9F" w14:textId="77777777" w:rsidTr="00F354C1">
        <w:trPr>
          <w:trHeight w:val="210"/>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0C49958" w14:textId="77777777" w:rsidR="00913B94" w:rsidRPr="00AE399C" w:rsidRDefault="00913B94" w:rsidP="00F354C1">
            <w:pPr>
              <w:jc w:val="center"/>
              <w:rPr>
                <w:rFonts w:ascii="Arial" w:hAnsi="Arial" w:cs="Arial"/>
                <w:sz w:val="20"/>
                <w:szCs w:val="20"/>
              </w:rPr>
            </w:pPr>
            <w:r>
              <w:rPr>
                <w:rFonts w:ascii="Arial" w:hAnsi="Arial" w:cs="Arial"/>
                <w:sz w:val="20"/>
                <w:szCs w:val="20"/>
              </w:rPr>
              <w:t>73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13B93F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accreditation/certification, evaluation and rating scheme implementation work</w:t>
            </w:r>
          </w:p>
        </w:tc>
      </w:tr>
      <w:tr w:rsidR="00913B94" w:rsidRPr="00AE399C" w14:paraId="372C4231"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3721642" w14:textId="77777777" w:rsidR="00913B94" w:rsidRPr="00AE399C" w:rsidRDefault="00913B94" w:rsidP="00F354C1">
            <w:pPr>
              <w:jc w:val="center"/>
              <w:rPr>
                <w:rFonts w:ascii="Arial" w:hAnsi="Arial" w:cs="Arial"/>
                <w:sz w:val="20"/>
                <w:szCs w:val="20"/>
              </w:rPr>
            </w:pPr>
            <w:r>
              <w:rPr>
                <w:rFonts w:ascii="Arial" w:hAnsi="Arial" w:cs="Arial"/>
                <w:sz w:val="20"/>
                <w:szCs w:val="20"/>
              </w:rPr>
              <w:t>74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ACCA03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85 days (total)</w:t>
            </w:r>
            <w:r>
              <w:rPr>
                <w:rFonts w:ascii="Arial" w:hAnsi="Arial" w:cs="Arial"/>
                <w:sz w:val="20"/>
                <w:szCs w:val="20"/>
              </w:rPr>
              <w:t xml:space="preserve"> – for the conduct of one-on-one technical assistance to selected SSL product manufacturers on improved SSL product design and manufacturing; design of workshop on the technical requirements of SSL product manufacturers; evaluation of the one-on-one TA programs.</w:t>
            </w:r>
          </w:p>
        </w:tc>
      </w:tr>
      <w:tr w:rsidR="00913B94" w:rsidRPr="00AE399C" w14:paraId="54752389"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7F41935" w14:textId="77777777" w:rsidR="00913B94" w:rsidRPr="00AE399C" w:rsidRDefault="00913B94" w:rsidP="00F354C1">
            <w:pPr>
              <w:jc w:val="center"/>
              <w:rPr>
                <w:rFonts w:ascii="Arial" w:hAnsi="Arial" w:cs="Arial"/>
                <w:sz w:val="20"/>
                <w:szCs w:val="20"/>
              </w:rPr>
            </w:pPr>
            <w:r>
              <w:rPr>
                <w:rFonts w:ascii="Arial" w:hAnsi="Arial" w:cs="Arial"/>
                <w:sz w:val="20"/>
                <w:szCs w:val="20"/>
              </w:rPr>
              <w:t>75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A77E41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250 days (total)</w:t>
            </w:r>
            <w:r>
              <w:rPr>
                <w:rFonts w:ascii="Arial" w:hAnsi="Arial" w:cs="Arial"/>
                <w:sz w:val="20"/>
                <w:szCs w:val="20"/>
              </w:rPr>
              <w:t xml:space="preserve"> – for back-up and supplementary work same as tasks of ICs, plus the selection of SSL product manufacturers for one-on-one TA program, and development of information materials on improved SSL product design and manufacturing </w:t>
            </w:r>
          </w:p>
        </w:tc>
      </w:tr>
      <w:tr w:rsidR="00913B94" w:rsidRPr="00AE399C" w14:paraId="35A880D9" w14:textId="77777777" w:rsidTr="00F354C1">
        <w:trPr>
          <w:trHeight w:val="75"/>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CE123ED" w14:textId="77777777" w:rsidR="00913B94" w:rsidRPr="00AE399C" w:rsidRDefault="00913B94" w:rsidP="00F354C1">
            <w:pPr>
              <w:jc w:val="center"/>
              <w:rPr>
                <w:rFonts w:ascii="Arial" w:hAnsi="Arial" w:cs="Arial"/>
                <w:sz w:val="20"/>
                <w:szCs w:val="20"/>
              </w:rPr>
            </w:pPr>
            <w:r>
              <w:rPr>
                <w:rFonts w:ascii="Arial" w:hAnsi="Arial" w:cs="Arial"/>
                <w:sz w:val="20"/>
                <w:szCs w:val="20"/>
              </w:rPr>
              <w:t>76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2BF6D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8 international round trips @ US$ 2500/round trip; Local Per diem Rate = US$ 100/day; 90 days (total); US$ 800/domestic trip; 14 person-legs</w:t>
            </w:r>
            <w:r>
              <w:rPr>
                <w:rFonts w:ascii="Arial" w:hAnsi="Arial" w:cs="Arial"/>
                <w:sz w:val="20"/>
                <w:szCs w:val="20"/>
              </w:rPr>
              <w:t xml:space="preserve"> – </w:t>
            </w:r>
            <w:r>
              <w:rPr>
                <w:rFonts w:ascii="Arial" w:hAnsi="Arial" w:cs="Arial"/>
                <w:sz w:val="20"/>
                <w:szCs w:val="20"/>
              </w:rPr>
              <w:lastRenderedPageBreak/>
              <w:t>for ICs’ international travel, and LCs local travel related to the one-on-one TA program.</w:t>
            </w:r>
          </w:p>
        </w:tc>
      </w:tr>
      <w:tr w:rsidR="00913B94" w:rsidRPr="00AE399C" w14:paraId="422BC44D"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C63E544" w14:textId="77777777" w:rsidR="00913B94" w:rsidRPr="00AE399C" w:rsidRDefault="00913B94" w:rsidP="00F354C1">
            <w:pPr>
              <w:jc w:val="center"/>
              <w:rPr>
                <w:rFonts w:ascii="Arial" w:hAnsi="Arial" w:cs="Arial"/>
                <w:sz w:val="20"/>
                <w:szCs w:val="20"/>
              </w:rPr>
            </w:pPr>
            <w:r>
              <w:rPr>
                <w:rFonts w:ascii="Arial" w:hAnsi="Arial" w:cs="Arial"/>
                <w:sz w:val="20"/>
                <w:szCs w:val="20"/>
              </w:rPr>
              <w:lastRenderedPageBreak/>
              <w:t>77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F5F32C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240 units</w:t>
            </w:r>
            <w:r>
              <w:rPr>
                <w:rFonts w:ascii="Arial" w:hAnsi="Arial" w:cs="Arial"/>
                <w:sz w:val="20"/>
                <w:szCs w:val="20"/>
              </w:rPr>
              <w:t xml:space="preserve"> – for documentation of each one-on-one TA work, and proceedings of trainings and workshops</w:t>
            </w:r>
          </w:p>
        </w:tc>
      </w:tr>
      <w:tr w:rsidR="00913B94" w:rsidRPr="00AE399C" w14:paraId="65666A01"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41686CE" w14:textId="77777777" w:rsidR="00913B94" w:rsidRPr="00AE399C" w:rsidRDefault="00913B94" w:rsidP="00F354C1">
            <w:pPr>
              <w:jc w:val="center"/>
              <w:rPr>
                <w:rFonts w:ascii="Arial" w:hAnsi="Arial" w:cs="Arial"/>
                <w:sz w:val="20"/>
                <w:szCs w:val="20"/>
              </w:rPr>
            </w:pPr>
            <w:r>
              <w:rPr>
                <w:rFonts w:ascii="Arial" w:hAnsi="Arial" w:cs="Arial"/>
                <w:sz w:val="20"/>
                <w:szCs w:val="20"/>
              </w:rPr>
              <w:t>78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F3E5598" w14:textId="72CACEBE" w:rsidR="00913B94" w:rsidRPr="00AE399C" w:rsidRDefault="00913B94" w:rsidP="00F354C1">
            <w:pPr>
              <w:jc w:val="left"/>
              <w:rPr>
                <w:rFonts w:ascii="Arial" w:hAnsi="Arial" w:cs="Arial"/>
                <w:sz w:val="20"/>
                <w:szCs w:val="20"/>
              </w:rPr>
            </w:pPr>
            <w:r w:rsidRPr="00AE399C">
              <w:rPr>
                <w:rFonts w:ascii="Arial" w:hAnsi="Arial" w:cs="Arial"/>
                <w:sz w:val="20"/>
                <w:szCs w:val="20"/>
              </w:rPr>
              <w:t>10 days (total) workshop/training @ US$2,500 per workshop or training course</w:t>
            </w:r>
            <w:r>
              <w:rPr>
                <w:rFonts w:ascii="Arial" w:hAnsi="Arial" w:cs="Arial"/>
                <w:sz w:val="20"/>
                <w:szCs w:val="20"/>
              </w:rPr>
              <w:t xml:space="preserve"> – on the technical needs of SSL product manufacturers in </w:t>
            </w:r>
            <w:r w:rsidR="007C59FF">
              <w:rPr>
                <w:rFonts w:ascii="Arial" w:hAnsi="Arial" w:cs="Arial"/>
                <w:sz w:val="20"/>
                <w:szCs w:val="20"/>
              </w:rPr>
              <w:t>producing</w:t>
            </w:r>
            <w:r>
              <w:rPr>
                <w:rFonts w:ascii="Arial" w:hAnsi="Arial" w:cs="Arial"/>
                <w:sz w:val="20"/>
                <w:szCs w:val="20"/>
              </w:rPr>
              <w:t xml:space="preserve"> quality standards compliant SSL products</w:t>
            </w:r>
          </w:p>
        </w:tc>
      </w:tr>
      <w:tr w:rsidR="00913B94" w:rsidRPr="00AE399C" w14:paraId="2A75ECC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4FD94A3" w14:textId="77777777" w:rsidR="00913B94" w:rsidRPr="00AE399C" w:rsidRDefault="00913B94" w:rsidP="00F354C1">
            <w:pPr>
              <w:jc w:val="center"/>
              <w:rPr>
                <w:rFonts w:ascii="Arial" w:hAnsi="Arial" w:cs="Arial"/>
                <w:sz w:val="20"/>
                <w:szCs w:val="20"/>
              </w:rPr>
            </w:pPr>
            <w:r>
              <w:rPr>
                <w:rFonts w:ascii="Arial" w:hAnsi="Arial" w:cs="Arial"/>
                <w:sz w:val="20"/>
                <w:szCs w:val="20"/>
              </w:rPr>
              <w:t>79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F3BF6C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product manufacturer one-on-one technical assistance work</w:t>
            </w:r>
          </w:p>
        </w:tc>
      </w:tr>
      <w:tr w:rsidR="00913B94" w:rsidRPr="00AE399C" w14:paraId="0D47FA22"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90A7880" w14:textId="77777777" w:rsidR="00913B94" w:rsidRPr="00AE399C" w:rsidRDefault="00913B94" w:rsidP="00F354C1">
            <w:pPr>
              <w:jc w:val="center"/>
              <w:rPr>
                <w:rFonts w:ascii="Arial" w:hAnsi="Arial" w:cs="Arial"/>
                <w:sz w:val="20"/>
                <w:szCs w:val="20"/>
              </w:rPr>
            </w:pPr>
            <w:r>
              <w:rPr>
                <w:rFonts w:ascii="Arial" w:hAnsi="Arial" w:cs="Arial"/>
                <w:sz w:val="20"/>
                <w:szCs w:val="20"/>
              </w:rPr>
              <w:t>80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1BD7BE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product manufacturer one-on-one technical assistance work</w:t>
            </w:r>
          </w:p>
        </w:tc>
      </w:tr>
      <w:tr w:rsidR="00913B94" w:rsidRPr="00AE399C" w14:paraId="10AE5965"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D53A553" w14:textId="77777777" w:rsidR="00913B94" w:rsidRPr="00AE399C" w:rsidRDefault="00913B94" w:rsidP="00F354C1">
            <w:pPr>
              <w:jc w:val="center"/>
              <w:rPr>
                <w:rFonts w:ascii="Arial" w:hAnsi="Arial" w:cs="Arial"/>
                <w:sz w:val="20"/>
                <w:szCs w:val="20"/>
              </w:rPr>
            </w:pPr>
            <w:r>
              <w:rPr>
                <w:rFonts w:ascii="Arial" w:hAnsi="Arial" w:cs="Arial"/>
                <w:sz w:val="20"/>
                <w:szCs w:val="20"/>
              </w:rPr>
              <w:t>81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CFA12C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10 days (total)</w:t>
            </w:r>
            <w:r>
              <w:rPr>
                <w:rFonts w:ascii="Arial" w:hAnsi="Arial" w:cs="Arial"/>
                <w:sz w:val="20"/>
                <w:szCs w:val="20"/>
              </w:rPr>
              <w:t xml:space="preserve"> – for the review and feasibility analysis, and recommendation on the demonstrations that will be implemented.</w:t>
            </w:r>
          </w:p>
        </w:tc>
      </w:tr>
      <w:tr w:rsidR="00913B94" w:rsidRPr="00AE399C" w14:paraId="4DB6E4EA"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BA84505" w14:textId="77777777" w:rsidR="00913B94" w:rsidRPr="00AE399C" w:rsidRDefault="00913B94" w:rsidP="00F354C1">
            <w:pPr>
              <w:jc w:val="center"/>
              <w:rPr>
                <w:rFonts w:ascii="Arial" w:hAnsi="Arial" w:cs="Arial"/>
                <w:sz w:val="20"/>
                <w:szCs w:val="20"/>
              </w:rPr>
            </w:pPr>
            <w:r>
              <w:rPr>
                <w:rFonts w:ascii="Arial" w:hAnsi="Arial" w:cs="Arial"/>
                <w:sz w:val="20"/>
                <w:szCs w:val="20"/>
              </w:rPr>
              <w:t>8</w:t>
            </w:r>
            <w:r w:rsidRPr="00AE399C">
              <w:rPr>
                <w:rFonts w:ascii="Arial" w:hAnsi="Arial" w:cs="Arial"/>
                <w:sz w:val="20"/>
                <w:szCs w:val="20"/>
              </w:rPr>
              <w:t>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6C95A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40 days (total)</w:t>
            </w:r>
            <w:r>
              <w:rPr>
                <w:rFonts w:ascii="Arial" w:hAnsi="Arial" w:cs="Arial"/>
                <w:sz w:val="20"/>
                <w:szCs w:val="20"/>
              </w:rPr>
              <w:t xml:space="preserve"> – same as that of the ICs (back-up and supplementary work)</w:t>
            </w:r>
          </w:p>
        </w:tc>
      </w:tr>
      <w:tr w:rsidR="00913B94" w:rsidRPr="00AE399C" w14:paraId="7BC9AA88"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C78C164" w14:textId="77777777" w:rsidR="00913B94" w:rsidRPr="00AE399C" w:rsidRDefault="00913B94" w:rsidP="00F354C1">
            <w:pPr>
              <w:jc w:val="center"/>
              <w:rPr>
                <w:rFonts w:ascii="Arial" w:hAnsi="Arial" w:cs="Arial"/>
                <w:sz w:val="20"/>
                <w:szCs w:val="20"/>
              </w:rPr>
            </w:pPr>
            <w:r>
              <w:rPr>
                <w:rFonts w:ascii="Arial" w:hAnsi="Arial" w:cs="Arial"/>
                <w:sz w:val="20"/>
                <w:szCs w:val="20"/>
              </w:rPr>
              <w:t>83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FA0181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1 international round trip @ US$ 2500/round trip; Local Per diem Rate = US$ 100/day; 120 days (total); US$ 800/domestic trip; 50 person-legs</w:t>
            </w:r>
            <w:r>
              <w:rPr>
                <w:rFonts w:ascii="Arial" w:hAnsi="Arial" w:cs="Arial"/>
                <w:sz w:val="20"/>
                <w:szCs w:val="20"/>
              </w:rPr>
              <w:t xml:space="preserve"> – for ICs’ international travel, and LCs local travels related to the review, feasibility analysis and selection of demo hosts</w:t>
            </w:r>
          </w:p>
        </w:tc>
      </w:tr>
      <w:tr w:rsidR="00913B94" w:rsidRPr="00AE399C" w14:paraId="3364A277"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2A024BD" w14:textId="77777777" w:rsidR="00913B94" w:rsidRPr="00AE399C" w:rsidRDefault="00913B94" w:rsidP="00F354C1">
            <w:pPr>
              <w:jc w:val="center"/>
              <w:rPr>
                <w:rFonts w:ascii="Arial" w:hAnsi="Arial" w:cs="Arial"/>
                <w:sz w:val="20"/>
                <w:szCs w:val="20"/>
              </w:rPr>
            </w:pPr>
            <w:r>
              <w:rPr>
                <w:rFonts w:ascii="Arial" w:hAnsi="Arial" w:cs="Arial"/>
                <w:sz w:val="20"/>
                <w:szCs w:val="20"/>
              </w:rPr>
              <w:t>84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4AE078E"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SSL products for SSL application demos - Quantity 351,530 units (bulb, downlight, street lamp) @ average cost = US$ 8.17/piece </w:t>
            </w:r>
          </w:p>
        </w:tc>
      </w:tr>
      <w:tr w:rsidR="00913B94" w:rsidRPr="00AE399C" w14:paraId="3F7C1332"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6B96B79" w14:textId="77777777" w:rsidR="00913B94" w:rsidRPr="00AE399C" w:rsidRDefault="00913B94" w:rsidP="00F354C1">
            <w:pPr>
              <w:jc w:val="center"/>
              <w:rPr>
                <w:rFonts w:ascii="Arial" w:hAnsi="Arial" w:cs="Arial"/>
                <w:sz w:val="20"/>
                <w:szCs w:val="20"/>
              </w:rPr>
            </w:pPr>
            <w:r>
              <w:rPr>
                <w:rFonts w:ascii="Arial" w:hAnsi="Arial" w:cs="Arial"/>
                <w:sz w:val="20"/>
                <w:szCs w:val="20"/>
              </w:rPr>
              <w:t>8</w:t>
            </w:r>
            <w:r w:rsidRPr="00AE399C">
              <w:rPr>
                <w:rFonts w:ascii="Arial" w:hAnsi="Arial" w:cs="Arial"/>
                <w:sz w:val="20"/>
                <w:szCs w:val="20"/>
              </w:rPr>
              <w:t>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25CDC4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100 units</w:t>
            </w:r>
            <w:r>
              <w:rPr>
                <w:rFonts w:ascii="Arial" w:hAnsi="Arial" w:cs="Arial"/>
                <w:sz w:val="20"/>
                <w:szCs w:val="20"/>
              </w:rPr>
              <w:t xml:space="preserve"> – for documentation of the demo project feasibility analyses</w:t>
            </w:r>
          </w:p>
        </w:tc>
      </w:tr>
      <w:tr w:rsidR="00913B94" w:rsidRPr="00AE399C" w14:paraId="51AE4EEC"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5F938DD" w14:textId="77777777" w:rsidR="00913B94" w:rsidRPr="00AE399C" w:rsidRDefault="00913B94" w:rsidP="00F354C1">
            <w:pPr>
              <w:jc w:val="center"/>
              <w:rPr>
                <w:rFonts w:ascii="Arial" w:hAnsi="Arial" w:cs="Arial"/>
                <w:sz w:val="20"/>
                <w:szCs w:val="20"/>
              </w:rPr>
            </w:pPr>
            <w:r>
              <w:rPr>
                <w:rFonts w:ascii="Arial" w:hAnsi="Arial" w:cs="Arial"/>
                <w:sz w:val="20"/>
                <w:szCs w:val="20"/>
              </w:rPr>
              <w:t>86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5073CA5"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Design of demo schemes; (2) Promotion of demo schemes; (3) Finalization of demo/pilot projects; and, (4) Implementation of SSL product manufacturing and application demos.</w:t>
            </w:r>
          </w:p>
        </w:tc>
      </w:tr>
      <w:tr w:rsidR="00913B94" w:rsidRPr="00AE399C" w14:paraId="152EDCE3"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7168A6E" w14:textId="77777777" w:rsidR="00913B94" w:rsidRPr="00AE399C" w:rsidRDefault="00913B94" w:rsidP="00F354C1">
            <w:pPr>
              <w:jc w:val="center"/>
              <w:rPr>
                <w:rFonts w:ascii="Arial" w:hAnsi="Arial" w:cs="Arial"/>
                <w:sz w:val="20"/>
                <w:szCs w:val="20"/>
              </w:rPr>
            </w:pPr>
            <w:r>
              <w:rPr>
                <w:rFonts w:ascii="Arial" w:hAnsi="Arial" w:cs="Arial"/>
                <w:sz w:val="20"/>
                <w:szCs w:val="20"/>
              </w:rPr>
              <w:t>87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6C9578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5 days (total) workshop/training @ US$2,500 per workshop or training course</w:t>
            </w:r>
            <w:r>
              <w:rPr>
                <w:rFonts w:ascii="Arial" w:hAnsi="Arial" w:cs="Arial"/>
                <w:sz w:val="20"/>
                <w:szCs w:val="20"/>
              </w:rPr>
              <w:t xml:space="preserve"> – for workshop/meetings on the feasibility analyses of the demonstrations and pilots</w:t>
            </w:r>
          </w:p>
        </w:tc>
      </w:tr>
      <w:tr w:rsidR="00913B94" w:rsidRPr="00AE399C" w14:paraId="49580006"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1DCAEF5" w14:textId="77777777" w:rsidR="00913B94" w:rsidRPr="00AE399C" w:rsidRDefault="00913B94" w:rsidP="00F354C1">
            <w:pPr>
              <w:jc w:val="center"/>
              <w:rPr>
                <w:rFonts w:ascii="Arial" w:hAnsi="Arial" w:cs="Arial"/>
                <w:sz w:val="20"/>
                <w:szCs w:val="20"/>
              </w:rPr>
            </w:pPr>
            <w:r>
              <w:rPr>
                <w:rFonts w:ascii="Arial" w:hAnsi="Arial" w:cs="Arial"/>
                <w:sz w:val="20"/>
                <w:szCs w:val="20"/>
              </w:rPr>
              <w:t>88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A30B33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demo/pilot projects design and promotion work</w:t>
            </w:r>
          </w:p>
        </w:tc>
      </w:tr>
      <w:tr w:rsidR="00913B94" w:rsidRPr="00AE399C" w14:paraId="108B225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005C51D" w14:textId="77777777" w:rsidR="00913B94" w:rsidRPr="00AE399C" w:rsidRDefault="00913B94" w:rsidP="00F354C1">
            <w:pPr>
              <w:jc w:val="center"/>
              <w:rPr>
                <w:rFonts w:ascii="Arial" w:hAnsi="Arial" w:cs="Arial"/>
                <w:sz w:val="20"/>
                <w:szCs w:val="20"/>
              </w:rPr>
            </w:pPr>
            <w:r>
              <w:rPr>
                <w:rFonts w:ascii="Arial" w:hAnsi="Arial" w:cs="Arial"/>
                <w:sz w:val="20"/>
                <w:szCs w:val="20"/>
              </w:rPr>
              <w:t>89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67C8B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demo/pilot projects implementation work</w:t>
            </w:r>
          </w:p>
        </w:tc>
      </w:tr>
      <w:tr w:rsidR="00913B94" w:rsidRPr="00AE399C" w14:paraId="2F422B46"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4B2317C" w14:textId="77777777" w:rsidR="00913B94" w:rsidRPr="00AE399C" w:rsidRDefault="00913B94" w:rsidP="00F354C1">
            <w:pPr>
              <w:jc w:val="center"/>
              <w:rPr>
                <w:rFonts w:ascii="Arial" w:hAnsi="Arial" w:cs="Arial"/>
                <w:sz w:val="20"/>
                <w:szCs w:val="20"/>
              </w:rPr>
            </w:pPr>
            <w:r>
              <w:rPr>
                <w:rFonts w:ascii="Arial" w:hAnsi="Arial" w:cs="Arial"/>
                <w:sz w:val="20"/>
                <w:szCs w:val="20"/>
              </w:rPr>
              <w:t>90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3214AE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20 days (total)</w:t>
            </w:r>
            <w:r>
              <w:rPr>
                <w:rFonts w:ascii="Arial" w:hAnsi="Arial" w:cs="Arial"/>
                <w:sz w:val="20"/>
                <w:szCs w:val="20"/>
              </w:rPr>
              <w:t xml:space="preserve"> – for overall performance evaluation of the demos; development of technical guidance materials on SSL product applications; design and conduct of demonstration program results and impacts.</w:t>
            </w:r>
          </w:p>
        </w:tc>
      </w:tr>
      <w:tr w:rsidR="00913B94" w:rsidRPr="00AE399C" w14:paraId="7489421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882E33E" w14:textId="77777777" w:rsidR="00913B94" w:rsidRPr="00AE399C" w:rsidRDefault="00913B94" w:rsidP="00F354C1">
            <w:pPr>
              <w:jc w:val="center"/>
              <w:rPr>
                <w:rFonts w:ascii="Arial" w:hAnsi="Arial" w:cs="Arial"/>
                <w:sz w:val="20"/>
                <w:szCs w:val="20"/>
              </w:rPr>
            </w:pPr>
            <w:r>
              <w:rPr>
                <w:rFonts w:ascii="Arial" w:hAnsi="Arial" w:cs="Arial"/>
                <w:sz w:val="20"/>
                <w:szCs w:val="20"/>
              </w:rPr>
              <w:t>91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0547E9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135 days (total)</w:t>
            </w:r>
            <w:r>
              <w:rPr>
                <w:rFonts w:ascii="Arial" w:hAnsi="Arial" w:cs="Arial"/>
                <w:sz w:val="20"/>
                <w:szCs w:val="20"/>
              </w:rPr>
              <w:t xml:space="preserve"> – back-up and supplementary work for same tasks of ICs, plus preparation of demo project profiles</w:t>
            </w:r>
          </w:p>
        </w:tc>
      </w:tr>
      <w:tr w:rsidR="00913B94" w:rsidRPr="00AE399C" w14:paraId="1D563695"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0BA5C07" w14:textId="77777777" w:rsidR="00913B94" w:rsidRPr="00AE399C" w:rsidRDefault="00913B94" w:rsidP="00F354C1">
            <w:pPr>
              <w:jc w:val="center"/>
              <w:rPr>
                <w:rFonts w:ascii="Arial" w:hAnsi="Arial" w:cs="Arial"/>
                <w:sz w:val="20"/>
                <w:szCs w:val="20"/>
              </w:rPr>
            </w:pPr>
            <w:r>
              <w:rPr>
                <w:rFonts w:ascii="Arial" w:hAnsi="Arial" w:cs="Arial"/>
                <w:sz w:val="20"/>
                <w:szCs w:val="20"/>
              </w:rPr>
              <w:t>92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695E6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 @ US$ 2500/round trip; Local Per diem Rate = US$ 100/day; 46 days (total); US$ 800/domestic trip; 24 person-legs</w:t>
            </w:r>
            <w:r>
              <w:rPr>
                <w:rFonts w:ascii="Arial" w:hAnsi="Arial" w:cs="Arial"/>
                <w:sz w:val="20"/>
                <w:szCs w:val="20"/>
              </w:rPr>
              <w:t xml:space="preserve"> – for ICs’ international travel and LCs local travels related to demo project performance analysis</w:t>
            </w:r>
          </w:p>
        </w:tc>
      </w:tr>
      <w:tr w:rsidR="00913B94" w:rsidRPr="00AE399C" w14:paraId="403C99B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F78C454" w14:textId="77777777" w:rsidR="00913B94" w:rsidRPr="00AE399C" w:rsidRDefault="00913B94" w:rsidP="00F354C1">
            <w:pPr>
              <w:jc w:val="center"/>
              <w:rPr>
                <w:rFonts w:ascii="Arial" w:hAnsi="Arial" w:cs="Arial"/>
                <w:sz w:val="20"/>
                <w:szCs w:val="20"/>
              </w:rPr>
            </w:pPr>
            <w:r>
              <w:rPr>
                <w:rFonts w:ascii="Arial" w:hAnsi="Arial" w:cs="Arial"/>
                <w:sz w:val="20"/>
                <w:szCs w:val="20"/>
              </w:rPr>
              <w:t>93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71087F5"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200 units</w:t>
            </w:r>
            <w:r>
              <w:rPr>
                <w:rFonts w:ascii="Arial" w:hAnsi="Arial" w:cs="Arial"/>
                <w:sz w:val="20"/>
                <w:szCs w:val="20"/>
              </w:rPr>
              <w:t xml:space="preserve"> – for documentation of demo project profiles, demo performance evaluation, and workshop proceedings </w:t>
            </w:r>
          </w:p>
        </w:tc>
      </w:tr>
      <w:tr w:rsidR="00913B94" w:rsidRPr="00AE399C" w14:paraId="27CC4138"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FE302C2" w14:textId="77777777" w:rsidR="00913B94" w:rsidRPr="00AE399C" w:rsidRDefault="00913B94" w:rsidP="00F354C1">
            <w:pPr>
              <w:jc w:val="center"/>
              <w:rPr>
                <w:rFonts w:ascii="Arial" w:hAnsi="Arial" w:cs="Arial"/>
                <w:sz w:val="20"/>
                <w:szCs w:val="20"/>
              </w:rPr>
            </w:pPr>
            <w:r>
              <w:rPr>
                <w:rFonts w:ascii="Arial" w:hAnsi="Arial" w:cs="Arial"/>
                <w:sz w:val="20"/>
                <w:szCs w:val="20"/>
              </w:rPr>
              <w:t>94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2EDCC8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20 days (total) workshop/training @ US$2,500 per workshop or training course</w:t>
            </w:r>
            <w:r>
              <w:rPr>
                <w:rFonts w:ascii="Arial" w:hAnsi="Arial" w:cs="Arial"/>
                <w:sz w:val="20"/>
                <w:szCs w:val="20"/>
              </w:rPr>
              <w:t xml:space="preserve"> on the performance evaluation and impacts of the demonstrations</w:t>
            </w:r>
          </w:p>
        </w:tc>
      </w:tr>
      <w:tr w:rsidR="00913B94" w:rsidRPr="00AE399C" w14:paraId="42E3761C"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1EEC3A7" w14:textId="77777777" w:rsidR="00913B94" w:rsidRPr="00AE399C" w:rsidRDefault="00913B94" w:rsidP="00F354C1">
            <w:pPr>
              <w:jc w:val="center"/>
              <w:rPr>
                <w:rFonts w:ascii="Arial" w:hAnsi="Arial" w:cs="Arial"/>
                <w:sz w:val="20"/>
                <w:szCs w:val="20"/>
              </w:rPr>
            </w:pPr>
            <w:r>
              <w:rPr>
                <w:rFonts w:ascii="Arial" w:hAnsi="Arial" w:cs="Arial"/>
                <w:sz w:val="20"/>
                <w:szCs w:val="20"/>
              </w:rPr>
              <w:t>95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D4D45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demo/pilot projects implementation evaluation work</w:t>
            </w:r>
          </w:p>
        </w:tc>
      </w:tr>
      <w:tr w:rsidR="00913B94" w:rsidRPr="00AE399C" w14:paraId="0BF752E6"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B36DBDA" w14:textId="77777777" w:rsidR="00913B94" w:rsidRPr="00AE399C" w:rsidRDefault="00913B94" w:rsidP="00F354C1">
            <w:pPr>
              <w:jc w:val="center"/>
              <w:rPr>
                <w:rFonts w:ascii="Arial" w:hAnsi="Arial" w:cs="Arial"/>
                <w:sz w:val="20"/>
                <w:szCs w:val="20"/>
              </w:rPr>
            </w:pPr>
            <w:r>
              <w:rPr>
                <w:rFonts w:ascii="Arial" w:hAnsi="Arial" w:cs="Arial"/>
                <w:sz w:val="20"/>
                <w:szCs w:val="20"/>
              </w:rPr>
              <w:t>96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29CFF3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demo/pilot projects implementation evaluation work</w:t>
            </w:r>
          </w:p>
        </w:tc>
      </w:tr>
      <w:tr w:rsidR="00913B94" w:rsidRPr="00AE399C" w14:paraId="10976878"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A33EF56" w14:textId="77777777" w:rsidR="00913B94" w:rsidRPr="00AE399C" w:rsidRDefault="00913B94" w:rsidP="00F354C1">
            <w:pPr>
              <w:jc w:val="center"/>
              <w:rPr>
                <w:rFonts w:ascii="Arial" w:hAnsi="Arial" w:cs="Arial"/>
                <w:sz w:val="20"/>
                <w:szCs w:val="20"/>
              </w:rPr>
            </w:pPr>
            <w:r>
              <w:rPr>
                <w:rFonts w:ascii="Arial" w:hAnsi="Arial" w:cs="Arial"/>
                <w:sz w:val="20"/>
                <w:szCs w:val="20"/>
              </w:rPr>
              <w:t>97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5718F6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30 days (total)</w:t>
            </w:r>
            <w:r>
              <w:rPr>
                <w:rFonts w:ascii="Arial" w:hAnsi="Arial" w:cs="Arial"/>
                <w:sz w:val="20"/>
                <w:szCs w:val="20"/>
              </w:rPr>
              <w:t xml:space="preserve"> – for evaluation of capacity development needs of SSL industry; assessment of applicable SSL technology innovations, and design of sustainable follow-up program on supporting SSL technology innovations and new SSL product manufacturing and applications.</w:t>
            </w:r>
          </w:p>
        </w:tc>
      </w:tr>
      <w:tr w:rsidR="00913B94" w:rsidRPr="00AE399C" w14:paraId="2C7BD086"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B8F7559" w14:textId="77777777" w:rsidR="00913B94" w:rsidRPr="00AE399C" w:rsidRDefault="00913B94" w:rsidP="00F354C1">
            <w:pPr>
              <w:jc w:val="center"/>
              <w:rPr>
                <w:rFonts w:ascii="Arial" w:hAnsi="Arial" w:cs="Arial"/>
                <w:sz w:val="20"/>
                <w:szCs w:val="20"/>
              </w:rPr>
            </w:pPr>
            <w:r>
              <w:rPr>
                <w:rFonts w:ascii="Arial" w:hAnsi="Arial" w:cs="Arial"/>
                <w:sz w:val="20"/>
                <w:szCs w:val="20"/>
              </w:rPr>
              <w:t>98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995A22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90 days (total)</w:t>
            </w:r>
            <w:r>
              <w:rPr>
                <w:rFonts w:ascii="Arial" w:hAnsi="Arial" w:cs="Arial"/>
                <w:sz w:val="20"/>
                <w:szCs w:val="20"/>
              </w:rPr>
              <w:t xml:space="preserve"> – back-up and supplementary work for same tasks of ICs</w:t>
            </w:r>
          </w:p>
        </w:tc>
      </w:tr>
      <w:tr w:rsidR="00913B94" w:rsidRPr="00AE399C" w14:paraId="3BAA65D2"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4FB6A4A" w14:textId="77777777" w:rsidR="00913B94" w:rsidRPr="00AE399C" w:rsidRDefault="00913B94" w:rsidP="00F354C1">
            <w:pPr>
              <w:jc w:val="center"/>
              <w:rPr>
                <w:rFonts w:ascii="Arial" w:hAnsi="Arial" w:cs="Arial"/>
                <w:sz w:val="20"/>
                <w:szCs w:val="20"/>
              </w:rPr>
            </w:pPr>
            <w:r>
              <w:rPr>
                <w:rFonts w:ascii="Arial" w:hAnsi="Arial" w:cs="Arial"/>
                <w:sz w:val="20"/>
                <w:szCs w:val="20"/>
              </w:rPr>
              <w:t>99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C2968E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1 international round trips @ US$ 2500/round trip; Local Per diem Rate = US$ 100/day; 20 days (total); US$ 800/domestic trip; 6 person-legs</w:t>
            </w:r>
            <w:r>
              <w:rPr>
                <w:rFonts w:ascii="Arial" w:hAnsi="Arial" w:cs="Arial"/>
                <w:sz w:val="20"/>
                <w:szCs w:val="20"/>
              </w:rPr>
              <w:t xml:space="preserve"> – </w:t>
            </w:r>
            <w:r>
              <w:rPr>
                <w:rFonts w:ascii="Arial" w:hAnsi="Arial" w:cs="Arial"/>
                <w:sz w:val="20"/>
                <w:szCs w:val="20"/>
              </w:rPr>
              <w:lastRenderedPageBreak/>
              <w:t>for IC international travel, and LCs local travel related to the capacity needs assessment of the SSL industry</w:t>
            </w:r>
          </w:p>
        </w:tc>
      </w:tr>
      <w:tr w:rsidR="00913B94" w:rsidRPr="00AE399C" w14:paraId="32A53165"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3110574" w14:textId="77777777" w:rsidR="00913B94" w:rsidRPr="00AE399C" w:rsidRDefault="00913B94" w:rsidP="00F354C1">
            <w:pPr>
              <w:jc w:val="center"/>
              <w:rPr>
                <w:rFonts w:ascii="Arial" w:hAnsi="Arial" w:cs="Arial"/>
                <w:sz w:val="20"/>
                <w:szCs w:val="20"/>
              </w:rPr>
            </w:pPr>
            <w:r>
              <w:rPr>
                <w:rFonts w:ascii="Arial" w:hAnsi="Arial" w:cs="Arial"/>
                <w:sz w:val="20"/>
                <w:szCs w:val="20"/>
              </w:rPr>
              <w:lastRenderedPageBreak/>
              <w:t>100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F0AF6A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90 units</w:t>
            </w:r>
            <w:r>
              <w:rPr>
                <w:rFonts w:ascii="Arial" w:hAnsi="Arial" w:cs="Arial"/>
                <w:sz w:val="20"/>
                <w:szCs w:val="20"/>
              </w:rPr>
              <w:t xml:space="preserve"> – for documentation of capacity needs assessments, and consultation meetings and workshop proceedings</w:t>
            </w:r>
          </w:p>
        </w:tc>
      </w:tr>
      <w:tr w:rsidR="00913B94" w:rsidRPr="00AE399C" w14:paraId="483830A8" w14:textId="77777777" w:rsidTr="00F354C1">
        <w:trPr>
          <w:trHeight w:val="255"/>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664C989" w14:textId="77777777" w:rsidR="00913B94" w:rsidRPr="00AE399C" w:rsidRDefault="00913B94" w:rsidP="00F354C1">
            <w:pPr>
              <w:jc w:val="center"/>
              <w:rPr>
                <w:rFonts w:ascii="Arial" w:hAnsi="Arial" w:cs="Arial"/>
                <w:sz w:val="20"/>
                <w:szCs w:val="20"/>
              </w:rPr>
            </w:pPr>
            <w:r>
              <w:rPr>
                <w:rFonts w:ascii="Arial" w:hAnsi="Arial" w:cs="Arial"/>
                <w:sz w:val="20"/>
                <w:szCs w:val="20"/>
              </w:rPr>
              <w:t>101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94381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Seminar-workshop on (a) sustainable EE SSL follow-up program; (b) New ESL product design and production</w:t>
            </w:r>
          </w:p>
        </w:tc>
      </w:tr>
      <w:tr w:rsidR="00913B94" w:rsidRPr="00AE399C" w14:paraId="4F1A67E9"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EAF6B42" w14:textId="77777777" w:rsidR="00913B94" w:rsidRPr="00AE399C" w:rsidRDefault="00913B94" w:rsidP="00F354C1">
            <w:pPr>
              <w:jc w:val="center"/>
              <w:rPr>
                <w:rFonts w:ascii="Arial" w:hAnsi="Arial" w:cs="Arial"/>
                <w:sz w:val="20"/>
                <w:szCs w:val="20"/>
              </w:rPr>
            </w:pPr>
            <w:r>
              <w:rPr>
                <w:rFonts w:ascii="Arial" w:hAnsi="Arial" w:cs="Arial"/>
                <w:sz w:val="20"/>
                <w:szCs w:val="20"/>
              </w:rPr>
              <w:t>102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AB28EB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15 days (total) workshop/training @ US$2,500 per workshop or training course</w:t>
            </w:r>
            <w:r>
              <w:rPr>
                <w:rFonts w:ascii="Arial" w:hAnsi="Arial" w:cs="Arial"/>
                <w:sz w:val="20"/>
                <w:szCs w:val="20"/>
              </w:rPr>
              <w:t xml:space="preserve"> – for consultation meetings and workshop</w:t>
            </w:r>
          </w:p>
        </w:tc>
      </w:tr>
      <w:tr w:rsidR="00913B94" w:rsidRPr="00AE399C" w14:paraId="05C042F6" w14:textId="77777777" w:rsidTr="00F354C1">
        <w:trPr>
          <w:trHeight w:val="192"/>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3113687" w14:textId="77777777" w:rsidR="00913B94" w:rsidRPr="00AE399C" w:rsidRDefault="00913B94" w:rsidP="00F354C1">
            <w:pPr>
              <w:jc w:val="center"/>
              <w:rPr>
                <w:rFonts w:ascii="Arial" w:hAnsi="Arial" w:cs="Arial"/>
                <w:sz w:val="20"/>
                <w:szCs w:val="20"/>
              </w:rPr>
            </w:pPr>
            <w:r>
              <w:rPr>
                <w:rFonts w:ascii="Arial" w:hAnsi="Arial" w:cs="Arial"/>
                <w:sz w:val="20"/>
                <w:szCs w:val="20"/>
              </w:rPr>
              <w:t>103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665AD9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EE SSL follow-up program promotion and new ESL product design and production work</w:t>
            </w:r>
          </w:p>
        </w:tc>
      </w:tr>
      <w:tr w:rsidR="00913B94" w:rsidRPr="00AE399C" w14:paraId="6AF88C01"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BD57C15" w14:textId="77777777" w:rsidR="00913B94" w:rsidRPr="00AE399C" w:rsidRDefault="00913B94" w:rsidP="00F354C1">
            <w:pPr>
              <w:jc w:val="center"/>
              <w:rPr>
                <w:rFonts w:ascii="Arial" w:hAnsi="Arial" w:cs="Arial"/>
                <w:sz w:val="20"/>
                <w:szCs w:val="20"/>
              </w:rPr>
            </w:pPr>
            <w:r>
              <w:rPr>
                <w:rFonts w:ascii="Arial" w:hAnsi="Arial" w:cs="Arial"/>
                <w:sz w:val="20"/>
                <w:szCs w:val="20"/>
              </w:rPr>
              <w:t>104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060B9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follow-up program promotion and new ESL product design and production</w:t>
            </w:r>
          </w:p>
        </w:tc>
      </w:tr>
      <w:tr w:rsidR="00913B94" w:rsidRPr="00AE399C" w14:paraId="14258247"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C1FF9DF" w14:textId="77777777" w:rsidR="00913B94" w:rsidRPr="00AE399C" w:rsidRDefault="00913B94" w:rsidP="00F354C1">
            <w:pPr>
              <w:jc w:val="center"/>
              <w:rPr>
                <w:rFonts w:ascii="Arial" w:hAnsi="Arial" w:cs="Arial"/>
                <w:sz w:val="20"/>
                <w:szCs w:val="20"/>
              </w:rPr>
            </w:pPr>
            <w:r>
              <w:rPr>
                <w:rFonts w:ascii="Arial" w:hAnsi="Arial" w:cs="Arial"/>
                <w:sz w:val="20"/>
                <w:szCs w:val="20"/>
              </w:rPr>
              <w:t>105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C1D56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20 days (total)</w:t>
            </w:r>
            <w:r>
              <w:rPr>
                <w:rFonts w:ascii="Arial" w:hAnsi="Arial" w:cs="Arial"/>
                <w:sz w:val="20"/>
                <w:szCs w:val="20"/>
              </w:rPr>
              <w:t xml:space="preserve"> – for comprehensive research on, and development of, quality, safety and energy performance standards and testing methods for locally made SSL products; design and conduct of workshop on the proposed standards for SSL products </w:t>
            </w:r>
          </w:p>
        </w:tc>
      </w:tr>
      <w:tr w:rsidR="00913B94" w:rsidRPr="00AE399C" w14:paraId="70B95776"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E03A2CC" w14:textId="77777777" w:rsidR="00913B94" w:rsidRPr="00AE399C" w:rsidRDefault="00913B94" w:rsidP="00F354C1">
            <w:pPr>
              <w:jc w:val="center"/>
              <w:rPr>
                <w:rFonts w:ascii="Arial" w:hAnsi="Arial" w:cs="Arial"/>
                <w:sz w:val="20"/>
                <w:szCs w:val="20"/>
              </w:rPr>
            </w:pPr>
            <w:r>
              <w:rPr>
                <w:rFonts w:ascii="Arial" w:hAnsi="Arial" w:cs="Arial"/>
                <w:sz w:val="20"/>
                <w:szCs w:val="20"/>
              </w:rPr>
              <w:t>106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C89777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140 days (total)</w:t>
            </w:r>
            <w:r>
              <w:rPr>
                <w:rFonts w:ascii="Arial" w:hAnsi="Arial" w:cs="Arial"/>
                <w:sz w:val="20"/>
                <w:szCs w:val="20"/>
              </w:rPr>
              <w:t xml:space="preserve"> – back-up and supplementary work for same tasks as ICs, plus organization and conduct of the SSL standards workshop</w:t>
            </w:r>
          </w:p>
        </w:tc>
      </w:tr>
      <w:tr w:rsidR="00913B94" w:rsidRPr="00AE399C" w14:paraId="03008FC2" w14:textId="77777777" w:rsidTr="00F354C1">
        <w:trPr>
          <w:trHeight w:val="75"/>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15D4979" w14:textId="77777777" w:rsidR="00913B94" w:rsidRPr="00AE399C" w:rsidRDefault="00913B94" w:rsidP="00F354C1">
            <w:pPr>
              <w:jc w:val="center"/>
              <w:rPr>
                <w:rFonts w:ascii="Arial" w:hAnsi="Arial" w:cs="Arial"/>
                <w:sz w:val="20"/>
                <w:szCs w:val="20"/>
              </w:rPr>
            </w:pPr>
            <w:r>
              <w:rPr>
                <w:rFonts w:ascii="Arial" w:hAnsi="Arial" w:cs="Arial"/>
                <w:sz w:val="20"/>
                <w:szCs w:val="20"/>
              </w:rPr>
              <w:t>107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2D8675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 @ US$ 2500/round trip; Local Per diem Rate = US$ 100/day; 45 days (total); US$ 800/domestic trip; 6 person-legs</w:t>
            </w:r>
            <w:r>
              <w:rPr>
                <w:rFonts w:ascii="Arial" w:hAnsi="Arial" w:cs="Arial"/>
                <w:sz w:val="20"/>
                <w:szCs w:val="20"/>
              </w:rPr>
              <w:t xml:space="preserve"> – for ICs’ international travel, and LCs local travel related to the SSL product quality standards evaluation and development. </w:t>
            </w:r>
          </w:p>
        </w:tc>
      </w:tr>
      <w:tr w:rsidR="00913B94" w:rsidRPr="00AE399C" w14:paraId="20C996CB"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797A638" w14:textId="77777777" w:rsidR="00913B94" w:rsidRPr="00AE399C" w:rsidRDefault="00913B94" w:rsidP="00F354C1">
            <w:pPr>
              <w:jc w:val="center"/>
              <w:rPr>
                <w:rFonts w:ascii="Arial" w:hAnsi="Arial" w:cs="Arial"/>
                <w:sz w:val="20"/>
                <w:szCs w:val="20"/>
              </w:rPr>
            </w:pPr>
            <w:r>
              <w:rPr>
                <w:rFonts w:ascii="Arial" w:hAnsi="Arial" w:cs="Arial"/>
                <w:sz w:val="20"/>
                <w:szCs w:val="20"/>
              </w:rPr>
              <w:t>108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D09AA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100 units</w:t>
            </w:r>
            <w:r>
              <w:rPr>
                <w:rFonts w:ascii="Arial" w:hAnsi="Arial" w:cs="Arial"/>
                <w:sz w:val="20"/>
                <w:szCs w:val="20"/>
              </w:rPr>
              <w:t xml:space="preserve"> – for documentation of the standards development work, and workshop proceedings</w:t>
            </w:r>
          </w:p>
        </w:tc>
      </w:tr>
      <w:tr w:rsidR="00913B94" w:rsidRPr="00AE399C" w14:paraId="7B243688" w14:textId="77777777" w:rsidTr="00F354C1">
        <w:trPr>
          <w:trHeight w:val="372"/>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0AA9DF8" w14:textId="77777777" w:rsidR="00913B94" w:rsidRPr="00AE399C" w:rsidRDefault="00913B94" w:rsidP="00F354C1">
            <w:pPr>
              <w:jc w:val="center"/>
              <w:rPr>
                <w:rFonts w:ascii="Arial" w:hAnsi="Arial" w:cs="Arial"/>
                <w:sz w:val="20"/>
                <w:szCs w:val="20"/>
              </w:rPr>
            </w:pPr>
            <w:r>
              <w:rPr>
                <w:rFonts w:ascii="Arial" w:hAnsi="Arial" w:cs="Arial"/>
                <w:sz w:val="20"/>
                <w:szCs w:val="20"/>
              </w:rPr>
              <w:t>109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C7B241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Assessment of SSL product manufacturing technologies and product standards; and, (2) Preparation of proposed standards and testing procedures</w:t>
            </w:r>
          </w:p>
        </w:tc>
      </w:tr>
      <w:tr w:rsidR="00913B94" w:rsidRPr="00AE399C" w14:paraId="2087BB95"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74CF7BE" w14:textId="77777777" w:rsidR="00913B94" w:rsidRPr="00AE399C" w:rsidRDefault="00913B94" w:rsidP="00F354C1">
            <w:pPr>
              <w:jc w:val="center"/>
              <w:rPr>
                <w:rFonts w:ascii="Arial" w:hAnsi="Arial" w:cs="Arial"/>
                <w:sz w:val="20"/>
                <w:szCs w:val="20"/>
              </w:rPr>
            </w:pPr>
            <w:r>
              <w:rPr>
                <w:rFonts w:ascii="Arial" w:hAnsi="Arial" w:cs="Arial"/>
                <w:sz w:val="20"/>
                <w:szCs w:val="20"/>
              </w:rPr>
              <w:t>110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C9031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11 days (total) workshop/training @ US$2,500 per workshop or training course</w:t>
            </w:r>
            <w:r>
              <w:rPr>
                <w:rFonts w:ascii="Arial" w:hAnsi="Arial" w:cs="Arial"/>
                <w:sz w:val="20"/>
                <w:szCs w:val="20"/>
              </w:rPr>
              <w:t xml:space="preserve"> – on SSL product quality standards and compliance</w:t>
            </w:r>
          </w:p>
        </w:tc>
      </w:tr>
      <w:tr w:rsidR="00913B94" w:rsidRPr="00AE399C" w14:paraId="4EB365FD" w14:textId="77777777" w:rsidTr="00F354C1">
        <w:trPr>
          <w:trHeight w:val="18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2340824" w14:textId="77777777" w:rsidR="00913B94" w:rsidRPr="00AE399C" w:rsidRDefault="00913B94" w:rsidP="00F354C1">
            <w:pPr>
              <w:jc w:val="center"/>
              <w:rPr>
                <w:rFonts w:ascii="Arial" w:hAnsi="Arial" w:cs="Arial"/>
                <w:sz w:val="20"/>
                <w:szCs w:val="20"/>
              </w:rPr>
            </w:pPr>
            <w:r>
              <w:rPr>
                <w:rFonts w:ascii="Arial" w:hAnsi="Arial" w:cs="Arial"/>
                <w:sz w:val="20"/>
                <w:szCs w:val="20"/>
              </w:rPr>
              <w:t>111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1290BB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product manufacturing and standards and testing methods development work</w:t>
            </w:r>
          </w:p>
        </w:tc>
      </w:tr>
      <w:tr w:rsidR="00913B94" w:rsidRPr="00AE399C" w14:paraId="74AAA87F" w14:textId="77777777" w:rsidTr="00F354C1">
        <w:trPr>
          <w:trHeight w:val="31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35C7426" w14:textId="77777777" w:rsidR="00913B94" w:rsidRPr="00AE399C" w:rsidRDefault="00913B94" w:rsidP="00F354C1">
            <w:pPr>
              <w:jc w:val="center"/>
              <w:rPr>
                <w:rFonts w:ascii="Arial" w:hAnsi="Arial" w:cs="Arial"/>
                <w:sz w:val="20"/>
                <w:szCs w:val="20"/>
              </w:rPr>
            </w:pPr>
            <w:r>
              <w:rPr>
                <w:rFonts w:ascii="Arial" w:hAnsi="Arial" w:cs="Arial"/>
                <w:sz w:val="20"/>
                <w:szCs w:val="20"/>
              </w:rPr>
              <w:t>112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CE0BC75"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product manufacturing and standards and testing methods development</w:t>
            </w:r>
          </w:p>
        </w:tc>
      </w:tr>
      <w:tr w:rsidR="00913B94" w:rsidRPr="00AE399C" w14:paraId="46FEF381" w14:textId="77777777" w:rsidTr="00F354C1">
        <w:trPr>
          <w:trHeight w:val="9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20F01BA" w14:textId="77777777" w:rsidR="00913B94" w:rsidRPr="00AE399C" w:rsidRDefault="00913B94" w:rsidP="00F354C1">
            <w:pPr>
              <w:jc w:val="center"/>
              <w:rPr>
                <w:rFonts w:ascii="Arial" w:hAnsi="Arial" w:cs="Arial"/>
                <w:sz w:val="20"/>
                <w:szCs w:val="20"/>
              </w:rPr>
            </w:pPr>
            <w:r>
              <w:rPr>
                <w:rFonts w:ascii="Arial" w:hAnsi="Arial" w:cs="Arial"/>
                <w:sz w:val="20"/>
                <w:szCs w:val="20"/>
              </w:rPr>
              <w:t>113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4C2247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2 Sub-contracts: (1) Quality and energy performance testing of representative samples of locally produced SSL products; and, (2) Assessment of current SSL production technologies; and development of potential improvements in SSL product manufacturing.</w:t>
            </w:r>
          </w:p>
        </w:tc>
      </w:tr>
      <w:tr w:rsidR="00913B94" w:rsidRPr="00AE399C" w14:paraId="718B02C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DD06DC3" w14:textId="77777777" w:rsidR="00913B94" w:rsidRPr="00AE399C" w:rsidRDefault="00913B94" w:rsidP="00F354C1">
            <w:pPr>
              <w:jc w:val="center"/>
              <w:rPr>
                <w:rFonts w:ascii="Arial" w:hAnsi="Arial" w:cs="Arial"/>
                <w:sz w:val="20"/>
                <w:szCs w:val="20"/>
              </w:rPr>
            </w:pPr>
            <w:r>
              <w:rPr>
                <w:rFonts w:ascii="Arial" w:hAnsi="Arial" w:cs="Arial"/>
                <w:sz w:val="20"/>
                <w:szCs w:val="20"/>
              </w:rPr>
              <w:t>114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00F99C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10 days (total)</w:t>
            </w:r>
            <w:r>
              <w:rPr>
                <w:rFonts w:ascii="Arial" w:hAnsi="Arial" w:cs="Arial"/>
                <w:sz w:val="20"/>
                <w:szCs w:val="20"/>
              </w:rPr>
              <w:t xml:space="preserve"> – for design and conduct of seminar-workshop on feasible improvements in the design, manufacturing and application of SSL products</w:t>
            </w:r>
          </w:p>
        </w:tc>
      </w:tr>
      <w:tr w:rsidR="00913B94" w:rsidRPr="00AE399C" w14:paraId="69DA50D7"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CF6F29F" w14:textId="77777777" w:rsidR="00913B94" w:rsidRPr="00AE399C" w:rsidRDefault="00913B94" w:rsidP="00F354C1">
            <w:pPr>
              <w:jc w:val="center"/>
              <w:rPr>
                <w:rFonts w:ascii="Arial" w:hAnsi="Arial" w:cs="Arial"/>
                <w:sz w:val="20"/>
                <w:szCs w:val="20"/>
              </w:rPr>
            </w:pPr>
            <w:r>
              <w:rPr>
                <w:rFonts w:ascii="Arial" w:hAnsi="Arial" w:cs="Arial"/>
                <w:sz w:val="20"/>
                <w:szCs w:val="20"/>
              </w:rPr>
              <w:t>115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8C6B35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40 days (total)</w:t>
            </w:r>
            <w:r>
              <w:rPr>
                <w:rFonts w:ascii="Arial" w:hAnsi="Arial" w:cs="Arial"/>
                <w:sz w:val="20"/>
                <w:szCs w:val="20"/>
              </w:rPr>
              <w:t xml:space="preserve"> – same as that of ICs (back-up and supplementary work)</w:t>
            </w:r>
          </w:p>
        </w:tc>
      </w:tr>
      <w:tr w:rsidR="00913B94" w:rsidRPr="00AE399C" w14:paraId="1978A03C"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75C3233" w14:textId="77777777" w:rsidR="00913B94" w:rsidRPr="00AE399C" w:rsidRDefault="00913B94" w:rsidP="00F354C1">
            <w:pPr>
              <w:jc w:val="center"/>
              <w:rPr>
                <w:rFonts w:ascii="Arial" w:hAnsi="Arial" w:cs="Arial"/>
                <w:sz w:val="20"/>
                <w:szCs w:val="20"/>
              </w:rPr>
            </w:pPr>
            <w:r>
              <w:rPr>
                <w:rFonts w:ascii="Arial" w:hAnsi="Arial" w:cs="Arial"/>
                <w:sz w:val="20"/>
                <w:szCs w:val="20"/>
              </w:rPr>
              <w:t>116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6FED68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1 international round trip @ US$ 2500/round trip; Local Per diem Rate = US$ 100/day; 25 days (total); US$ 800/domestic trip; 0 person-legs</w:t>
            </w:r>
            <w:r>
              <w:rPr>
                <w:rFonts w:ascii="Arial" w:hAnsi="Arial" w:cs="Arial"/>
                <w:sz w:val="20"/>
                <w:szCs w:val="20"/>
              </w:rPr>
              <w:t xml:space="preserve"> – for IC international travel, and LC local travel</w:t>
            </w:r>
          </w:p>
        </w:tc>
      </w:tr>
      <w:tr w:rsidR="00913B94" w:rsidRPr="00AE399C" w14:paraId="6D0C20F1"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3A7D133" w14:textId="77777777" w:rsidR="00913B94" w:rsidRPr="00AE399C" w:rsidRDefault="00913B94" w:rsidP="00F354C1">
            <w:pPr>
              <w:jc w:val="center"/>
              <w:rPr>
                <w:rFonts w:ascii="Arial" w:hAnsi="Arial" w:cs="Arial"/>
                <w:sz w:val="20"/>
                <w:szCs w:val="20"/>
              </w:rPr>
            </w:pPr>
            <w:r>
              <w:rPr>
                <w:rFonts w:ascii="Arial" w:hAnsi="Arial" w:cs="Arial"/>
                <w:sz w:val="20"/>
                <w:szCs w:val="20"/>
              </w:rPr>
              <w:t>117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115C3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100 units</w:t>
            </w:r>
            <w:r>
              <w:rPr>
                <w:rFonts w:ascii="Arial" w:hAnsi="Arial" w:cs="Arial"/>
                <w:sz w:val="20"/>
                <w:szCs w:val="20"/>
              </w:rPr>
              <w:t xml:space="preserve"> – for documentation of the seminar-workshop proceedings</w:t>
            </w:r>
          </w:p>
        </w:tc>
      </w:tr>
      <w:tr w:rsidR="00913B94" w:rsidRPr="00AE399C" w14:paraId="7898B7C5"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558B1C5" w14:textId="77777777" w:rsidR="00913B94" w:rsidRPr="00AE399C" w:rsidRDefault="00913B94" w:rsidP="00F354C1">
            <w:pPr>
              <w:jc w:val="center"/>
              <w:rPr>
                <w:rFonts w:ascii="Arial" w:hAnsi="Arial" w:cs="Arial"/>
                <w:sz w:val="20"/>
                <w:szCs w:val="20"/>
              </w:rPr>
            </w:pPr>
            <w:r>
              <w:rPr>
                <w:rFonts w:ascii="Arial" w:hAnsi="Arial" w:cs="Arial"/>
                <w:sz w:val="20"/>
                <w:szCs w:val="20"/>
              </w:rPr>
              <w:t>118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6A87B8E"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Sub-contract components: (1) R&amp;D work on, and feasibility analysis of, specific requirements and methods for improvements in SSL product design and production; Development of methodologies; and, (3) Development of specific technical guidebook. </w:t>
            </w:r>
          </w:p>
        </w:tc>
      </w:tr>
      <w:tr w:rsidR="00913B94" w:rsidRPr="00AE399C" w14:paraId="3CC542E4"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5CF01D2" w14:textId="77777777" w:rsidR="00913B94" w:rsidRPr="00AE399C" w:rsidRDefault="00913B94" w:rsidP="00F354C1">
            <w:pPr>
              <w:jc w:val="center"/>
              <w:rPr>
                <w:rFonts w:ascii="Arial" w:hAnsi="Arial" w:cs="Arial"/>
                <w:sz w:val="20"/>
                <w:szCs w:val="20"/>
              </w:rPr>
            </w:pPr>
            <w:r>
              <w:rPr>
                <w:rFonts w:ascii="Arial" w:hAnsi="Arial" w:cs="Arial"/>
                <w:sz w:val="20"/>
                <w:szCs w:val="20"/>
              </w:rPr>
              <w:t>119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185958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10 days (total) workshop/training @ US$2,500 per workshop or training course</w:t>
            </w:r>
            <w:r>
              <w:rPr>
                <w:rFonts w:ascii="Arial" w:hAnsi="Arial" w:cs="Arial"/>
                <w:sz w:val="20"/>
                <w:szCs w:val="20"/>
              </w:rPr>
              <w:t xml:space="preserve"> –on feasible improvements in the design, production and application, including financing of quality standards-compliant SSL products</w:t>
            </w:r>
          </w:p>
        </w:tc>
      </w:tr>
      <w:tr w:rsidR="00913B94" w:rsidRPr="00AE399C" w14:paraId="19AED798"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6A3F42D" w14:textId="77777777" w:rsidR="00913B94" w:rsidRPr="00AE399C" w:rsidRDefault="00913B94" w:rsidP="00F354C1">
            <w:pPr>
              <w:jc w:val="center"/>
              <w:rPr>
                <w:rFonts w:ascii="Arial" w:hAnsi="Arial" w:cs="Arial"/>
                <w:sz w:val="20"/>
                <w:szCs w:val="20"/>
              </w:rPr>
            </w:pPr>
            <w:r>
              <w:rPr>
                <w:rFonts w:ascii="Arial" w:hAnsi="Arial" w:cs="Arial"/>
                <w:sz w:val="20"/>
                <w:szCs w:val="20"/>
              </w:rPr>
              <w:t>120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ADB49E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R&amp;D work and feasibility analyses of requirements for improvement of SSL product design and production</w:t>
            </w:r>
          </w:p>
        </w:tc>
      </w:tr>
      <w:tr w:rsidR="00913B94" w:rsidRPr="00AE399C" w14:paraId="141A56D2"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391B04B" w14:textId="77777777" w:rsidR="00913B94" w:rsidRPr="00AE399C" w:rsidRDefault="00913B94" w:rsidP="00F354C1">
            <w:pPr>
              <w:jc w:val="center"/>
              <w:rPr>
                <w:rFonts w:ascii="Arial" w:hAnsi="Arial" w:cs="Arial"/>
                <w:sz w:val="20"/>
                <w:szCs w:val="20"/>
              </w:rPr>
            </w:pPr>
            <w:r>
              <w:rPr>
                <w:rFonts w:ascii="Arial" w:hAnsi="Arial" w:cs="Arial"/>
                <w:sz w:val="20"/>
                <w:szCs w:val="20"/>
              </w:rPr>
              <w:t>121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725116C"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R&amp;D work and feasibility analyses of requirements for improvement of SSL product design and production</w:t>
            </w:r>
          </w:p>
        </w:tc>
      </w:tr>
      <w:tr w:rsidR="00913B94" w:rsidRPr="00AE399C" w14:paraId="4BDD0A94"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181700F" w14:textId="77777777" w:rsidR="00913B94" w:rsidRPr="00AE399C" w:rsidRDefault="00913B94" w:rsidP="00F354C1">
            <w:pPr>
              <w:jc w:val="center"/>
              <w:rPr>
                <w:rFonts w:ascii="Arial" w:hAnsi="Arial" w:cs="Arial"/>
                <w:sz w:val="20"/>
                <w:szCs w:val="20"/>
              </w:rPr>
            </w:pPr>
            <w:r>
              <w:rPr>
                <w:rFonts w:ascii="Arial" w:hAnsi="Arial" w:cs="Arial"/>
                <w:sz w:val="20"/>
                <w:szCs w:val="20"/>
              </w:rPr>
              <w:t>122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DB4CB0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5 days (total)</w:t>
            </w:r>
            <w:r>
              <w:rPr>
                <w:rFonts w:ascii="Arial" w:hAnsi="Arial" w:cs="Arial"/>
                <w:sz w:val="20"/>
                <w:szCs w:val="20"/>
              </w:rPr>
              <w:t xml:space="preserve"> – for review of, and recommendation for, procedures in setting up and enforcing standards/codes for </w:t>
            </w:r>
            <w:r>
              <w:rPr>
                <w:rFonts w:ascii="Arial" w:hAnsi="Arial" w:cs="Arial"/>
                <w:sz w:val="20"/>
                <w:szCs w:val="20"/>
              </w:rPr>
              <w:lastRenderedPageBreak/>
              <w:t>ESL/SSL products, including development of technical guidance on testing procedures</w:t>
            </w:r>
          </w:p>
        </w:tc>
      </w:tr>
      <w:tr w:rsidR="00913B94" w:rsidRPr="00AE399C" w14:paraId="32E32D7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9EBBD88" w14:textId="77777777" w:rsidR="00913B94" w:rsidRPr="00AE399C" w:rsidRDefault="00913B94" w:rsidP="00F354C1">
            <w:pPr>
              <w:jc w:val="center"/>
              <w:rPr>
                <w:rFonts w:ascii="Arial" w:hAnsi="Arial" w:cs="Arial"/>
                <w:sz w:val="20"/>
                <w:szCs w:val="20"/>
              </w:rPr>
            </w:pPr>
            <w:r>
              <w:rPr>
                <w:rFonts w:ascii="Arial" w:hAnsi="Arial" w:cs="Arial"/>
                <w:sz w:val="20"/>
                <w:szCs w:val="20"/>
              </w:rPr>
              <w:lastRenderedPageBreak/>
              <w:t>123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D30E9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40 days (total)</w:t>
            </w:r>
            <w:r>
              <w:rPr>
                <w:rFonts w:ascii="Arial" w:hAnsi="Arial" w:cs="Arial"/>
                <w:sz w:val="20"/>
                <w:szCs w:val="20"/>
              </w:rPr>
              <w:t xml:space="preserve"> – same as that of ICs (back-up and supplementary work)</w:t>
            </w:r>
          </w:p>
        </w:tc>
      </w:tr>
      <w:tr w:rsidR="00913B94" w:rsidRPr="00AE399C" w14:paraId="29B1529E"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054F990" w14:textId="77777777" w:rsidR="00913B94" w:rsidRPr="00AE399C" w:rsidRDefault="00913B94" w:rsidP="00F354C1">
            <w:pPr>
              <w:jc w:val="center"/>
              <w:rPr>
                <w:rFonts w:ascii="Arial" w:hAnsi="Arial" w:cs="Arial"/>
                <w:sz w:val="20"/>
                <w:szCs w:val="20"/>
              </w:rPr>
            </w:pPr>
            <w:r>
              <w:rPr>
                <w:rFonts w:ascii="Arial" w:hAnsi="Arial" w:cs="Arial"/>
                <w:sz w:val="20"/>
                <w:szCs w:val="20"/>
              </w:rPr>
              <w:t>124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6F6EB6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0 international round trip @ US$ 2500/round trip; Local Per diem Rate = US$ 100/day; 20 days (total); US$ 800/domestic trip; 0 person-legs</w:t>
            </w:r>
            <w:r>
              <w:rPr>
                <w:rFonts w:ascii="Arial" w:hAnsi="Arial" w:cs="Arial"/>
                <w:sz w:val="20"/>
                <w:szCs w:val="20"/>
              </w:rPr>
              <w:t xml:space="preserve"> – no travel involved, IC works home-base</w:t>
            </w:r>
          </w:p>
        </w:tc>
      </w:tr>
      <w:tr w:rsidR="00913B94" w:rsidRPr="00AE399C" w14:paraId="7EC4FD20"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2BB3179" w14:textId="77777777" w:rsidR="00913B94" w:rsidRPr="00AE399C" w:rsidRDefault="00913B94" w:rsidP="00F354C1">
            <w:pPr>
              <w:jc w:val="center"/>
              <w:rPr>
                <w:rFonts w:ascii="Arial" w:hAnsi="Arial" w:cs="Arial"/>
                <w:sz w:val="20"/>
                <w:szCs w:val="20"/>
              </w:rPr>
            </w:pPr>
            <w:r>
              <w:rPr>
                <w:rFonts w:ascii="Arial" w:hAnsi="Arial" w:cs="Arial"/>
                <w:sz w:val="20"/>
                <w:szCs w:val="20"/>
              </w:rPr>
              <w:t>125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26599A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10 units</w:t>
            </w:r>
            <w:r>
              <w:rPr>
                <w:rFonts w:ascii="Arial" w:hAnsi="Arial" w:cs="Arial"/>
                <w:sz w:val="20"/>
                <w:szCs w:val="20"/>
              </w:rPr>
              <w:t xml:space="preserve"> – for documentation of recommended standards and codes, and technical guidance on testing procedures</w:t>
            </w:r>
          </w:p>
        </w:tc>
      </w:tr>
      <w:tr w:rsidR="00913B94" w:rsidRPr="00AE399C" w14:paraId="0F862626" w14:textId="77777777" w:rsidTr="00F354C1">
        <w:trPr>
          <w:trHeight w:val="192"/>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62FA3D1" w14:textId="77777777" w:rsidR="00913B94" w:rsidRPr="00AE399C" w:rsidRDefault="00913B94" w:rsidP="00F354C1">
            <w:pPr>
              <w:jc w:val="center"/>
              <w:rPr>
                <w:rFonts w:ascii="Arial" w:hAnsi="Arial" w:cs="Arial"/>
                <w:sz w:val="20"/>
                <w:szCs w:val="20"/>
              </w:rPr>
            </w:pPr>
            <w:r>
              <w:rPr>
                <w:rFonts w:ascii="Arial" w:hAnsi="Arial" w:cs="Arial"/>
                <w:sz w:val="20"/>
                <w:szCs w:val="20"/>
              </w:rPr>
              <w:t>126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CAC780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Development of unified set of SSL quality and energy performance standards; (2) Development of testing procedures; and, (3) Development of unities set of standards and specs for SSL applications.</w:t>
            </w:r>
          </w:p>
        </w:tc>
      </w:tr>
      <w:tr w:rsidR="00913B94" w:rsidRPr="00AE399C" w14:paraId="09BCB983"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87245B7" w14:textId="77777777" w:rsidR="00913B94" w:rsidRPr="00AE399C" w:rsidRDefault="00913B94" w:rsidP="00F354C1">
            <w:pPr>
              <w:jc w:val="center"/>
              <w:rPr>
                <w:rFonts w:ascii="Arial" w:hAnsi="Arial" w:cs="Arial"/>
                <w:sz w:val="20"/>
                <w:szCs w:val="20"/>
              </w:rPr>
            </w:pPr>
            <w:r>
              <w:rPr>
                <w:rFonts w:ascii="Arial" w:hAnsi="Arial" w:cs="Arial"/>
                <w:sz w:val="20"/>
                <w:szCs w:val="20"/>
              </w:rPr>
              <w:t>127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2E9430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2 days (total) workshop/training @ US$2,500 per workshop or training course</w:t>
            </w:r>
            <w:r>
              <w:rPr>
                <w:rFonts w:ascii="Arial" w:hAnsi="Arial" w:cs="Arial"/>
                <w:sz w:val="20"/>
                <w:szCs w:val="20"/>
              </w:rPr>
              <w:t xml:space="preserve"> – mainly for consultation meetings</w:t>
            </w:r>
          </w:p>
        </w:tc>
      </w:tr>
      <w:tr w:rsidR="00913B94" w:rsidRPr="00AE399C" w14:paraId="61F299A5"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8258DE4" w14:textId="77777777" w:rsidR="00913B94" w:rsidRPr="00AE399C" w:rsidRDefault="00913B94" w:rsidP="00F354C1">
            <w:pPr>
              <w:jc w:val="center"/>
              <w:rPr>
                <w:rFonts w:ascii="Arial" w:hAnsi="Arial" w:cs="Arial"/>
                <w:sz w:val="20"/>
                <w:szCs w:val="20"/>
              </w:rPr>
            </w:pPr>
            <w:r>
              <w:rPr>
                <w:rFonts w:ascii="Arial" w:hAnsi="Arial" w:cs="Arial"/>
                <w:sz w:val="20"/>
                <w:szCs w:val="20"/>
              </w:rPr>
              <w:t>128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3C1194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quality and energy performance standards, and testing procedure development work</w:t>
            </w:r>
          </w:p>
        </w:tc>
      </w:tr>
      <w:tr w:rsidR="00913B94" w:rsidRPr="00AE399C" w14:paraId="2E6E96F9"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2FD3046" w14:textId="77777777" w:rsidR="00913B94" w:rsidRPr="00AE399C" w:rsidRDefault="00913B94" w:rsidP="00F354C1">
            <w:pPr>
              <w:jc w:val="center"/>
              <w:rPr>
                <w:rFonts w:ascii="Arial" w:hAnsi="Arial" w:cs="Arial"/>
                <w:sz w:val="20"/>
                <w:szCs w:val="20"/>
              </w:rPr>
            </w:pPr>
            <w:r>
              <w:rPr>
                <w:rFonts w:ascii="Arial" w:hAnsi="Arial" w:cs="Arial"/>
                <w:sz w:val="20"/>
                <w:szCs w:val="20"/>
              </w:rPr>
              <w:t>129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631C565"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quality and energy performance standards, and testing procedure development</w:t>
            </w:r>
          </w:p>
        </w:tc>
      </w:tr>
      <w:tr w:rsidR="00913B94" w:rsidRPr="00AE399C" w14:paraId="438FB8CE"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3A29BC8" w14:textId="77777777" w:rsidR="00913B94" w:rsidRPr="00AE399C" w:rsidRDefault="00913B94" w:rsidP="00F354C1">
            <w:pPr>
              <w:jc w:val="center"/>
              <w:rPr>
                <w:rFonts w:ascii="Arial" w:hAnsi="Arial" w:cs="Arial"/>
                <w:sz w:val="20"/>
                <w:szCs w:val="20"/>
              </w:rPr>
            </w:pPr>
            <w:r>
              <w:rPr>
                <w:rFonts w:ascii="Arial" w:hAnsi="Arial" w:cs="Arial"/>
                <w:sz w:val="20"/>
                <w:szCs w:val="20"/>
              </w:rPr>
              <w:t>130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03F32E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25 days (total)</w:t>
            </w:r>
            <w:r>
              <w:rPr>
                <w:rFonts w:ascii="Arial" w:hAnsi="Arial" w:cs="Arial"/>
                <w:sz w:val="20"/>
                <w:szCs w:val="20"/>
              </w:rPr>
              <w:t xml:space="preserve"> – for conduct of capacity needs assessment of SSL product manufacturers in the design and manufacturing of quality standards-compliant SSL products; design and implementation of the suitable capacity development program</w:t>
            </w:r>
          </w:p>
        </w:tc>
      </w:tr>
      <w:tr w:rsidR="00913B94" w:rsidRPr="00AE399C" w14:paraId="6008C1EB" w14:textId="77777777" w:rsidTr="00F354C1">
        <w:trPr>
          <w:trHeight w:val="156"/>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BB1935E" w14:textId="77777777" w:rsidR="00913B94" w:rsidRPr="00AE399C" w:rsidRDefault="00913B94" w:rsidP="00F354C1">
            <w:pPr>
              <w:jc w:val="center"/>
              <w:rPr>
                <w:rFonts w:ascii="Arial" w:hAnsi="Arial" w:cs="Arial"/>
                <w:sz w:val="20"/>
                <w:szCs w:val="20"/>
              </w:rPr>
            </w:pPr>
            <w:r>
              <w:rPr>
                <w:rFonts w:ascii="Arial" w:hAnsi="Arial" w:cs="Arial"/>
                <w:sz w:val="20"/>
                <w:szCs w:val="20"/>
              </w:rPr>
              <w:t>131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66F89D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90 days (total)</w:t>
            </w:r>
            <w:r>
              <w:rPr>
                <w:rFonts w:ascii="Arial" w:hAnsi="Arial" w:cs="Arial"/>
                <w:sz w:val="20"/>
                <w:szCs w:val="20"/>
              </w:rPr>
              <w:t xml:space="preserve"> – same as that of ICs (back-up and supplementary work)</w:t>
            </w:r>
          </w:p>
        </w:tc>
      </w:tr>
      <w:tr w:rsidR="00913B94" w:rsidRPr="00AE399C" w14:paraId="3E8DFA34" w14:textId="77777777" w:rsidTr="00F354C1">
        <w:trPr>
          <w:trHeight w:val="156"/>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B043E05" w14:textId="77777777" w:rsidR="00913B94" w:rsidRPr="00AE399C" w:rsidRDefault="00913B94" w:rsidP="00F354C1">
            <w:pPr>
              <w:jc w:val="center"/>
              <w:rPr>
                <w:rFonts w:ascii="Arial" w:hAnsi="Arial" w:cs="Arial"/>
                <w:sz w:val="20"/>
                <w:szCs w:val="20"/>
              </w:rPr>
            </w:pPr>
            <w:r>
              <w:rPr>
                <w:rFonts w:ascii="Arial" w:hAnsi="Arial" w:cs="Arial"/>
                <w:sz w:val="20"/>
                <w:szCs w:val="20"/>
              </w:rPr>
              <w:t>132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CCC23FF"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 @ US$ 2500/round trip; Local Per diem Rate = US$ 100/day; 45 days (total); US$ 800/domestic trip; 0 person-legs</w:t>
            </w:r>
            <w:r>
              <w:rPr>
                <w:rFonts w:ascii="Arial" w:hAnsi="Arial" w:cs="Arial"/>
                <w:sz w:val="20"/>
                <w:szCs w:val="20"/>
              </w:rPr>
              <w:t xml:space="preserve"> – for ICs’ international travel, and LCs local travel related to the capacity needs assessment and development of capacity development program.</w:t>
            </w:r>
          </w:p>
        </w:tc>
      </w:tr>
      <w:tr w:rsidR="00913B94" w:rsidRPr="00AE399C" w14:paraId="2D278A42"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7C46D70" w14:textId="77777777" w:rsidR="00913B94" w:rsidRPr="00AE399C" w:rsidRDefault="00913B94" w:rsidP="00F354C1">
            <w:pPr>
              <w:jc w:val="center"/>
              <w:rPr>
                <w:rFonts w:ascii="Arial" w:hAnsi="Arial" w:cs="Arial"/>
                <w:sz w:val="20"/>
                <w:szCs w:val="20"/>
              </w:rPr>
            </w:pPr>
            <w:r>
              <w:rPr>
                <w:rFonts w:ascii="Arial" w:hAnsi="Arial" w:cs="Arial"/>
                <w:sz w:val="20"/>
                <w:szCs w:val="20"/>
              </w:rPr>
              <w:t>133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5A745A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60 units</w:t>
            </w:r>
            <w:r>
              <w:rPr>
                <w:rFonts w:ascii="Arial" w:hAnsi="Arial" w:cs="Arial"/>
                <w:sz w:val="20"/>
                <w:szCs w:val="20"/>
              </w:rPr>
              <w:t xml:space="preserve"> – for documentation of capacity needs assessment, and training materials production.</w:t>
            </w:r>
          </w:p>
        </w:tc>
      </w:tr>
      <w:tr w:rsidR="00913B94" w:rsidRPr="00AE399C" w14:paraId="4047359E" w14:textId="77777777" w:rsidTr="00F354C1">
        <w:trPr>
          <w:trHeight w:val="192"/>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0EFCC2F" w14:textId="77777777" w:rsidR="00913B94" w:rsidRPr="00AE399C" w:rsidRDefault="00913B94" w:rsidP="00F354C1">
            <w:pPr>
              <w:jc w:val="center"/>
              <w:rPr>
                <w:rFonts w:ascii="Arial" w:hAnsi="Arial" w:cs="Arial"/>
                <w:sz w:val="20"/>
                <w:szCs w:val="20"/>
              </w:rPr>
            </w:pPr>
            <w:r>
              <w:rPr>
                <w:rFonts w:ascii="Arial" w:hAnsi="Arial" w:cs="Arial"/>
                <w:sz w:val="20"/>
                <w:szCs w:val="20"/>
              </w:rPr>
              <w:t>134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A79087B"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Sub-contract components:  Design and development of capacity building programs on: (a) compliance with SSL products manufacturing standards; (2) Design and operation of SSL lighting systems; </w:t>
            </w:r>
            <w:r>
              <w:rPr>
                <w:rFonts w:ascii="Arial" w:hAnsi="Arial" w:cs="Arial"/>
                <w:sz w:val="20"/>
                <w:szCs w:val="20"/>
              </w:rPr>
              <w:t xml:space="preserve">(3) applicable photobiological safety standards on the use of SSL products; </w:t>
            </w:r>
            <w:r w:rsidRPr="00AE399C">
              <w:rPr>
                <w:rFonts w:ascii="Arial" w:hAnsi="Arial" w:cs="Arial"/>
                <w:sz w:val="20"/>
                <w:szCs w:val="20"/>
              </w:rPr>
              <w:t>and, (</w:t>
            </w:r>
            <w:r>
              <w:rPr>
                <w:rFonts w:ascii="Arial" w:hAnsi="Arial" w:cs="Arial"/>
                <w:sz w:val="20"/>
                <w:szCs w:val="20"/>
              </w:rPr>
              <w:t>4</w:t>
            </w:r>
            <w:r w:rsidRPr="00AE399C">
              <w:rPr>
                <w:rFonts w:ascii="Arial" w:hAnsi="Arial" w:cs="Arial"/>
                <w:sz w:val="20"/>
                <w:szCs w:val="20"/>
              </w:rPr>
              <w:t>) Application of SSL systems, including the proper disposal of waste SSL products.</w:t>
            </w:r>
          </w:p>
        </w:tc>
      </w:tr>
      <w:tr w:rsidR="00913B94" w:rsidRPr="00AE399C" w14:paraId="5C312C01"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6E0CD90" w14:textId="77777777" w:rsidR="00913B94" w:rsidRPr="00AE399C" w:rsidRDefault="00913B94" w:rsidP="00F354C1">
            <w:pPr>
              <w:jc w:val="center"/>
              <w:rPr>
                <w:rFonts w:ascii="Arial" w:hAnsi="Arial" w:cs="Arial"/>
                <w:sz w:val="20"/>
                <w:szCs w:val="20"/>
              </w:rPr>
            </w:pPr>
            <w:r>
              <w:rPr>
                <w:rFonts w:ascii="Arial" w:hAnsi="Arial" w:cs="Arial"/>
                <w:sz w:val="20"/>
                <w:szCs w:val="20"/>
              </w:rPr>
              <w:t>135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93AB4A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8 days (total) workshop/training @ US$2,500 per workshop or training course</w:t>
            </w:r>
            <w:r>
              <w:rPr>
                <w:rFonts w:ascii="Arial" w:hAnsi="Arial" w:cs="Arial"/>
                <w:sz w:val="20"/>
                <w:szCs w:val="20"/>
              </w:rPr>
              <w:t xml:space="preserve"> – on the SSL product design and manufacturing capacity development program</w:t>
            </w:r>
          </w:p>
        </w:tc>
      </w:tr>
      <w:tr w:rsidR="00913B94" w:rsidRPr="00AE399C" w14:paraId="7954AFD5"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5720B30" w14:textId="77777777" w:rsidR="00913B94" w:rsidRPr="00AE399C" w:rsidRDefault="00913B94" w:rsidP="00F354C1">
            <w:pPr>
              <w:jc w:val="center"/>
              <w:rPr>
                <w:rFonts w:ascii="Arial" w:hAnsi="Arial" w:cs="Arial"/>
                <w:sz w:val="20"/>
                <w:szCs w:val="20"/>
              </w:rPr>
            </w:pPr>
            <w:r>
              <w:rPr>
                <w:rFonts w:ascii="Arial" w:hAnsi="Arial" w:cs="Arial"/>
                <w:sz w:val="20"/>
                <w:szCs w:val="20"/>
              </w:rPr>
              <w:t>136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3240EB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capacity development program design and development work</w:t>
            </w:r>
          </w:p>
        </w:tc>
      </w:tr>
      <w:tr w:rsidR="00913B94" w:rsidRPr="00AE399C" w14:paraId="2C54E66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0EA712B" w14:textId="77777777" w:rsidR="00913B94" w:rsidRPr="00AE399C" w:rsidRDefault="00913B94" w:rsidP="00F354C1">
            <w:pPr>
              <w:jc w:val="center"/>
              <w:rPr>
                <w:rFonts w:ascii="Arial" w:hAnsi="Arial" w:cs="Arial"/>
                <w:sz w:val="20"/>
                <w:szCs w:val="20"/>
              </w:rPr>
            </w:pPr>
            <w:r>
              <w:rPr>
                <w:rFonts w:ascii="Arial" w:hAnsi="Arial" w:cs="Arial"/>
                <w:sz w:val="20"/>
                <w:szCs w:val="20"/>
              </w:rPr>
              <w:t>137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D0462F2"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capacity development program design and development work</w:t>
            </w:r>
          </w:p>
        </w:tc>
      </w:tr>
      <w:tr w:rsidR="00913B94" w:rsidRPr="00AE399C" w14:paraId="46BA9C79"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019085D" w14:textId="77777777" w:rsidR="00913B94" w:rsidRPr="00AE399C" w:rsidRDefault="00913B94" w:rsidP="00F354C1">
            <w:pPr>
              <w:jc w:val="center"/>
              <w:rPr>
                <w:rFonts w:ascii="Arial" w:hAnsi="Arial" w:cs="Arial"/>
                <w:sz w:val="20"/>
                <w:szCs w:val="20"/>
              </w:rPr>
            </w:pPr>
            <w:r>
              <w:rPr>
                <w:rFonts w:ascii="Arial" w:hAnsi="Arial" w:cs="Arial"/>
                <w:sz w:val="20"/>
                <w:szCs w:val="20"/>
              </w:rPr>
              <w:t>138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B62C20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25 days (total)</w:t>
            </w:r>
            <w:r>
              <w:rPr>
                <w:rFonts w:ascii="Arial" w:hAnsi="Arial" w:cs="Arial"/>
                <w:sz w:val="20"/>
                <w:szCs w:val="20"/>
              </w:rPr>
              <w:t xml:space="preserve"> – for review of, and recommendation on, the procedures for the setting-up and enforcement of ESL testing and certification system; and design and establishment of SSL Product Testing and Certification System </w:t>
            </w:r>
          </w:p>
        </w:tc>
      </w:tr>
      <w:tr w:rsidR="00913B94" w:rsidRPr="00AE399C" w14:paraId="1F3D5A07"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011B9A2" w14:textId="77777777" w:rsidR="00913B94" w:rsidRPr="00AE399C" w:rsidRDefault="00913B94" w:rsidP="00F354C1">
            <w:pPr>
              <w:jc w:val="center"/>
              <w:rPr>
                <w:rFonts w:ascii="Arial" w:hAnsi="Arial" w:cs="Arial"/>
                <w:sz w:val="20"/>
                <w:szCs w:val="20"/>
              </w:rPr>
            </w:pPr>
            <w:r>
              <w:rPr>
                <w:rFonts w:ascii="Arial" w:hAnsi="Arial" w:cs="Arial"/>
                <w:sz w:val="20"/>
                <w:szCs w:val="20"/>
              </w:rPr>
              <w:t>139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30B300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100 days (total)</w:t>
            </w:r>
            <w:r>
              <w:rPr>
                <w:rFonts w:ascii="Arial" w:hAnsi="Arial" w:cs="Arial"/>
                <w:sz w:val="20"/>
                <w:szCs w:val="20"/>
              </w:rPr>
              <w:t xml:space="preserve"> – same as that of ICs (back-up and supplementary work), advocacy/lobbying activities</w:t>
            </w:r>
          </w:p>
        </w:tc>
      </w:tr>
      <w:tr w:rsidR="00913B94" w:rsidRPr="00AE399C" w14:paraId="72B798B2" w14:textId="77777777" w:rsidTr="00F354C1">
        <w:trPr>
          <w:trHeight w:val="75"/>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FB3807C" w14:textId="77777777" w:rsidR="00913B94" w:rsidRPr="00AE399C" w:rsidRDefault="00913B94" w:rsidP="00F354C1">
            <w:pPr>
              <w:jc w:val="center"/>
              <w:rPr>
                <w:rFonts w:ascii="Arial" w:hAnsi="Arial" w:cs="Arial"/>
                <w:sz w:val="20"/>
                <w:szCs w:val="20"/>
              </w:rPr>
            </w:pPr>
            <w:r>
              <w:rPr>
                <w:rFonts w:ascii="Arial" w:hAnsi="Arial" w:cs="Arial"/>
                <w:sz w:val="20"/>
                <w:szCs w:val="20"/>
              </w:rPr>
              <w:t>140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454C28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 @ US$ 2500/round trip; Local Per diem Rate = US$ 100/day; 25 days (total); US$ 800/domestic trip; 0 person-legs</w:t>
            </w:r>
            <w:r>
              <w:rPr>
                <w:rFonts w:ascii="Arial" w:hAnsi="Arial" w:cs="Arial"/>
                <w:sz w:val="20"/>
                <w:szCs w:val="20"/>
              </w:rPr>
              <w:t xml:space="preserve"> – for ICs’ international travel, and LCs local travel related to the SSL product testing and certification system</w:t>
            </w:r>
          </w:p>
        </w:tc>
      </w:tr>
      <w:tr w:rsidR="00913B94" w:rsidRPr="00AE399C" w14:paraId="6446543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869D4FC" w14:textId="77777777" w:rsidR="00913B94" w:rsidRPr="00AE399C" w:rsidRDefault="00913B94" w:rsidP="00F354C1">
            <w:pPr>
              <w:jc w:val="center"/>
              <w:rPr>
                <w:rFonts w:ascii="Arial" w:hAnsi="Arial" w:cs="Arial"/>
                <w:sz w:val="20"/>
                <w:szCs w:val="20"/>
              </w:rPr>
            </w:pPr>
            <w:r>
              <w:rPr>
                <w:rFonts w:ascii="Arial" w:hAnsi="Arial" w:cs="Arial"/>
                <w:sz w:val="20"/>
                <w:szCs w:val="20"/>
              </w:rPr>
              <w:t>141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F1C85D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SSL product testing equipment - Quantity 15 units @ US$ 20,000/unit</w:t>
            </w:r>
            <w:r>
              <w:rPr>
                <w:rFonts w:ascii="Arial" w:hAnsi="Arial" w:cs="Arial"/>
                <w:sz w:val="20"/>
                <w:szCs w:val="20"/>
              </w:rPr>
              <w:t xml:space="preserve"> – for the SSL product testing capacity development and applications</w:t>
            </w:r>
          </w:p>
        </w:tc>
      </w:tr>
      <w:tr w:rsidR="00913B94" w:rsidRPr="00AE399C" w14:paraId="6A4D4DBB" w14:textId="77777777" w:rsidTr="00F354C1">
        <w:trPr>
          <w:trHeight w:val="201"/>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91A22D6" w14:textId="77777777" w:rsidR="00913B94" w:rsidRPr="00AE399C" w:rsidRDefault="00913B94" w:rsidP="00F354C1">
            <w:pPr>
              <w:jc w:val="center"/>
              <w:rPr>
                <w:rFonts w:ascii="Arial" w:hAnsi="Arial" w:cs="Arial"/>
                <w:sz w:val="20"/>
                <w:szCs w:val="20"/>
              </w:rPr>
            </w:pPr>
            <w:r>
              <w:rPr>
                <w:rFonts w:ascii="Arial" w:hAnsi="Arial" w:cs="Arial"/>
                <w:sz w:val="20"/>
                <w:szCs w:val="20"/>
              </w:rPr>
              <w:t>142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AB76FE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US$ 100/print unit; 20 units</w:t>
            </w:r>
            <w:r>
              <w:rPr>
                <w:rFonts w:ascii="Arial" w:hAnsi="Arial" w:cs="Arial"/>
                <w:sz w:val="20"/>
                <w:szCs w:val="20"/>
              </w:rPr>
              <w:t xml:space="preserve"> – for documentation of SSL product testing and certification system</w:t>
            </w:r>
          </w:p>
        </w:tc>
      </w:tr>
      <w:tr w:rsidR="00913B94" w:rsidRPr="00AE399C" w14:paraId="1154CDB8"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2ABE42A" w14:textId="77777777" w:rsidR="00913B94" w:rsidRPr="00AE399C" w:rsidRDefault="00913B94" w:rsidP="00F354C1">
            <w:pPr>
              <w:jc w:val="center"/>
              <w:rPr>
                <w:rFonts w:ascii="Arial" w:hAnsi="Arial" w:cs="Arial"/>
                <w:sz w:val="20"/>
                <w:szCs w:val="20"/>
              </w:rPr>
            </w:pPr>
            <w:r>
              <w:rPr>
                <w:rFonts w:ascii="Arial" w:hAnsi="Arial" w:cs="Arial"/>
                <w:sz w:val="20"/>
                <w:szCs w:val="20"/>
              </w:rPr>
              <w:t>143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75CE1F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Sub-contract components: Development of SSL product testing procedures; (2) Design and conduct of SSL product testing pilot; and (3) Design of inspection/testing system for SSL products </w:t>
            </w:r>
          </w:p>
        </w:tc>
      </w:tr>
      <w:tr w:rsidR="00913B94" w:rsidRPr="00AE399C" w14:paraId="12F0C62B"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D64C649" w14:textId="77777777" w:rsidR="00913B94" w:rsidRPr="00AE399C" w:rsidRDefault="00913B94" w:rsidP="00F354C1">
            <w:pPr>
              <w:jc w:val="center"/>
              <w:rPr>
                <w:rFonts w:ascii="Arial" w:hAnsi="Arial" w:cs="Arial"/>
                <w:sz w:val="20"/>
                <w:szCs w:val="20"/>
              </w:rPr>
            </w:pPr>
            <w:r>
              <w:rPr>
                <w:rFonts w:ascii="Arial" w:hAnsi="Arial" w:cs="Arial"/>
                <w:sz w:val="20"/>
                <w:szCs w:val="20"/>
              </w:rPr>
              <w:t>144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17D270"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18 days (total) workshop/training @ US$2,500 per workshop or training course</w:t>
            </w:r>
            <w:r>
              <w:rPr>
                <w:rFonts w:ascii="Arial" w:hAnsi="Arial" w:cs="Arial"/>
                <w:sz w:val="20"/>
                <w:szCs w:val="20"/>
              </w:rPr>
              <w:t xml:space="preserve"> – for consultation meetings and workshop</w:t>
            </w:r>
          </w:p>
        </w:tc>
      </w:tr>
      <w:tr w:rsidR="00913B94" w:rsidRPr="00AE399C" w14:paraId="1C4FEA6C"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9EF0AEE" w14:textId="77777777" w:rsidR="00913B94" w:rsidRPr="00AE399C" w:rsidRDefault="00913B94" w:rsidP="00F354C1">
            <w:pPr>
              <w:jc w:val="center"/>
              <w:rPr>
                <w:rFonts w:ascii="Arial" w:hAnsi="Arial" w:cs="Arial"/>
                <w:sz w:val="20"/>
                <w:szCs w:val="20"/>
              </w:rPr>
            </w:pPr>
            <w:r>
              <w:rPr>
                <w:rFonts w:ascii="Arial" w:hAnsi="Arial" w:cs="Arial"/>
                <w:sz w:val="20"/>
                <w:szCs w:val="20"/>
              </w:rPr>
              <w:lastRenderedPageBreak/>
              <w:t>145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28325D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product testing procedures development, and testing work</w:t>
            </w:r>
          </w:p>
        </w:tc>
      </w:tr>
      <w:tr w:rsidR="00913B94" w:rsidRPr="00AE399C" w14:paraId="122A825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0E0FCFD" w14:textId="77777777" w:rsidR="00913B94" w:rsidRPr="00AE399C" w:rsidRDefault="00913B94" w:rsidP="00F354C1">
            <w:pPr>
              <w:jc w:val="center"/>
              <w:rPr>
                <w:rFonts w:ascii="Arial" w:hAnsi="Arial" w:cs="Arial"/>
                <w:sz w:val="20"/>
                <w:szCs w:val="20"/>
              </w:rPr>
            </w:pPr>
            <w:r>
              <w:rPr>
                <w:rFonts w:ascii="Arial" w:hAnsi="Arial" w:cs="Arial"/>
                <w:sz w:val="20"/>
                <w:szCs w:val="20"/>
              </w:rPr>
              <w:t>146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25641E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product testing procedures development and testing work</w:t>
            </w:r>
          </w:p>
        </w:tc>
      </w:tr>
      <w:tr w:rsidR="00913B94" w:rsidRPr="00AE399C" w14:paraId="60A6072F"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3D764DB" w14:textId="77777777" w:rsidR="00913B94" w:rsidRPr="00AE399C" w:rsidRDefault="00913B94" w:rsidP="00F354C1">
            <w:pPr>
              <w:jc w:val="center"/>
              <w:rPr>
                <w:rFonts w:ascii="Arial" w:hAnsi="Arial" w:cs="Arial"/>
                <w:sz w:val="20"/>
                <w:szCs w:val="20"/>
              </w:rPr>
            </w:pPr>
            <w:r>
              <w:rPr>
                <w:rFonts w:ascii="Arial" w:hAnsi="Arial" w:cs="Arial"/>
                <w:sz w:val="20"/>
                <w:szCs w:val="20"/>
              </w:rPr>
              <w:t>147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944D4D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25 days (total)</w:t>
            </w:r>
            <w:r>
              <w:rPr>
                <w:rFonts w:ascii="Arial" w:hAnsi="Arial" w:cs="Arial"/>
                <w:sz w:val="20"/>
                <w:szCs w:val="20"/>
              </w:rPr>
              <w:t xml:space="preserve"> – for development and implementation of M&amp;E (including verification) procedures for the impacts and enforcement of SSL product standards</w:t>
            </w:r>
          </w:p>
        </w:tc>
      </w:tr>
      <w:tr w:rsidR="00913B94" w:rsidRPr="00AE399C" w14:paraId="3BD9D52A"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C6E7036" w14:textId="77777777" w:rsidR="00913B94" w:rsidRPr="00AE399C" w:rsidRDefault="00913B94" w:rsidP="00F354C1">
            <w:pPr>
              <w:jc w:val="center"/>
              <w:rPr>
                <w:rFonts w:ascii="Arial" w:hAnsi="Arial" w:cs="Arial"/>
                <w:sz w:val="20"/>
                <w:szCs w:val="20"/>
              </w:rPr>
            </w:pPr>
            <w:r>
              <w:rPr>
                <w:rFonts w:ascii="Arial" w:hAnsi="Arial" w:cs="Arial"/>
                <w:sz w:val="20"/>
                <w:szCs w:val="20"/>
              </w:rPr>
              <w:t>148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3D3B52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80 days (total)</w:t>
            </w:r>
            <w:r>
              <w:rPr>
                <w:rFonts w:ascii="Arial" w:hAnsi="Arial" w:cs="Arial"/>
                <w:sz w:val="20"/>
                <w:szCs w:val="20"/>
              </w:rPr>
              <w:t xml:space="preserve"> – same as that of ICs (back-up and supplementary work)</w:t>
            </w:r>
          </w:p>
        </w:tc>
      </w:tr>
      <w:tr w:rsidR="00913B94" w:rsidRPr="00AE399C" w14:paraId="266E7444"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ED37BFC" w14:textId="77777777" w:rsidR="00913B94" w:rsidRPr="00AE399C" w:rsidRDefault="00913B94" w:rsidP="00F354C1">
            <w:pPr>
              <w:jc w:val="center"/>
              <w:rPr>
                <w:rFonts w:ascii="Arial" w:hAnsi="Arial" w:cs="Arial"/>
                <w:sz w:val="20"/>
                <w:szCs w:val="20"/>
              </w:rPr>
            </w:pPr>
            <w:r>
              <w:rPr>
                <w:rFonts w:ascii="Arial" w:hAnsi="Arial" w:cs="Arial"/>
                <w:sz w:val="20"/>
                <w:szCs w:val="20"/>
              </w:rPr>
              <w:t>149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248303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 @ US$ 2500/round trip; Local Per diem Rate = US$ 100/day; 30 days (total); US$ 800/domestic trip; 0 person-legs</w:t>
            </w:r>
            <w:r>
              <w:rPr>
                <w:rFonts w:ascii="Arial" w:hAnsi="Arial" w:cs="Arial"/>
                <w:sz w:val="20"/>
                <w:szCs w:val="20"/>
              </w:rPr>
              <w:t xml:space="preserve"> – for ICs’ international travel, and LCs local travel related to the M&amp;E development and implementation work.</w:t>
            </w:r>
          </w:p>
        </w:tc>
      </w:tr>
      <w:tr w:rsidR="00913B94" w:rsidRPr="00AE399C" w14:paraId="612CA626"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66F16B7" w14:textId="77777777" w:rsidR="00913B94" w:rsidRPr="00AE399C" w:rsidRDefault="00913B94" w:rsidP="00F354C1">
            <w:pPr>
              <w:jc w:val="center"/>
              <w:rPr>
                <w:rFonts w:ascii="Arial" w:hAnsi="Arial" w:cs="Arial"/>
                <w:sz w:val="20"/>
                <w:szCs w:val="20"/>
              </w:rPr>
            </w:pPr>
            <w:r>
              <w:rPr>
                <w:rFonts w:ascii="Arial" w:hAnsi="Arial" w:cs="Arial"/>
                <w:sz w:val="20"/>
                <w:szCs w:val="20"/>
              </w:rPr>
              <w:t>150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C75C4D"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Sub-contract components: (1) Assessment of impacts of SSL product standards; and, (2) Report on impacts of SSL product standards implementation</w:t>
            </w:r>
          </w:p>
        </w:tc>
      </w:tr>
      <w:tr w:rsidR="00913B94" w:rsidRPr="00AE399C" w14:paraId="1D1999ED"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8EEF825" w14:textId="77777777" w:rsidR="00913B94" w:rsidRPr="00AE399C" w:rsidRDefault="00913B94" w:rsidP="00F354C1">
            <w:pPr>
              <w:jc w:val="center"/>
              <w:rPr>
                <w:rFonts w:ascii="Arial" w:hAnsi="Arial" w:cs="Arial"/>
                <w:sz w:val="20"/>
                <w:szCs w:val="20"/>
              </w:rPr>
            </w:pPr>
            <w:r>
              <w:rPr>
                <w:rFonts w:ascii="Arial" w:hAnsi="Arial" w:cs="Arial"/>
                <w:sz w:val="20"/>
                <w:szCs w:val="20"/>
              </w:rPr>
              <w:t>151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2B24BF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10 days (total) workshop/training @ US$2,500 per workshop or training course</w:t>
            </w:r>
            <w:r>
              <w:rPr>
                <w:rFonts w:ascii="Arial" w:hAnsi="Arial" w:cs="Arial"/>
                <w:sz w:val="20"/>
                <w:szCs w:val="20"/>
              </w:rPr>
              <w:t xml:space="preserve"> – mainly for consultation meetings and workshop.</w:t>
            </w:r>
          </w:p>
        </w:tc>
      </w:tr>
      <w:tr w:rsidR="00913B94" w:rsidRPr="00AE399C" w14:paraId="780AFDD4" w14:textId="77777777" w:rsidTr="00F354C1">
        <w:trPr>
          <w:trHeight w:val="174"/>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A32E658" w14:textId="77777777" w:rsidR="00913B94" w:rsidRPr="00AE399C" w:rsidRDefault="00913B94" w:rsidP="00F354C1">
            <w:pPr>
              <w:jc w:val="center"/>
              <w:rPr>
                <w:rFonts w:ascii="Arial" w:hAnsi="Arial" w:cs="Arial"/>
                <w:sz w:val="20"/>
                <w:szCs w:val="20"/>
              </w:rPr>
            </w:pPr>
            <w:r>
              <w:rPr>
                <w:rFonts w:ascii="Arial" w:hAnsi="Arial" w:cs="Arial"/>
                <w:sz w:val="20"/>
                <w:szCs w:val="20"/>
              </w:rPr>
              <w:t>152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DBBC897"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SSL product standards impact assessment work</w:t>
            </w:r>
          </w:p>
        </w:tc>
      </w:tr>
      <w:tr w:rsidR="00913B94" w:rsidRPr="00AE399C" w14:paraId="7B91950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8B897F7" w14:textId="77777777" w:rsidR="00913B94" w:rsidRPr="00AE399C" w:rsidRDefault="00913B94" w:rsidP="00F354C1">
            <w:pPr>
              <w:jc w:val="center"/>
              <w:rPr>
                <w:rFonts w:ascii="Arial" w:hAnsi="Arial" w:cs="Arial"/>
                <w:sz w:val="20"/>
                <w:szCs w:val="20"/>
              </w:rPr>
            </w:pPr>
            <w:r>
              <w:rPr>
                <w:rFonts w:ascii="Arial" w:hAnsi="Arial" w:cs="Arial"/>
                <w:sz w:val="20"/>
                <w:szCs w:val="20"/>
              </w:rPr>
              <w:t>153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CAAB293"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SSL product standards impact report preparation work</w:t>
            </w:r>
          </w:p>
        </w:tc>
      </w:tr>
      <w:tr w:rsidR="00913B94" w:rsidRPr="00AE399C" w14:paraId="50F74E3E"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B102A42" w14:textId="77777777" w:rsidR="00913B94" w:rsidRPr="00AE399C" w:rsidRDefault="00913B94" w:rsidP="00F354C1">
            <w:pPr>
              <w:jc w:val="center"/>
              <w:rPr>
                <w:rFonts w:ascii="Arial" w:hAnsi="Arial" w:cs="Arial"/>
                <w:sz w:val="20"/>
                <w:szCs w:val="20"/>
              </w:rPr>
            </w:pPr>
            <w:r>
              <w:rPr>
                <w:rFonts w:ascii="Arial" w:hAnsi="Arial" w:cs="Arial"/>
                <w:sz w:val="20"/>
                <w:szCs w:val="20"/>
              </w:rPr>
              <w:t>154</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631D64E"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IC Rate = US$ 750/day; 30 days (total)</w:t>
            </w:r>
            <w:r>
              <w:rPr>
                <w:rFonts w:ascii="Arial" w:hAnsi="Arial" w:cs="Arial"/>
                <w:sz w:val="20"/>
                <w:szCs w:val="20"/>
              </w:rPr>
              <w:t xml:space="preserve"> – for mid-term and final evaluation of project</w:t>
            </w:r>
          </w:p>
        </w:tc>
      </w:tr>
      <w:tr w:rsidR="00913B94" w:rsidRPr="00AE399C" w14:paraId="3FA12CE7"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A818D8B" w14:textId="77777777" w:rsidR="00913B94" w:rsidRPr="00AE399C" w:rsidRDefault="00913B94" w:rsidP="00F354C1">
            <w:pPr>
              <w:jc w:val="center"/>
              <w:rPr>
                <w:rFonts w:ascii="Arial" w:hAnsi="Arial" w:cs="Arial"/>
                <w:sz w:val="20"/>
                <w:szCs w:val="20"/>
              </w:rPr>
            </w:pPr>
            <w:r>
              <w:rPr>
                <w:rFonts w:ascii="Arial" w:hAnsi="Arial" w:cs="Arial"/>
                <w:sz w:val="20"/>
                <w:szCs w:val="20"/>
              </w:rPr>
              <w:t>155</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71FF25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LC Rate = US$ 100/day; 70 days (total)</w:t>
            </w:r>
            <w:r>
              <w:rPr>
                <w:rFonts w:ascii="Arial" w:hAnsi="Arial" w:cs="Arial"/>
                <w:sz w:val="20"/>
                <w:szCs w:val="20"/>
              </w:rPr>
              <w:t xml:space="preserve"> – for mid-term and final evaluation of project; for PMO admin staff.</w:t>
            </w:r>
          </w:p>
        </w:tc>
      </w:tr>
      <w:tr w:rsidR="00913B94" w:rsidRPr="00AE399C" w14:paraId="4B8F7127"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5447B54" w14:textId="77777777" w:rsidR="00913B94" w:rsidRPr="00AE399C" w:rsidRDefault="00913B94" w:rsidP="00F354C1">
            <w:pPr>
              <w:jc w:val="center"/>
              <w:rPr>
                <w:rFonts w:ascii="Arial" w:hAnsi="Arial" w:cs="Arial"/>
                <w:sz w:val="20"/>
                <w:szCs w:val="20"/>
              </w:rPr>
            </w:pPr>
            <w:r>
              <w:rPr>
                <w:rFonts w:ascii="Arial" w:hAnsi="Arial" w:cs="Arial"/>
                <w:sz w:val="20"/>
                <w:szCs w:val="20"/>
              </w:rPr>
              <w:t>156</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F3BFE16"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 2 international round trip @ US$ 2500/round trip; Local Per diem Rate = US$ 100/day; 30 days (total); US$ 800/domestic trip; 8 person-legs</w:t>
            </w:r>
          </w:p>
        </w:tc>
      </w:tr>
      <w:tr w:rsidR="00913B94" w:rsidRPr="00AE399C" w14:paraId="22F1FD29"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8F4B2DE" w14:textId="77777777" w:rsidR="00913B94" w:rsidRPr="00AE399C" w:rsidRDefault="00913B94" w:rsidP="00F354C1">
            <w:pPr>
              <w:jc w:val="center"/>
              <w:rPr>
                <w:rFonts w:ascii="Arial" w:hAnsi="Arial" w:cs="Arial"/>
                <w:sz w:val="20"/>
                <w:szCs w:val="20"/>
              </w:rPr>
            </w:pPr>
            <w:r>
              <w:rPr>
                <w:rFonts w:ascii="Arial" w:hAnsi="Arial" w:cs="Arial"/>
                <w:sz w:val="20"/>
                <w:szCs w:val="20"/>
              </w:rPr>
              <w:t>157</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E7ED65A"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PMO equipment (e.g., personal computers and peripheral equipment/accessories) - Quantity = 5 @ US$ 1,5000/unit</w:t>
            </w:r>
          </w:p>
        </w:tc>
      </w:tr>
      <w:tr w:rsidR="00913B94" w:rsidRPr="00AE399C" w14:paraId="78DBEB02"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889C5CB" w14:textId="77777777" w:rsidR="00913B94" w:rsidRPr="00AE399C" w:rsidRDefault="00913B94" w:rsidP="00F354C1">
            <w:pPr>
              <w:jc w:val="center"/>
              <w:rPr>
                <w:rFonts w:ascii="Arial" w:hAnsi="Arial" w:cs="Arial"/>
                <w:sz w:val="20"/>
                <w:szCs w:val="20"/>
              </w:rPr>
            </w:pPr>
            <w:r>
              <w:rPr>
                <w:rFonts w:ascii="Arial" w:hAnsi="Arial" w:cs="Arial"/>
                <w:sz w:val="20"/>
                <w:szCs w:val="20"/>
              </w:rPr>
              <w:t>158</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75C38E"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 xml:space="preserve">Project </w:t>
            </w:r>
            <w:r>
              <w:rPr>
                <w:rFonts w:ascii="Arial" w:hAnsi="Arial" w:cs="Arial"/>
                <w:sz w:val="20"/>
                <w:szCs w:val="20"/>
              </w:rPr>
              <w:t xml:space="preserve">management </w:t>
            </w:r>
            <w:r w:rsidRPr="00AE399C">
              <w:rPr>
                <w:rFonts w:ascii="Arial" w:hAnsi="Arial" w:cs="Arial"/>
                <w:sz w:val="20"/>
                <w:szCs w:val="20"/>
              </w:rPr>
              <w:t>reporting @ US$ 100/print unit; 20 units</w:t>
            </w:r>
          </w:p>
        </w:tc>
      </w:tr>
      <w:tr w:rsidR="00913B94" w:rsidRPr="00AE399C" w14:paraId="1C0C094F"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14:paraId="27D3B66C" w14:textId="77777777" w:rsidR="00913B94" w:rsidRDefault="00913B94" w:rsidP="00F354C1">
            <w:pPr>
              <w:jc w:val="center"/>
              <w:rPr>
                <w:rFonts w:ascii="Arial" w:hAnsi="Arial" w:cs="Arial"/>
                <w:sz w:val="20"/>
                <w:szCs w:val="20"/>
              </w:rPr>
            </w:pPr>
            <w:r>
              <w:rPr>
                <w:rFonts w:ascii="Arial" w:hAnsi="Arial" w:cs="Arial"/>
                <w:sz w:val="20"/>
                <w:szCs w:val="20"/>
              </w:rPr>
              <w:t>159</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14:paraId="000A091B" w14:textId="77777777" w:rsidR="00913B94" w:rsidRPr="00AE399C" w:rsidRDefault="00913B94" w:rsidP="00F354C1">
            <w:pPr>
              <w:jc w:val="left"/>
              <w:rPr>
                <w:rFonts w:ascii="Arial" w:hAnsi="Arial" w:cs="Arial"/>
                <w:sz w:val="20"/>
                <w:szCs w:val="20"/>
              </w:rPr>
            </w:pPr>
            <w:r>
              <w:rPr>
                <w:rFonts w:ascii="Arial" w:hAnsi="Arial" w:cs="Arial"/>
                <w:sz w:val="20"/>
                <w:szCs w:val="20"/>
              </w:rPr>
              <w:t>For project financial audit</w:t>
            </w:r>
          </w:p>
        </w:tc>
      </w:tr>
      <w:tr w:rsidR="00913B94" w:rsidRPr="00AE399C" w14:paraId="18F17F14" w14:textId="77777777" w:rsidTr="00F354C1">
        <w:trPr>
          <w:trHeight w:val="18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4CDCD88" w14:textId="77777777" w:rsidR="00913B94" w:rsidRPr="00AE399C" w:rsidRDefault="00913B94" w:rsidP="00F354C1">
            <w:pPr>
              <w:jc w:val="center"/>
              <w:rPr>
                <w:rFonts w:ascii="Arial" w:hAnsi="Arial" w:cs="Arial"/>
                <w:sz w:val="20"/>
                <w:szCs w:val="20"/>
              </w:rPr>
            </w:pPr>
            <w:r w:rsidRPr="00AE399C">
              <w:rPr>
                <w:rFonts w:ascii="Arial" w:hAnsi="Arial" w:cs="Arial"/>
                <w:sz w:val="20"/>
                <w:szCs w:val="20"/>
              </w:rPr>
              <w:t>1</w:t>
            </w:r>
            <w:r>
              <w:rPr>
                <w:rFonts w:ascii="Arial" w:hAnsi="Arial" w:cs="Arial"/>
                <w:sz w:val="20"/>
                <w:szCs w:val="20"/>
              </w:rPr>
              <w:t>60</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6529381"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of project management meetings</w:t>
            </w:r>
          </w:p>
        </w:tc>
      </w:tr>
      <w:tr w:rsidR="00913B94" w:rsidRPr="00AE399C" w14:paraId="7F2F2AE0" w14:textId="77777777" w:rsidTr="00F354C1">
        <w:trPr>
          <w:trHeight w:val="288"/>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3A4D31F" w14:textId="77777777" w:rsidR="00913B94" w:rsidRPr="00AE399C" w:rsidRDefault="00913B94" w:rsidP="00F354C1">
            <w:pPr>
              <w:jc w:val="center"/>
              <w:rPr>
                <w:rFonts w:ascii="Arial" w:hAnsi="Arial" w:cs="Arial"/>
                <w:sz w:val="20"/>
                <w:szCs w:val="20"/>
              </w:rPr>
            </w:pPr>
            <w:r>
              <w:rPr>
                <w:rFonts w:ascii="Arial" w:hAnsi="Arial" w:cs="Arial"/>
                <w:sz w:val="20"/>
                <w:szCs w:val="20"/>
              </w:rPr>
              <w:t>161</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5441038"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cost for office supplies related to project management and administrative work</w:t>
            </w:r>
          </w:p>
        </w:tc>
      </w:tr>
      <w:tr w:rsidR="00913B94" w:rsidRPr="00AE399C" w14:paraId="6919180C" w14:textId="77777777" w:rsidTr="00F354C1">
        <w:trPr>
          <w:trHeight w:val="255"/>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F8CE137" w14:textId="77777777" w:rsidR="00913B94" w:rsidRPr="00AE399C" w:rsidRDefault="00913B94" w:rsidP="00F354C1">
            <w:pPr>
              <w:jc w:val="center"/>
              <w:rPr>
                <w:rFonts w:ascii="Arial" w:hAnsi="Arial" w:cs="Arial"/>
                <w:sz w:val="20"/>
                <w:szCs w:val="20"/>
              </w:rPr>
            </w:pPr>
            <w:r>
              <w:rPr>
                <w:rFonts w:ascii="Arial" w:hAnsi="Arial" w:cs="Arial"/>
                <w:sz w:val="20"/>
                <w:szCs w:val="20"/>
              </w:rPr>
              <w:t>162</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AA8CEF9"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Estimated communications cost for project management and administrative work</w:t>
            </w:r>
          </w:p>
        </w:tc>
      </w:tr>
      <w:tr w:rsidR="00913B94" w:rsidRPr="00AE399C" w14:paraId="5008ED5D" w14:textId="77777777" w:rsidTr="00F354C1">
        <w:trPr>
          <w:trHeight w:val="53"/>
        </w:trPr>
        <w:tc>
          <w:tcPr>
            <w:tcW w:w="975"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2BC6C4A" w14:textId="77777777" w:rsidR="00913B94" w:rsidRPr="00AE399C" w:rsidRDefault="00913B94" w:rsidP="00F354C1">
            <w:pPr>
              <w:jc w:val="center"/>
              <w:rPr>
                <w:rFonts w:ascii="Arial" w:hAnsi="Arial" w:cs="Arial"/>
                <w:sz w:val="20"/>
                <w:szCs w:val="20"/>
              </w:rPr>
            </w:pPr>
            <w:r>
              <w:rPr>
                <w:rFonts w:ascii="Arial" w:hAnsi="Arial" w:cs="Arial"/>
                <w:sz w:val="20"/>
                <w:szCs w:val="20"/>
              </w:rPr>
              <w:t>163</w:t>
            </w:r>
          </w:p>
        </w:tc>
        <w:tc>
          <w:tcPr>
            <w:tcW w:w="1295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19303E4" w14:textId="77777777" w:rsidR="00913B94" w:rsidRPr="00AE399C" w:rsidRDefault="00913B94" w:rsidP="00F354C1">
            <w:pPr>
              <w:jc w:val="left"/>
              <w:rPr>
                <w:rFonts w:ascii="Arial" w:hAnsi="Arial" w:cs="Arial"/>
                <w:sz w:val="20"/>
                <w:szCs w:val="20"/>
              </w:rPr>
            </w:pPr>
            <w:r w:rsidRPr="00AE399C">
              <w:rPr>
                <w:rFonts w:ascii="Arial" w:hAnsi="Arial" w:cs="Arial"/>
                <w:sz w:val="20"/>
                <w:szCs w:val="20"/>
              </w:rPr>
              <w:t>NDRC-UNDP agreed direct project cost</w:t>
            </w:r>
            <w:r>
              <w:rPr>
                <w:rFonts w:ascii="Arial" w:hAnsi="Arial" w:cs="Arial"/>
                <w:sz w:val="20"/>
                <w:szCs w:val="20"/>
              </w:rPr>
              <w:t xml:space="preserve"> (See Annex VII)</w:t>
            </w:r>
          </w:p>
        </w:tc>
      </w:tr>
    </w:tbl>
    <w:p w14:paraId="17E53F17" w14:textId="6BCC1AD6" w:rsidR="00D07142" w:rsidRPr="00AE399C" w:rsidRDefault="00AA09D4" w:rsidP="0009025C">
      <w:pPr>
        <w:widowControl/>
        <w:adjustRightInd w:val="0"/>
        <w:snapToGrid w:val="0"/>
        <w:rPr>
          <w:rFonts w:ascii="Arial" w:eastAsiaTheme="minorEastAsia" w:hAnsi="Arial" w:cs="Arial"/>
          <w:sz w:val="22"/>
        </w:rPr>
        <w:sectPr w:rsidR="00D07142" w:rsidRPr="00AE399C" w:rsidSect="00A22E97">
          <w:pgSz w:w="16838" w:h="11906" w:orient="landscape" w:code="9"/>
          <w:pgMar w:top="1440" w:right="1440" w:bottom="1440" w:left="1440" w:header="850" w:footer="994" w:gutter="0"/>
          <w:cols w:space="720"/>
          <w:docGrid w:type="linesAndChars" w:linePitch="312"/>
        </w:sectPr>
      </w:pPr>
      <w:r w:rsidRPr="00AE399C">
        <w:rPr>
          <w:lang w:eastAsia="ja-JP"/>
        </w:rPr>
        <w:t xml:space="preserve"> </w:t>
      </w:r>
      <w:r w:rsidR="0086569C" w:rsidRPr="00AE399C">
        <w:rPr>
          <w:lang w:eastAsia="ja-JP"/>
        </w:rPr>
        <w:br w:type="page"/>
      </w:r>
    </w:p>
    <w:p w14:paraId="5AF88C54" w14:textId="05381A78" w:rsidR="00FC3CF5" w:rsidRPr="00AE399C" w:rsidRDefault="00FC3CF5" w:rsidP="0009025C">
      <w:pPr>
        <w:rPr>
          <w:rFonts w:ascii="Arial" w:hAnsi="Arial" w:cs="Arial"/>
          <w:b/>
          <w:sz w:val="22"/>
          <w:lang w:eastAsia="ja-JP"/>
        </w:rPr>
      </w:pPr>
      <w:bookmarkStart w:id="62" w:name="bookmark37"/>
      <w:bookmarkStart w:id="63" w:name="bookmark38"/>
      <w:bookmarkStart w:id="64" w:name="_Toc423355053"/>
      <w:bookmarkStart w:id="65" w:name="_Toc423355407"/>
      <w:bookmarkEnd w:id="62"/>
      <w:bookmarkEnd w:id="63"/>
      <w:r w:rsidRPr="00AE399C">
        <w:rPr>
          <w:rFonts w:ascii="Arial" w:eastAsia="MS Gothic" w:hAnsi="MS Gothic" w:cs="Arial"/>
          <w:b/>
          <w:sz w:val="22"/>
        </w:rPr>
        <w:lastRenderedPageBreak/>
        <w:t>Ⅳ</w:t>
      </w:r>
      <w:r w:rsidRPr="00AE399C">
        <w:rPr>
          <w:rFonts w:ascii="Arial" w:eastAsia="NSimSun" w:hAnsi="Arial" w:cs="Arial"/>
          <w:b/>
          <w:sz w:val="22"/>
        </w:rPr>
        <w:t xml:space="preserve"> Management Arrangements</w:t>
      </w:r>
      <w:bookmarkEnd w:id="64"/>
      <w:bookmarkEnd w:id="65"/>
    </w:p>
    <w:p w14:paraId="0C2C5B58" w14:textId="77777777" w:rsidR="003D6561" w:rsidRPr="00AE399C" w:rsidRDefault="003D6561" w:rsidP="0009025C">
      <w:bookmarkStart w:id="66" w:name="_Toc423355054"/>
      <w:bookmarkStart w:id="67" w:name="_Toc423355408"/>
    </w:p>
    <w:p w14:paraId="1CB8F6DE" w14:textId="77777777" w:rsidR="00FC3CF5" w:rsidRPr="00AE399C" w:rsidRDefault="00FC3CF5"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t>1. Project Institutional Framework</w:t>
      </w:r>
      <w:bookmarkEnd w:id="66"/>
      <w:bookmarkEnd w:id="67"/>
    </w:p>
    <w:p w14:paraId="7EE36974" w14:textId="77777777" w:rsidR="003D6561" w:rsidRPr="00AE399C" w:rsidRDefault="003D6561" w:rsidP="0009025C">
      <w:pPr>
        <w:pStyle w:val="33"/>
        <w:adjustRightInd w:val="0"/>
        <w:snapToGrid w:val="0"/>
        <w:ind w:firstLineChars="0" w:firstLine="0"/>
        <w:rPr>
          <w:rFonts w:ascii="Arial" w:hAnsi="Arial" w:cs="Arial"/>
          <w:sz w:val="22"/>
        </w:rPr>
      </w:pPr>
    </w:p>
    <w:p w14:paraId="755179EE" w14:textId="7C8589D2"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UNDP </w:t>
      </w:r>
      <w:r w:rsidR="00E72848" w:rsidRPr="00AE399C">
        <w:rPr>
          <w:rFonts w:ascii="Arial" w:hAnsi="Arial" w:cs="Arial"/>
          <w:sz w:val="22"/>
        </w:rPr>
        <w:t xml:space="preserve">is </w:t>
      </w:r>
      <w:r w:rsidRPr="00AE399C">
        <w:rPr>
          <w:rFonts w:ascii="Arial" w:hAnsi="Arial" w:cs="Arial"/>
          <w:sz w:val="22"/>
        </w:rPr>
        <w:t xml:space="preserve">the GEF </w:t>
      </w:r>
      <w:r w:rsidR="00E72848" w:rsidRPr="00AE399C">
        <w:rPr>
          <w:rFonts w:ascii="Arial" w:hAnsi="Arial" w:cs="Arial"/>
          <w:sz w:val="22"/>
        </w:rPr>
        <w:t xml:space="preserve">implementing </w:t>
      </w:r>
      <w:r w:rsidRPr="00AE399C">
        <w:rPr>
          <w:rFonts w:ascii="Arial" w:hAnsi="Arial" w:cs="Arial"/>
          <w:sz w:val="22"/>
        </w:rPr>
        <w:t xml:space="preserve">agency </w:t>
      </w:r>
      <w:r w:rsidR="00447001" w:rsidRPr="00AE399C">
        <w:rPr>
          <w:rFonts w:ascii="Arial" w:hAnsi="Arial" w:cs="Arial"/>
          <w:sz w:val="22"/>
        </w:rPr>
        <w:t>for</w:t>
      </w:r>
      <w:r w:rsidRPr="00AE399C">
        <w:rPr>
          <w:rFonts w:ascii="Arial" w:hAnsi="Arial" w:cs="Arial"/>
          <w:sz w:val="22"/>
        </w:rPr>
        <w:t xml:space="preserve"> this </w:t>
      </w:r>
      <w:r w:rsidR="00E72848" w:rsidRPr="00AE399C">
        <w:rPr>
          <w:rFonts w:ascii="Arial" w:hAnsi="Arial" w:cs="Arial"/>
          <w:sz w:val="22"/>
        </w:rPr>
        <w:t>proposed GEF p</w:t>
      </w:r>
      <w:r w:rsidRPr="00AE399C">
        <w:rPr>
          <w:rFonts w:ascii="Arial" w:hAnsi="Arial" w:cs="Arial"/>
          <w:sz w:val="22"/>
        </w:rPr>
        <w:t xml:space="preserve">roject, which will be </w:t>
      </w:r>
      <w:r w:rsidR="00E72848" w:rsidRPr="00AE399C">
        <w:rPr>
          <w:rFonts w:ascii="Arial" w:hAnsi="Arial" w:cs="Arial"/>
          <w:sz w:val="22"/>
        </w:rPr>
        <w:t xml:space="preserve">executed </w:t>
      </w:r>
      <w:r w:rsidRPr="00AE399C">
        <w:rPr>
          <w:rFonts w:ascii="Arial" w:hAnsi="Arial" w:cs="Arial"/>
          <w:sz w:val="22"/>
        </w:rPr>
        <w:t xml:space="preserve">as </w:t>
      </w:r>
      <w:r w:rsidR="00E72848" w:rsidRPr="00AE399C">
        <w:rPr>
          <w:rFonts w:ascii="Arial" w:hAnsi="Arial" w:cs="Arial"/>
          <w:sz w:val="22"/>
        </w:rPr>
        <w:t xml:space="preserve">per UNDP’s </w:t>
      </w:r>
      <w:r w:rsidRPr="00AE399C">
        <w:rPr>
          <w:rFonts w:ascii="Arial" w:hAnsi="Arial" w:cs="Arial"/>
          <w:sz w:val="22"/>
        </w:rPr>
        <w:t xml:space="preserve">"National </w:t>
      </w:r>
      <w:r w:rsidR="00E72848" w:rsidRPr="00AE399C">
        <w:rPr>
          <w:rFonts w:ascii="Arial" w:hAnsi="Arial" w:cs="Arial"/>
          <w:sz w:val="22"/>
        </w:rPr>
        <w:t>Implementation Modality</w:t>
      </w:r>
      <w:r w:rsidRPr="00AE399C">
        <w:rPr>
          <w:rFonts w:ascii="Arial" w:hAnsi="Arial" w:cs="Arial"/>
          <w:sz w:val="22"/>
        </w:rPr>
        <w:t xml:space="preserve">" </w:t>
      </w:r>
      <w:r w:rsidR="00447001" w:rsidRPr="00AE399C">
        <w:rPr>
          <w:rFonts w:ascii="Arial" w:hAnsi="Arial" w:cs="Arial"/>
          <w:sz w:val="22"/>
        </w:rPr>
        <w:t xml:space="preserve">(NIM) </w:t>
      </w:r>
      <w:r w:rsidR="00E72848" w:rsidRPr="00AE399C">
        <w:rPr>
          <w:rFonts w:ascii="Arial" w:hAnsi="Arial" w:cs="Arial"/>
          <w:sz w:val="22"/>
        </w:rPr>
        <w:t>by its implementing partner, which is the NDRC</w:t>
      </w:r>
      <w:r w:rsidRPr="00AE399C">
        <w:rPr>
          <w:rFonts w:ascii="Arial" w:hAnsi="Arial" w:cs="Arial"/>
          <w:sz w:val="22"/>
        </w:rPr>
        <w:t xml:space="preserve">. </w:t>
      </w:r>
      <w:r w:rsidR="00E72848" w:rsidRPr="00AE399C">
        <w:rPr>
          <w:rFonts w:ascii="Arial" w:hAnsi="Arial" w:cs="Arial"/>
          <w:sz w:val="22"/>
        </w:rPr>
        <w:t xml:space="preserve">The </w:t>
      </w:r>
      <w:r w:rsidRPr="00AE399C">
        <w:rPr>
          <w:rFonts w:ascii="Arial" w:hAnsi="Arial" w:cs="Arial"/>
          <w:sz w:val="22"/>
        </w:rPr>
        <w:t xml:space="preserve">UNDP will </w:t>
      </w:r>
      <w:r w:rsidR="006A2317" w:rsidRPr="00AE399C">
        <w:rPr>
          <w:rFonts w:ascii="Arial" w:hAnsi="Arial" w:cs="Arial"/>
          <w:sz w:val="22"/>
        </w:rPr>
        <w:t>be overseeing the implementation of this project by NDRC on behalf of the GEF</w:t>
      </w:r>
      <w:r w:rsidRPr="00AE399C">
        <w:rPr>
          <w:rFonts w:ascii="Arial" w:hAnsi="Arial" w:cs="Arial"/>
          <w:sz w:val="22"/>
        </w:rPr>
        <w:t xml:space="preserve">. </w:t>
      </w:r>
      <w:r w:rsidR="006A2317" w:rsidRPr="00AE399C">
        <w:rPr>
          <w:rFonts w:ascii="Arial" w:hAnsi="Arial" w:cs="Arial"/>
          <w:sz w:val="22"/>
        </w:rPr>
        <w:t xml:space="preserve">For its part, UNDP’s implementing partner, </w:t>
      </w:r>
      <w:r w:rsidRPr="00AE399C">
        <w:rPr>
          <w:rFonts w:ascii="Arial" w:hAnsi="Arial" w:cs="Arial"/>
          <w:sz w:val="22"/>
        </w:rPr>
        <w:t>NDRC</w:t>
      </w:r>
      <w:r w:rsidR="006A2317" w:rsidRPr="00AE399C">
        <w:rPr>
          <w:rFonts w:ascii="Arial" w:hAnsi="Arial" w:cs="Arial"/>
          <w:sz w:val="22"/>
        </w:rPr>
        <w:t>,</w:t>
      </w:r>
      <w:r w:rsidRPr="00AE399C">
        <w:rPr>
          <w:rFonts w:ascii="Arial" w:hAnsi="Arial" w:cs="Arial"/>
          <w:sz w:val="22"/>
        </w:rPr>
        <w:t xml:space="preserve"> will </w:t>
      </w:r>
      <w:r w:rsidR="006A2317" w:rsidRPr="00AE399C">
        <w:rPr>
          <w:rFonts w:ascii="Arial" w:hAnsi="Arial" w:cs="Arial"/>
          <w:sz w:val="22"/>
        </w:rPr>
        <w:t xml:space="preserve">execute and manage the implementation of the project activities. The </w:t>
      </w:r>
      <w:r w:rsidRPr="00AE399C">
        <w:rPr>
          <w:rFonts w:ascii="Arial" w:hAnsi="Arial" w:cs="Arial"/>
          <w:sz w:val="22"/>
        </w:rPr>
        <w:t xml:space="preserve">NECC </w:t>
      </w:r>
      <w:r w:rsidR="006A2317" w:rsidRPr="00AE399C">
        <w:rPr>
          <w:rFonts w:ascii="Arial" w:hAnsi="Arial" w:cs="Arial"/>
          <w:sz w:val="22"/>
        </w:rPr>
        <w:t xml:space="preserve">(as designated by the NDRC) </w:t>
      </w:r>
      <w:r w:rsidRPr="00AE399C">
        <w:rPr>
          <w:rFonts w:ascii="Arial" w:hAnsi="Arial" w:cs="Arial"/>
          <w:sz w:val="22"/>
        </w:rPr>
        <w:t xml:space="preserve">will </w:t>
      </w:r>
      <w:r w:rsidR="006A2317" w:rsidRPr="00AE399C">
        <w:rPr>
          <w:rFonts w:ascii="Arial" w:hAnsi="Arial" w:cs="Arial"/>
          <w:sz w:val="22"/>
        </w:rPr>
        <w:t xml:space="preserve">execute the project on behalf of the NDRC. The </w:t>
      </w:r>
      <w:r w:rsidRPr="00AE399C">
        <w:rPr>
          <w:rFonts w:ascii="Arial" w:hAnsi="Arial" w:cs="Arial"/>
          <w:sz w:val="22"/>
        </w:rPr>
        <w:t xml:space="preserve">NDRC will </w:t>
      </w:r>
      <w:r w:rsidR="006A2317" w:rsidRPr="00AE399C">
        <w:rPr>
          <w:rFonts w:ascii="Arial" w:hAnsi="Arial" w:cs="Arial"/>
          <w:sz w:val="22"/>
        </w:rPr>
        <w:t xml:space="preserve">appoint </w:t>
      </w:r>
      <w:r w:rsidRPr="00AE399C">
        <w:rPr>
          <w:rFonts w:ascii="Arial" w:hAnsi="Arial" w:cs="Arial"/>
          <w:sz w:val="22"/>
        </w:rPr>
        <w:t xml:space="preserve">a Senior Officer to be the </w:t>
      </w:r>
      <w:r w:rsidR="006A2317" w:rsidRPr="00AE399C">
        <w:rPr>
          <w:rFonts w:ascii="Arial" w:hAnsi="Arial" w:cs="Arial"/>
          <w:sz w:val="22"/>
        </w:rPr>
        <w:t>National Project D</w:t>
      </w:r>
      <w:r w:rsidRPr="00AE399C">
        <w:rPr>
          <w:rFonts w:ascii="Arial" w:hAnsi="Arial" w:cs="Arial"/>
          <w:sz w:val="22"/>
        </w:rPr>
        <w:t>irector</w:t>
      </w:r>
      <w:r w:rsidR="006A2317" w:rsidRPr="00AE399C">
        <w:rPr>
          <w:rFonts w:ascii="Arial" w:hAnsi="Arial" w:cs="Arial"/>
          <w:sz w:val="22"/>
        </w:rPr>
        <w:t xml:space="preserve">, who will also head </w:t>
      </w:r>
      <w:r w:rsidRPr="00AE399C">
        <w:rPr>
          <w:rFonts w:ascii="Arial" w:hAnsi="Arial" w:cs="Arial"/>
          <w:sz w:val="22"/>
        </w:rPr>
        <w:t xml:space="preserve">the Project </w:t>
      </w:r>
      <w:r w:rsidR="00FB21EE" w:rsidRPr="00AE399C">
        <w:rPr>
          <w:rFonts w:ascii="Arial" w:hAnsi="Arial" w:cs="Arial"/>
          <w:sz w:val="22"/>
        </w:rPr>
        <w:t>Steering</w:t>
      </w:r>
      <w:r w:rsidRPr="00AE399C">
        <w:rPr>
          <w:rFonts w:ascii="Arial" w:hAnsi="Arial" w:cs="Arial"/>
          <w:sz w:val="22"/>
        </w:rPr>
        <w:t xml:space="preserve"> Committee (</w:t>
      </w:r>
      <w:r w:rsidR="00FB21EE" w:rsidRPr="00AE399C">
        <w:rPr>
          <w:rFonts w:ascii="Arial" w:hAnsi="Arial" w:cs="Arial"/>
          <w:sz w:val="22"/>
        </w:rPr>
        <w:t>P</w:t>
      </w:r>
      <w:r w:rsidR="00FB21EE" w:rsidRPr="00AE399C">
        <w:rPr>
          <w:rFonts w:ascii="Arial" w:eastAsiaTheme="minorEastAsia" w:hAnsi="Arial" w:cs="Arial" w:hint="eastAsia"/>
          <w:sz w:val="22"/>
        </w:rPr>
        <w:t>S</w:t>
      </w:r>
      <w:r w:rsidR="00FB21EE" w:rsidRPr="00AE399C">
        <w:rPr>
          <w:rFonts w:ascii="Arial" w:hAnsi="Arial" w:cs="Arial"/>
          <w:sz w:val="22"/>
        </w:rPr>
        <w:t>C</w:t>
      </w:r>
      <w:r w:rsidRPr="00AE399C">
        <w:rPr>
          <w:rFonts w:ascii="Arial" w:hAnsi="Arial" w:cs="Arial"/>
          <w:sz w:val="22"/>
        </w:rPr>
        <w:t xml:space="preserve">) for integral management and instruction, including organizing and formulating annual work plan (AWP), achieving all outputs specified in the project document, reasonably and effectively utilizing the project funding. The director shall also ensure to keep close contact with each government departments and relevant agencies supporting the projects, and review reports and documents related to the project, and administrate all the tasks as required by the Chinese government and UNDP. NDRC will also nominate an official as contact person for communicating with members of </w:t>
      </w:r>
      <w:r w:rsidR="00FB21EE" w:rsidRPr="00AE399C">
        <w:rPr>
          <w:rFonts w:ascii="Arial" w:hAnsi="Arial" w:cs="Arial"/>
          <w:sz w:val="22"/>
        </w:rPr>
        <w:t>P</w:t>
      </w:r>
      <w:r w:rsidR="00FB21EE" w:rsidRPr="00AE399C">
        <w:rPr>
          <w:rFonts w:ascii="Arial" w:eastAsiaTheme="minorEastAsia" w:hAnsi="Arial" w:cs="Arial" w:hint="eastAsia"/>
          <w:sz w:val="22"/>
        </w:rPr>
        <w:t>S</w:t>
      </w:r>
      <w:r w:rsidR="00FB21EE" w:rsidRPr="00AE399C">
        <w:rPr>
          <w:rFonts w:ascii="Arial" w:hAnsi="Arial" w:cs="Arial"/>
          <w:sz w:val="22"/>
        </w:rPr>
        <w:t xml:space="preserve">C </w:t>
      </w:r>
      <w:r w:rsidRPr="00AE399C">
        <w:rPr>
          <w:rFonts w:ascii="Arial" w:hAnsi="Arial" w:cs="Arial"/>
          <w:sz w:val="22"/>
        </w:rPr>
        <w:t>and PMO.</w:t>
      </w:r>
    </w:p>
    <w:p w14:paraId="3B2FBE9D" w14:textId="77777777" w:rsidR="000B7336" w:rsidRPr="00AE399C" w:rsidRDefault="000B7336" w:rsidP="0009025C">
      <w:pPr>
        <w:pStyle w:val="33"/>
        <w:adjustRightInd w:val="0"/>
        <w:snapToGrid w:val="0"/>
        <w:ind w:left="360" w:firstLineChars="0" w:firstLine="0"/>
        <w:rPr>
          <w:rFonts w:ascii="Arial" w:hAnsi="Arial" w:cs="Arial"/>
          <w:sz w:val="22"/>
        </w:rPr>
      </w:pPr>
    </w:p>
    <w:p w14:paraId="31B06BE5" w14:textId="048D05A9" w:rsidR="00C066F7" w:rsidRPr="00AE399C" w:rsidRDefault="00D81C49" w:rsidP="0009025C">
      <w:pPr>
        <w:pStyle w:val="33"/>
        <w:adjustRightInd w:val="0"/>
        <w:snapToGrid w:val="0"/>
        <w:ind w:leftChars="-36" w:left="-1" w:hangingChars="34" w:hanging="75"/>
        <w:rPr>
          <w:rFonts w:ascii="Arial" w:hAnsi="Arial" w:cs="Arial"/>
          <w:sz w:val="22"/>
        </w:rPr>
      </w:pPr>
      <w:r w:rsidRPr="00AE399C">
        <w:rPr>
          <w:rFonts w:ascii="Arial" w:hAnsi="Arial" w:cs="Arial"/>
          <w:noProof/>
          <w:sz w:val="22"/>
          <w:lang w:eastAsia="en-US"/>
        </w:rPr>
        <mc:AlternateContent>
          <mc:Choice Requires="wpg">
            <w:drawing>
              <wp:inline distT="0" distB="0" distL="0" distR="0" wp14:anchorId="276F4E51" wp14:editId="0BDBA671">
                <wp:extent cx="6134100" cy="4384040"/>
                <wp:effectExtent l="18415" t="19050" r="19685" b="16510"/>
                <wp:docPr id="4" name="组合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4100" cy="4384040"/>
                          <a:chOff x="4285" y="4286"/>
                          <a:chExt cx="84296" cy="58578"/>
                        </a:xfrm>
                      </wpg:grpSpPr>
                      <wps:wsp>
                        <wps:cNvPr id="5" name="矩形 3"/>
                        <wps:cNvSpPr>
                          <a:spLocks noChangeArrowheads="1"/>
                        </wps:cNvSpPr>
                        <wps:spPr bwMode="auto">
                          <a:xfrm flipH="1">
                            <a:off x="7857" y="4286"/>
                            <a:ext cx="54293" cy="15716"/>
                          </a:xfrm>
                          <a:prstGeom prst="rect">
                            <a:avLst/>
                          </a:prstGeom>
                          <a:solidFill>
                            <a:schemeClr val="accent6">
                              <a:lumMod val="60000"/>
                              <a:lumOff val="40000"/>
                            </a:schemeClr>
                          </a:solidFill>
                          <a:ln w="25400">
                            <a:solidFill>
                              <a:schemeClr val="accent1">
                                <a:lumMod val="50000"/>
                                <a:lumOff val="0"/>
                              </a:schemeClr>
                            </a:solidFill>
                            <a:miter lim="800000"/>
                            <a:headEnd/>
                            <a:tailEnd/>
                          </a:ln>
                        </wps:spPr>
                        <wps:txbx>
                          <w:txbxContent>
                            <w:p w14:paraId="1915A069"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PSC</w:t>
                              </w:r>
                            </w:p>
                            <w:p w14:paraId="6DB79F5A"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NDRC Environment and Resources Department</w:t>
                              </w:r>
                            </w:p>
                            <w:p w14:paraId="38693D47"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MOF International Financial Cooperation Department</w:t>
                              </w:r>
                            </w:p>
                            <w:p w14:paraId="386090C1"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NECC</w:t>
                              </w:r>
                            </w:p>
                            <w:p w14:paraId="6B9E0C49"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UNDP Beijing Office</w:t>
                              </w:r>
                            </w:p>
                          </w:txbxContent>
                        </wps:txbx>
                        <wps:bodyPr rot="0" vert="horz" wrap="square" lIns="91440" tIns="45720" rIns="91440" bIns="45720" anchor="ctr" anchorCtr="0" upright="1">
                          <a:noAutofit/>
                        </wps:bodyPr>
                      </wps:wsp>
                      <wps:wsp>
                        <wps:cNvPr id="15" name="矩形 4"/>
                        <wps:cNvSpPr>
                          <a:spLocks noChangeArrowheads="1"/>
                        </wps:cNvSpPr>
                        <wps:spPr bwMode="auto">
                          <a:xfrm flipH="1">
                            <a:off x="69294" y="7857"/>
                            <a:ext cx="19288" cy="6430"/>
                          </a:xfrm>
                          <a:prstGeom prst="rect">
                            <a:avLst/>
                          </a:prstGeom>
                          <a:solidFill>
                            <a:srgbClr val="FFFF00"/>
                          </a:solidFill>
                          <a:ln w="25400">
                            <a:solidFill>
                              <a:schemeClr val="accent1">
                                <a:lumMod val="50000"/>
                                <a:lumOff val="0"/>
                              </a:schemeClr>
                            </a:solidFill>
                            <a:miter lim="800000"/>
                            <a:headEnd/>
                            <a:tailEnd/>
                          </a:ln>
                        </wps:spPr>
                        <wps:txbx>
                          <w:txbxContent>
                            <w:p w14:paraId="1EB991A2" w14:textId="77777777" w:rsidR="00E4420E" w:rsidRDefault="00E4420E" w:rsidP="008D40EF">
                              <w:pPr>
                                <w:pStyle w:val="NormalWeb"/>
                                <w:spacing w:before="0" w:beforeAutospacing="0" w:after="0" w:afterAutospacing="0"/>
                                <w:jc w:val="center"/>
                              </w:pPr>
                              <w:r>
                                <w:rPr>
                                  <w:rFonts w:asciiTheme="minorHAnsi" w:hAnsi="Calibri" w:cstheme="minorBidi"/>
                                  <w:color w:val="000000" w:themeColor="text1"/>
                                  <w:kern w:val="24"/>
                                  <w:sz w:val="36"/>
                                  <w:szCs w:val="36"/>
                                </w:rPr>
                                <w:t>PSC Director</w:t>
                              </w:r>
                            </w:p>
                          </w:txbxContent>
                        </wps:txbx>
                        <wps:bodyPr rot="0" vert="horz" wrap="square" lIns="91440" tIns="45720" rIns="91440" bIns="45720" anchor="ctr" anchorCtr="0" upright="1">
                          <a:noAutofit/>
                        </wps:bodyPr>
                      </wps:wsp>
                      <wps:wsp>
                        <wps:cNvPr id="16" name="矩形 5"/>
                        <wps:cNvSpPr>
                          <a:spLocks noChangeArrowheads="1"/>
                        </wps:cNvSpPr>
                        <wps:spPr bwMode="auto">
                          <a:xfrm flipH="1">
                            <a:off x="69294" y="19288"/>
                            <a:ext cx="19288" cy="6429"/>
                          </a:xfrm>
                          <a:prstGeom prst="rect">
                            <a:avLst/>
                          </a:prstGeom>
                          <a:solidFill>
                            <a:srgbClr val="FFFF00"/>
                          </a:solidFill>
                          <a:ln w="25400">
                            <a:solidFill>
                              <a:schemeClr val="accent1">
                                <a:lumMod val="50000"/>
                                <a:lumOff val="0"/>
                              </a:schemeClr>
                            </a:solidFill>
                            <a:miter lim="800000"/>
                            <a:headEnd/>
                            <a:tailEnd/>
                          </a:ln>
                        </wps:spPr>
                        <wps:txbx>
                          <w:txbxContent>
                            <w:p w14:paraId="46F34A31" w14:textId="77777777" w:rsidR="00E4420E" w:rsidRPr="006E2068" w:rsidRDefault="00E4420E" w:rsidP="008D40EF">
                              <w:pPr>
                                <w:pStyle w:val="NormalWeb"/>
                                <w:spacing w:before="0" w:beforeAutospacing="0" w:after="0" w:afterAutospacing="0"/>
                                <w:jc w:val="center"/>
                                <w:rPr>
                                  <w:sz w:val="22"/>
                                  <w:szCs w:val="22"/>
                                </w:rPr>
                              </w:pPr>
                              <w:r w:rsidRPr="006E2068">
                                <w:rPr>
                                  <w:rFonts w:asciiTheme="minorHAnsi" w:hAnsi="Calibri" w:cstheme="minorBidi"/>
                                  <w:color w:val="000000" w:themeColor="text1"/>
                                  <w:kern w:val="24"/>
                                  <w:sz w:val="22"/>
                                  <w:szCs w:val="22"/>
                                </w:rPr>
                                <w:t xml:space="preserve">PSC </w:t>
                              </w:r>
                            </w:p>
                            <w:p w14:paraId="7E72112A" w14:textId="77777777" w:rsidR="00E4420E" w:rsidRPr="006E2068" w:rsidRDefault="00E4420E" w:rsidP="008D40EF">
                              <w:pPr>
                                <w:pStyle w:val="NormalWeb"/>
                                <w:spacing w:before="0" w:beforeAutospacing="0" w:after="0" w:afterAutospacing="0"/>
                                <w:jc w:val="center"/>
                                <w:rPr>
                                  <w:sz w:val="22"/>
                                  <w:szCs w:val="22"/>
                                </w:rPr>
                              </w:pPr>
                              <w:r w:rsidRPr="006E2068">
                                <w:rPr>
                                  <w:rFonts w:asciiTheme="minorHAnsi" w:hAnsi="Calibri" w:cstheme="minorBidi"/>
                                  <w:color w:val="000000" w:themeColor="text1"/>
                                  <w:kern w:val="24"/>
                                  <w:sz w:val="22"/>
                                  <w:szCs w:val="22"/>
                                </w:rPr>
                                <w:t>Deputy Director</w:t>
                              </w:r>
                            </w:p>
                          </w:txbxContent>
                        </wps:txbx>
                        <wps:bodyPr rot="0" vert="horz" wrap="square" lIns="91440" tIns="45720" rIns="91440" bIns="45720" anchor="ctr" anchorCtr="0" upright="1">
                          <a:noAutofit/>
                        </wps:bodyPr>
                      </wps:wsp>
                      <wps:wsp>
                        <wps:cNvPr id="17" name="矩形 6"/>
                        <wps:cNvSpPr>
                          <a:spLocks noChangeArrowheads="1"/>
                        </wps:cNvSpPr>
                        <wps:spPr bwMode="auto">
                          <a:xfrm flipH="1">
                            <a:off x="4285" y="27146"/>
                            <a:ext cx="33576" cy="12859"/>
                          </a:xfrm>
                          <a:prstGeom prst="rect">
                            <a:avLst/>
                          </a:prstGeom>
                          <a:solidFill>
                            <a:srgbClr val="FFC000"/>
                          </a:solidFill>
                          <a:ln w="25400">
                            <a:solidFill>
                              <a:schemeClr val="accent1">
                                <a:lumMod val="50000"/>
                                <a:lumOff val="0"/>
                              </a:schemeClr>
                            </a:solidFill>
                            <a:miter lim="800000"/>
                            <a:headEnd/>
                            <a:tailEnd/>
                          </a:ln>
                        </wps:spPr>
                        <wps:txbx>
                          <w:txbxContent>
                            <w:p w14:paraId="7A2E6652"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TAC</w:t>
                              </w:r>
                            </w:p>
                            <w:p w14:paraId="6118470E" w14:textId="10A6EAE0" w:rsidR="00E4420E" w:rsidRPr="006E2068" w:rsidRDefault="00E4420E" w:rsidP="00F03488">
                              <w:pPr>
                                <w:pStyle w:val="ListParagraph"/>
                                <w:widowControl/>
                                <w:numPr>
                                  <w:ilvl w:val="0"/>
                                  <w:numId w:val="46"/>
                                </w:numPr>
                                <w:ind w:firstLineChars="0"/>
                                <w:contextualSpacing/>
                                <w:jc w:val="left"/>
                                <w:rPr>
                                  <w:rFonts w:eastAsia="Times New Roman"/>
                                  <w:sz w:val="22"/>
                                </w:rPr>
                              </w:pPr>
                              <w:r w:rsidRPr="006E2068">
                                <w:rPr>
                                  <w:rFonts w:asciiTheme="minorHAnsi" w:cstheme="minorBidi"/>
                                  <w:color w:val="000000" w:themeColor="text1"/>
                                  <w:kern w:val="24"/>
                                  <w:sz w:val="22"/>
                                </w:rPr>
                                <w:t xml:space="preserve"> UNDP Project Officers</w:t>
                              </w:r>
                            </w:p>
                            <w:p w14:paraId="7B6ADA3F" w14:textId="6E8D4427" w:rsidR="00E4420E" w:rsidRPr="006E2068" w:rsidRDefault="00E4420E" w:rsidP="00F03488">
                              <w:pPr>
                                <w:pStyle w:val="ListParagraph"/>
                                <w:widowControl/>
                                <w:numPr>
                                  <w:ilvl w:val="0"/>
                                  <w:numId w:val="46"/>
                                </w:numPr>
                                <w:ind w:firstLineChars="0"/>
                                <w:contextualSpacing/>
                                <w:jc w:val="left"/>
                                <w:rPr>
                                  <w:rFonts w:eastAsia="Times New Roman"/>
                                  <w:sz w:val="22"/>
                                </w:rPr>
                              </w:pPr>
                              <w:r w:rsidRPr="006E2068">
                                <w:rPr>
                                  <w:rFonts w:asciiTheme="minorHAnsi" w:cstheme="minorBidi"/>
                                  <w:color w:val="000000" w:themeColor="text1"/>
                                  <w:kern w:val="24"/>
                                  <w:sz w:val="22"/>
                                </w:rPr>
                                <w:t xml:space="preserve"> International Technical Experts</w:t>
                              </w:r>
                            </w:p>
                          </w:txbxContent>
                        </wps:txbx>
                        <wps:bodyPr rot="0" vert="horz" wrap="square" lIns="91440" tIns="45720" rIns="91440" bIns="45720" anchor="ctr" anchorCtr="0" upright="1">
                          <a:noAutofit/>
                        </wps:bodyPr>
                      </wps:wsp>
                      <wps:wsp>
                        <wps:cNvPr id="18" name="矩形 7"/>
                        <wps:cNvSpPr>
                          <a:spLocks noChangeArrowheads="1"/>
                        </wps:cNvSpPr>
                        <wps:spPr bwMode="auto">
                          <a:xfrm flipH="1">
                            <a:off x="47148" y="27146"/>
                            <a:ext cx="15860" cy="7858"/>
                          </a:xfrm>
                          <a:prstGeom prst="rect">
                            <a:avLst/>
                          </a:prstGeom>
                          <a:solidFill>
                            <a:srgbClr val="FFFF00"/>
                          </a:solidFill>
                          <a:ln w="25400">
                            <a:solidFill>
                              <a:schemeClr val="accent1">
                                <a:lumMod val="50000"/>
                                <a:lumOff val="0"/>
                              </a:schemeClr>
                            </a:solidFill>
                            <a:miter lim="800000"/>
                            <a:headEnd/>
                            <a:tailEnd/>
                          </a:ln>
                        </wps:spPr>
                        <wps:txbx>
                          <w:txbxContent>
                            <w:p w14:paraId="33A6FFA1" w14:textId="77777777" w:rsidR="00E4420E" w:rsidRDefault="00E4420E" w:rsidP="008D40EF">
                              <w:pPr>
                                <w:pStyle w:val="NormalWeb"/>
                                <w:spacing w:before="0" w:beforeAutospacing="0" w:after="0" w:afterAutospacing="0"/>
                                <w:jc w:val="center"/>
                              </w:pPr>
                              <w:r>
                                <w:rPr>
                                  <w:rFonts w:asciiTheme="minorHAnsi" w:hAnsi="Calibri" w:cstheme="minorBidi"/>
                                  <w:color w:val="000000" w:themeColor="text1"/>
                                  <w:kern w:val="24"/>
                                  <w:sz w:val="36"/>
                                  <w:szCs w:val="36"/>
                                </w:rPr>
                                <w:t>NPC</w:t>
                              </w:r>
                            </w:p>
                          </w:txbxContent>
                        </wps:txbx>
                        <wps:bodyPr rot="0" vert="horz" wrap="square" lIns="91440" tIns="45720" rIns="91440" bIns="45720" anchor="ctr" anchorCtr="0" upright="1">
                          <a:noAutofit/>
                        </wps:bodyPr>
                      </wps:wsp>
                      <wps:wsp>
                        <wps:cNvPr id="19" name="矩形 8"/>
                        <wps:cNvSpPr>
                          <a:spLocks noChangeArrowheads="1"/>
                        </wps:cNvSpPr>
                        <wps:spPr bwMode="auto">
                          <a:xfrm flipH="1">
                            <a:off x="47148" y="40719"/>
                            <a:ext cx="35719" cy="22145"/>
                          </a:xfrm>
                          <a:prstGeom prst="rect">
                            <a:avLst/>
                          </a:prstGeom>
                          <a:solidFill>
                            <a:srgbClr val="FFFF00"/>
                          </a:solidFill>
                          <a:ln w="25400">
                            <a:solidFill>
                              <a:schemeClr val="accent1">
                                <a:lumMod val="50000"/>
                                <a:lumOff val="0"/>
                              </a:schemeClr>
                            </a:solidFill>
                            <a:miter lim="800000"/>
                            <a:headEnd/>
                            <a:tailEnd/>
                          </a:ln>
                        </wps:spPr>
                        <wps:txbx>
                          <w:txbxContent>
                            <w:p w14:paraId="0A81B9AC"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PMO</w:t>
                              </w:r>
                            </w:p>
                            <w:p w14:paraId="2DBCA00D"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Project manager of the country</w:t>
                              </w:r>
                            </w:p>
                            <w:p w14:paraId="3854DEC7"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Procurement manager</w:t>
                              </w:r>
                            </w:p>
                            <w:p w14:paraId="2AF339C8"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Financial assistant</w:t>
                              </w:r>
                            </w:p>
                            <w:p w14:paraId="4FFC7E0E"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Local technical experts</w:t>
                              </w:r>
                            </w:p>
                            <w:p w14:paraId="247CB51B"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Administrative assistant</w:t>
                              </w:r>
                            </w:p>
                          </w:txbxContent>
                        </wps:txbx>
                        <wps:bodyPr rot="0" vert="horz" wrap="square" lIns="91440" tIns="45720" rIns="91440" bIns="45720" anchor="ctr" anchorCtr="0" upright="1">
                          <a:noAutofit/>
                        </wps:bodyPr>
                      </wps:wsp>
                      <wps:wsp>
                        <wps:cNvPr id="20" name="矩形 9"/>
                        <wps:cNvSpPr>
                          <a:spLocks noChangeArrowheads="1"/>
                        </wps:cNvSpPr>
                        <wps:spPr bwMode="auto">
                          <a:xfrm flipH="1">
                            <a:off x="18430" y="46434"/>
                            <a:ext cx="21574" cy="10573"/>
                          </a:xfrm>
                          <a:prstGeom prst="rect">
                            <a:avLst/>
                          </a:prstGeom>
                          <a:solidFill>
                            <a:schemeClr val="accent6">
                              <a:lumMod val="60000"/>
                              <a:lumOff val="40000"/>
                            </a:schemeClr>
                          </a:solidFill>
                          <a:ln w="25400">
                            <a:solidFill>
                              <a:schemeClr val="accent1">
                                <a:lumMod val="50000"/>
                                <a:lumOff val="0"/>
                              </a:schemeClr>
                            </a:solidFill>
                            <a:miter lim="800000"/>
                            <a:headEnd/>
                            <a:tailEnd/>
                          </a:ln>
                        </wps:spPr>
                        <wps:txbx>
                          <w:txbxContent>
                            <w:p w14:paraId="32149F89"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Implementing Entity</w:t>
                              </w:r>
                            </w:p>
                            <w:p w14:paraId="5C3905E3" w14:textId="77777777" w:rsidR="00E4420E" w:rsidRPr="006E2068" w:rsidRDefault="00E4420E" w:rsidP="00F03488">
                              <w:pPr>
                                <w:pStyle w:val="ListParagraph"/>
                                <w:widowControl/>
                                <w:numPr>
                                  <w:ilvl w:val="0"/>
                                  <w:numId w:val="48"/>
                                </w:numPr>
                                <w:ind w:firstLineChars="0"/>
                                <w:contextualSpacing/>
                                <w:jc w:val="left"/>
                                <w:rPr>
                                  <w:rFonts w:eastAsia="Times New Roman"/>
                                  <w:sz w:val="22"/>
                                </w:rPr>
                              </w:pPr>
                              <w:r w:rsidRPr="006E2068">
                                <w:rPr>
                                  <w:rFonts w:asciiTheme="minorHAnsi" w:cstheme="minorBidi"/>
                                  <w:color w:val="000000" w:themeColor="text1"/>
                                  <w:kern w:val="24"/>
                                  <w:sz w:val="22"/>
                                </w:rPr>
                                <w:t xml:space="preserve">  NECC</w:t>
                              </w:r>
                            </w:p>
                          </w:txbxContent>
                        </wps:txbx>
                        <wps:bodyPr rot="0" vert="horz" wrap="square" lIns="91440" tIns="45720" rIns="91440" bIns="45720" anchor="ctr" anchorCtr="0" upright="1">
                          <a:noAutofit/>
                        </wps:bodyPr>
                      </wps:wsp>
                      <wps:wsp>
                        <wps:cNvPr id="21" name="直接连接符 16"/>
                        <wps:cNvCnPr>
                          <a:cxnSpLocks noChangeShapeType="1"/>
                        </wps:cNvCnPr>
                        <wps:spPr bwMode="auto">
                          <a:xfrm rot="5400000">
                            <a:off x="34639" y="21780"/>
                            <a:ext cx="3572" cy="16"/>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22" name="直接连接符 18"/>
                        <wps:cNvCnPr>
                          <a:cxnSpLocks noChangeShapeType="1"/>
                        </wps:cNvCnPr>
                        <wps:spPr bwMode="auto">
                          <a:xfrm>
                            <a:off x="18573" y="23574"/>
                            <a:ext cx="36433" cy="16"/>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23" name="直接连接符 21"/>
                        <wps:cNvCnPr>
                          <a:cxnSpLocks noChangeShapeType="1"/>
                        </wps:cNvCnPr>
                        <wps:spPr bwMode="auto">
                          <a:xfrm rot="5400000">
                            <a:off x="16795" y="25352"/>
                            <a:ext cx="3572" cy="16"/>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24" name="直接连接符 22"/>
                        <wps:cNvCnPr>
                          <a:cxnSpLocks noChangeShapeType="1"/>
                        </wps:cNvCnPr>
                        <wps:spPr bwMode="auto">
                          <a:xfrm rot="5400000">
                            <a:off x="53213" y="25352"/>
                            <a:ext cx="3572" cy="15"/>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25" name="直接连接符 23"/>
                        <wps:cNvCnPr>
                          <a:cxnSpLocks noChangeShapeType="1"/>
                        </wps:cNvCnPr>
                        <wps:spPr bwMode="auto">
                          <a:xfrm rot="5400000">
                            <a:off x="52156" y="37854"/>
                            <a:ext cx="5715" cy="16"/>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26" name="直接连接符 34"/>
                        <wps:cNvCnPr>
                          <a:cxnSpLocks noChangeShapeType="1"/>
                        </wps:cNvCnPr>
                        <wps:spPr bwMode="auto">
                          <a:xfrm>
                            <a:off x="40004" y="51435"/>
                            <a:ext cx="7144" cy="16"/>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27" name="直接连接符 35"/>
                        <wps:cNvCnPr>
                          <a:cxnSpLocks noChangeShapeType="1"/>
                        </wps:cNvCnPr>
                        <wps:spPr bwMode="auto">
                          <a:xfrm>
                            <a:off x="62150" y="10715"/>
                            <a:ext cx="7144" cy="16"/>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28" name="直接连接符 39"/>
                        <wps:cNvCnPr>
                          <a:cxnSpLocks noChangeShapeType="1"/>
                        </wps:cNvCnPr>
                        <wps:spPr bwMode="auto">
                          <a:xfrm rot="5400000">
                            <a:off x="76794" y="16780"/>
                            <a:ext cx="5001" cy="16"/>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76F4E51" id="组合 17" o:spid="_x0000_s1062" style="width:483pt;height:345.2pt;mso-position-horizontal-relative:char;mso-position-vertical-relative:line" coordorigin="4285,4286" coordsize="84296,585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">
                <v:rect id="矩形 3" o:spid="_x0000_s1063" style="position:absolute;left:7857;top:4286;width:54293;height:1571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cn8QA&#10;AADaAAAADwAAAGRycy9kb3ducmV2LnhtbESPQWvCQBSE70L/w/IKXkQ3ChqJrlIqolQ81Apen9ln&#10;kjb7NmRXE/+9WxA8DjPzDTNftqYUN6pdYVnBcBCBIE6tLjhTcPxZ96cgnEfWWFomBXdysFy8deaY&#10;aNvwN90OPhMBwi5BBbn3VSKlS3My6Aa2Ig7exdYGfZB1JnWNTYCbUo6iaCINFhwWcqzoM6f073A1&#10;CuKvOGs2q93+dN6MfuVxN+zFk7VS3ff2YwbCU+tf4Wd7qxWM4f9KuAF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hnJ/EAAAA2gAAAA8AAAAAAAAAAAAAAAAAmAIAAGRycy9k&#10;b3ducmV2LnhtbFBLBQYAAAAABAAEAPUAAACJAwAAAAA=&#10;" fillcolor="#fabf8f [1945]" strokecolor="#243f60 [1604]" strokeweight="2pt">
                  <v:textbox>
                    <w:txbxContent>
                      <w:p w14:paraId="1915A069"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PSC</w:t>
                        </w:r>
                      </w:p>
                      <w:p w14:paraId="6DB79F5A"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NDRC Environment and Resources Department</w:t>
                        </w:r>
                      </w:p>
                      <w:p w14:paraId="38693D47"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MOF International Financial Cooperation Department</w:t>
                        </w:r>
                      </w:p>
                      <w:p w14:paraId="386090C1"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NECC</w:t>
                        </w:r>
                      </w:p>
                      <w:p w14:paraId="6B9E0C49" w14:textId="77777777" w:rsidR="00E4420E" w:rsidRPr="006E2068" w:rsidRDefault="00E4420E" w:rsidP="00F03488">
                        <w:pPr>
                          <w:pStyle w:val="ListParagraph"/>
                          <w:widowControl/>
                          <w:numPr>
                            <w:ilvl w:val="0"/>
                            <w:numId w:val="45"/>
                          </w:numPr>
                          <w:ind w:firstLineChars="0"/>
                          <w:contextualSpacing/>
                          <w:jc w:val="left"/>
                          <w:rPr>
                            <w:rFonts w:eastAsia="Times New Roman"/>
                            <w:sz w:val="22"/>
                          </w:rPr>
                        </w:pPr>
                        <w:r w:rsidRPr="006E2068">
                          <w:rPr>
                            <w:rFonts w:asciiTheme="minorHAnsi" w:cstheme="minorBidi"/>
                            <w:color w:val="000000" w:themeColor="text1"/>
                            <w:kern w:val="24"/>
                            <w:sz w:val="22"/>
                          </w:rPr>
                          <w:t xml:space="preserve">  UNDP Beijing Office</w:t>
                        </w:r>
                      </w:p>
                    </w:txbxContent>
                  </v:textbox>
                </v:rect>
                <v:rect id="矩形 4" o:spid="_x0000_s1064" style="position:absolute;left:69294;top:7857;width:19288;height:6430;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2IiMUA&#10;AADbAAAADwAAAGRycy9kb3ducmV2LnhtbESPQWvDMAyF74X9B6PBLqVxupFRsjhlFAq9rNB0gx1F&#10;rMVhsZzGXpr++3pQ6E3iPb3vqVhPthMjDb51rGCZpCCIa6dbbhR8HreLFQgfkDV2jknBhTysy4dZ&#10;gbl2Zz7QWIVGxBD2OSowIfS5lL42ZNEnrieO2o8bLIa4Do3UA55juO3kc5q+SostR4LBnjaG6t/q&#10;z0auyfa7bPwyc94fPrJvPlXbl5NST4/T+xuIQFO4m2/XOx3rZ/D/SxxAll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PYiIxQAAANsAAAAPAAAAAAAAAAAAAAAAAJgCAABkcnMv&#10;ZG93bnJldi54bWxQSwUGAAAAAAQABAD1AAAAigMAAAAA&#10;" fillcolor="yellow" strokecolor="#243f60 [1604]" strokeweight="2pt">
                  <v:textbox>
                    <w:txbxContent>
                      <w:p w14:paraId="1EB991A2" w14:textId="77777777" w:rsidR="00E4420E" w:rsidRDefault="00E4420E" w:rsidP="008D40EF">
                        <w:pPr>
                          <w:pStyle w:val="NormalWeb"/>
                          <w:spacing w:before="0" w:beforeAutospacing="0" w:after="0" w:afterAutospacing="0"/>
                          <w:jc w:val="center"/>
                        </w:pPr>
                        <w:r>
                          <w:rPr>
                            <w:rFonts w:asciiTheme="minorHAnsi" w:hAnsi="Calibri" w:cstheme="minorBidi"/>
                            <w:color w:val="000000" w:themeColor="text1"/>
                            <w:kern w:val="24"/>
                            <w:sz w:val="36"/>
                            <w:szCs w:val="36"/>
                          </w:rPr>
                          <w:t>PSC Director</w:t>
                        </w:r>
                      </w:p>
                    </w:txbxContent>
                  </v:textbox>
                </v:rect>
                <v:rect id="矩形 5" o:spid="_x0000_s1065" style="position:absolute;left:69294;top:19288;width:19288;height:6429;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8W/8QA&#10;AADbAAAADwAAAGRycy9kb3ducmV2LnhtbESPQWvCQBCF7wX/wzIFL6VuVBJK6ioiCF4UTCt4HLLT&#10;bGh2NmbXmP77riB4m+G9ed+bxWqwjeip87VjBdNJAoK4dLrmSsH31/b9A4QPyBobx6TgjzyslqOX&#10;Beba3fhIfREqEUPY56jAhNDmUvrSkEU/cS1x1H5cZzHEtauk7vAWw20jZ0mSSYs1R4LBljaGyt/i&#10;aiPXpIdd2p/MGx+O+/TMl2I7vyg1fh3WnyACDeFpflzvdKyfwf2XOI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vFv/EAAAA2wAAAA8AAAAAAAAAAAAAAAAAmAIAAGRycy9k&#10;b3ducmV2LnhtbFBLBQYAAAAABAAEAPUAAACJAwAAAAA=&#10;" fillcolor="yellow" strokecolor="#243f60 [1604]" strokeweight="2pt">
                  <v:textbox>
                    <w:txbxContent>
                      <w:p w14:paraId="46F34A31" w14:textId="77777777" w:rsidR="00E4420E" w:rsidRPr="006E2068" w:rsidRDefault="00E4420E" w:rsidP="008D40EF">
                        <w:pPr>
                          <w:pStyle w:val="NormalWeb"/>
                          <w:spacing w:before="0" w:beforeAutospacing="0" w:after="0" w:afterAutospacing="0"/>
                          <w:jc w:val="center"/>
                          <w:rPr>
                            <w:sz w:val="22"/>
                            <w:szCs w:val="22"/>
                          </w:rPr>
                        </w:pPr>
                        <w:r w:rsidRPr="006E2068">
                          <w:rPr>
                            <w:rFonts w:asciiTheme="minorHAnsi" w:hAnsi="Calibri" w:cstheme="minorBidi"/>
                            <w:color w:val="000000" w:themeColor="text1"/>
                            <w:kern w:val="24"/>
                            <w:sz w:val="22"/>
                            <w:szCs w:val="22"/>
                          </w:rPr>
                          <w:t xml:space="preserve">PSC </w:t>
                        </w:r>
                      </w:p>
                      <w:p w14:paraId="7E72112A" w14:textId="77777777" w:rsidR="00E4420E" w:rsidRPr="006E2068" w:rsidRDefault="00E4420E" w:rsidP="008D40EF">
                        <w:pPr>
                          <w:pStyle w:val="NormalWeb"/>
                          <w:spacing w:before="0" w:beforeAutospacing="0" w:after="0" w:afterAutospacing="0"/>
                          <w:jc w:val="center"/>
                          <w:rPr>
                            <w:sz w:val="22"/>
                            <w:szCs w:val="22"/>
                          </w:rPr>
                        </w:pPr>
                        <w:r w:rsidRPr="006E2068">
                          <w:rPr>
                            <w:rFonts w:asciiTheme="minorHAnsi" w:hAnsi="Calibri" w:cstheme="minorBidi"/>
                            <w:color w:val="000000" w:themeColor="text1"/>
                            <w:kern w:val="24"/>
                            <w:sz w:val="22"/>
                            <w:szCs w:val="22"/>
                          </w:rPr>
                          <w:t>Deputy Director</w:t>
                        </w:r>
                      </w:p>
                    </w:txbxContent>
                  </v:textbox>
                </v:rect>
                <v:rect id="矩形 6" o:spid="_x0000_s1066" style="position:absolute;left:4285;top:27146;width:33576;height:12859;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0HAcAA&#10;AADbAAAADwAAAGRycy9kb3ducmV2LnhtbERP32vCMBB+H/g/hBN8m2kVNqlGkUrBl8Gmgq9Hc7bF&#10;5lKSaLP/fhkM9nYf38/b7KLpxZOc7ywryOcZCOLa6o4bBZdz9boC4QOyxt4yKfgmD7vt5GWDhbYj&#10;f9HzFBqRQtgXqKANYSik9HVLBv3cDsSJu1lnMCToGqkdjinc9HKRZW/SYMepocWBypbq++lhFMTI&#10;+4/yM/ePutKHxfJ2dZeOlZpN434NIlAM/+I/91Gn+e/w+0s6QG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B0HAcAAAADbAAAADwAAAAAAAAAAAAAAAACYAgAAZHJzL2Rvd25y&#10;ZXYueG1sUEsFBgAAAAAEAAQA9QAAAIUDAAAAAA==&#10;" fillcolor="#ffc000" strokecolor="#243f60 [1604]" strokeweight="2pt">
                  <v:textbox>
                    <w:txbxContent>
                      <w:p w14:paraId="7A2E6652"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TAC</w:t>
                        </w:r>
                      </w:p>
                      <w:p w14:paraId="6118470E" w14:textId="10A6EAE0" w:rsidR="00E4420E" w:rsidRPr="006E2068" w:rsidRDefault="00E4420E" w:rsidP="00F03488">
                        <w:pPr>
                          <w:pStyle w:val="ListParagraph"/>
                          <w:widowControl/>
                          <w:numPr>
                            <w:ilvl w:val="0"/>
                            <w:numId w:val="46"/>
                          </w:numPr>
                          <w:ind w:firstLineChars="0"/>
                          <w:contextualSpacing/>
                          <w:jc w:val="left"/>
                          <w:rPr>
                            <w:rFonts w:eastAsia="Times New Roman"/>
                            <w:sz w:val="22"/>
                          </w:rPr>
                        </w:pPr>
                        <w:r w:rsidRPr="006E2068">
                          <w:rPr>
                            <w:rFonts w:asciiTheme="minorHAnsi" w:cstheme="minorBidi"/>
                            <w:color w:val="000000" w:themeColor="text1"/>
                            <w:kern w:val="24"/>
                            <w:sz w:val="22"/>
                          </w:rPr>
                          <w:t xml:space="preserve"> UNDP Project Officers</w:t>
                        </w:r>
                      </w:p>
                      <w:p w14:paraId="7B6ADA3F" w14:textId="6E8D4427" w:rsidR="00E4420E" w:rsidRPr="006E2068" w:rsidRDefault="00E4420E" w:rsidP="00F03488">
                        <w:pPr>
                          <w:pStyle w:val="ListParagraph"/>
                          <w:widowControl/>
                          <w:numPr>
                            <w:ilvl w:val="0"/>
                            <w:numId w:val="46"/>
                          </w:numPr>
                          <w:ind w:firstLineChars="0"/>
                          <w:contextualSpacing/>
                          <w:jc w:val="left"/>
                          <w:rPr>
                            <w:rFonts w:eastAsia="Times New Roman"/>
                            <w:sz w:val="22"/>
                          </w:rPr>
                        </w:pPr>
                        <w:r w:rsidRPr="006E2068">
                          <w:rPr>
                            <w:rFonts w:asciiTheme="minorHAnsi" w:cstheme="minorBidi"/>
                            <w:color w:val="000000" w:themeColor="text1"/>
                            <w:kern w:val="24"/>
                            <w:sz w:val="22"/>
                          </w:rPr>
                          <w:t xml:space="preserve"> International Technical Experts</w:t>
                        </w:r>
                      </w:p>
                    </w:txbxContent>
                  </v:textbox>
                </v:rect>
                <v:rect id="矩形 7" o:spid="_x0000_s1067" style="position:absolute;left:47148;top:27146;width:15860;height:7858;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wnFsMA&#10;AADbAAAADwAAAGRycy9kb3ducmV2LnhtbESPTWvCQBCG7wX/wzKCl6KbWiIluooIgpcKphV6HLLT&#10;bGh2Nma3Mf33nUOhtxnm/Xhmsxt9qwbqYxPYwNMiA0VcBdtwbeD97Th/ARUTssU2MBn4oQi77eRh&#10;g4UNd77QUKZaSQjHAg24lLpC61g58hgXoSOW22foPSZZ+1rbHu8S7lu9zLKV9tiwNDjs6OCo+iq/&#10;vfS6/HzKh6t75PPlNf/gW3l8vhkzm477NahEY/oX/7lPVvAFVn6RAf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wnFsMAAADbAAAADwAAAAAAAAAAAAAAAACYAgAAZHJzL2Rv&#10;d25yZXYueG1sUEsFBgAAAAAEAAQA9QAAAIgDAAAAAA==&#10;" fillcolor="yellow" strokecolor="#243f60 [1604]" strokeweight="2pt">
                  <v:textbox>
                    <w:txbxContent>
                      <w:p w14:paraId="33A6FFA1" w14:textId="77777777" w:rsidR="00E4420E" w:rsidRDefault="00E4420E" w:rsidP="008D40EF">
                        <w:pPr>
                          <w:pStyle w:val="NormalWeb"/>
                          <w:spacing w:before="0" w:beforeAutospacing="0" w:after="0" w:afterAutospacing="0"/>
                          <w:jc w:val="center"/>
                        </w:pPr>
                        <w:r>
                          <w:rPr>
                            <w:rFonts w:asciiTheme="minorHAnsi" w:hAnsi="Calibri" w:cstheme="minorBidi"/>
                            <w:color w:val="000000" w:themeColor="text1"/>
                            <w:kern w:val="24"/>
                            <w:sz w:val="36"/>
                            <w:szCs w:val="36"/>
                          </w:rPr>
                          <w:t>NPC</w:t>
                        </w:r>
                      </w:p>
                    </w:txbxContent>
                  </v:textbox>
                </v:rect>
                <v:rect id="矩形 8" o:spid="_x0000_s1068" style="position:absolute;left:47148;top:40719;width:35719;height:22145;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CCjcQA&#10;AADbAAAADwAAAGRycy9kb3ducmV2LnhtbESPQWvCQBCF74X+h2UKXoputKTY1FVEELwoGCt4HLLT&#10;bGh2NmbXGP99VxC8zfDevO/NbNHbWnTU+sqxgvEoAUFcOF1xqeDnsB5OQfiArLF2TApu5GExf32Z&#10;YabdlffU5aEUMYR9hgpMCE0mpS8MWfQj1xBH7de1FkNc21LqFq8x3NZykiSf0mLFkWCwoZWh4i+/&#10;2Mg16W6Tdkfzzrv9Nj3xOV9/nJUavPXLbxCB+vA0P643Otb/gvsvcQA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wgo3EAAAA2wAAAA8AAAAAAAAAAAAAAAAAmAIAAGRycy9k&#10;b3ducmV2LnhtbFBLBQYAAAAABAAEAPUAAACJAwAAAAA=&#10;" fillcolor="yellow" strokecolor="#243f60 [1604]" strokeweight="2pt">
                  <v:textbox>
                    <w:txbxContent>
                      <w:p w14:paraId="0A81B9AC"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PMO</w:t>
                        </w:r>
                      </w:p>
                      <w:p w14:paraId="2DBCA00D"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Project manager of the country</w:t>
                        </w:r>
                      </w:p>
                      <w:p w14:paraId="3854DEC7"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Procurement manager</w:t>
                        </w:r>
                      </w:p>
                      <w:p w14:paraId="2AF339C8"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Financial assistant</w:t>
                        </w:r>
                      </w:p>
                      <w:p w14:paraId="4FFC7E0E"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Local technical experts</w:t>
                        </w:r>
                      </w:p>
                      <w:p w14:paraId="247CB51B" w14:textId="77777777" w:rsidR="00E4420E" w:rsidRPr="006E2068" w:rsidRDefault="00E4420E" w:rsidP="00F03488">
                        <w:pPr>
                          <w:pStyle w:val="ListParagraph"/>
                          <w:widowControl/>
                          <w:numPr>
                            <w:ilvl w:val="0"/>
                            <w:numId w:val="47"/>
                          </w:numPr>
                          <w:ind w:firstLineChars="0"/>
                          <w:contextualSpacing/>
                          <w:jc w:val="left"/>
                          <w:rPr>
                            <w:rFonts w:eastAsia="Times New Roman"/>
                            <w:sz w:val="22"/>
                          </w:rPr>
                        </w:pPr>
                        <w:r w:rsidRPr="006E2068">
                          <w:rPr>
                            <w:rFonts w:asciiTheme="minorHAnsi" w:cstheme="minorBidi"/>
                            <w:color w:val="000000" w:themeColor="text1"/>
                            <w:kern w:val="24"/>
                            <w:sz w:val="22"/>
                          </w:rPr>
                          <w:t>Administrative assistant</w:t>
                        </w:r>
                      </w:p>
                    </w:txbxContent>
                  </v:textbox>
                </v:rect>
                <v:rect id="矩形 9" o:spid="_x0000_s1069" style="position:absolute;left:18430;top:46434;width:21574;height:10573;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ixTMIA&#10;AADbAAAADwAAAGRycy9kb3ducmV2LnhtbERPTYvCMBC9C/sfwix4kTW1ByvVKMuKKIoHXcHr2Ixt&#10;tZmUJtr67zeHBY+P9z1bdKYST2pcaVnBaBiBIM6sLjlXcPpdfU1AOI+ssbJMCl7kYDH/6M0w1bbl&#10;Az2PPhchhF2KCgrv61RKlxVk0A1tTRy4q20M+gCbXOoG2xBuKhlH0VgaLDk0FFjTT0HZ/fgwCpJt&#10;krfr5W5/vqzjmzztRoNkvFKq/9l9T0F46vxb/O/eaAVxWB++hB8g5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eLFMwgAAANsAAAAPAAAAAAAAAAAAAAAAAJgCAABkcnMvZG93&#10;bnJldi54bWxQSwUGAAAAAAQABAD1AAAAhwMAAAAA&#10;" fillcolor="#fabf8f [1945]" strokecolor="#243f60 [1604]" strokeweight="2pt">
                  <v:textbox>
                    <w:txbxContent>
                      <w:p w14:paraId="32149F89" w14:textId="77777777" w:rsidR="00E4420E" w:rsidRPr="006E2068" w:rsidRDefault="00E4420E" w:rsidP="008D40EF">
                        <w:pPr>
                          <w:pStyle w:val="NormalWeb"/>
                          <w:spacing w:before="0" w:beforeAutospacing="0" w:after="0" w:afterAutospacing="0"/>
                          <w:rPr>
                            <w:sz w:val="22"/>
                            <w:szCs w:val="22"/>
                          </w:rPr>
                        </w:pPr>
                        <w:r w:rsidRPr="006E2068">
                          <w:rPr>
                            <w:rFonts w:asciiTheme="minorHAnsi" w:hAnsi="Calibri" w:cstheme="minorBidi"/>
                            <w:color w:val="000000" w:themeColor="text1"/>
                            <w:kern w:val="24"/>
                            <w:sz w:val="22"/>
                            <w:szCs w:val="22"/>
                          </w:rPr>
                          <w:t>Implementing Entity</w:t>
                        </w:r>
                      </w:p>
                      <w:p w14:paraId="5C3905E3" w14:textId="77777777" w:rsidR="00E4420E" w:rsidRPr="006E2068" w:rsidRDefault="00E4420E" w:rsidP="00F03488">
                        <w:pPr>
                          <w:pStyle w:val="ListParagraph"/>
                          <w:widowControl/>
                          <w:numPr>
                            <w:ilvl w:val="0"/>
                            <w:numId w:val="48"/>
                          </w:numPr>
                          <w:ind w:firstLineChars="0"/>
                          <w:contextualSpacing/>
                          <w:jc w:val="left"/>
                          <w:rPr>
                            <w:rFonts w:eastAsia="Times New Roman"/>
                            <w:sz w:val="22"/>
                          </w:rPr>
                        </w:pPr>
                        <w:r w:rsidRPr="006E2068">
                          <w:rPr>
                            <w:rFonts w:asciiTheme="minorHAnsi" w:cstheme="minorBidi"/>
                            <w:color w:val="000000" w:themeColor="text1"/>
                            <w:kern w:val="24"/>
                            <w:sz w:val="22"/>
                          </w:rPr>
                          <w:t xml:space="preserve">  NECC</w:t>
                        </w:r>
                      </w:p>
                    </w:txbxContent>
                  </v:textbox>
                </v:rect>
                <v:line id="直接连接符 16" o:spid="_x0000_s1070" style="position:absolute;rotation:90;visibility:visible;mso-wrap-style:square" from="34639,21780" to="38211,217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w3CXcUAAADbAAAADwAAAGRycy9kb3ducmV2LnhtbESPT2sCMRTE7wW/Q3iFXkSzilXZGkVF&#10;oZ7EPwePr8nr7rKbl3WT6vbbm4LQ4zAzv2Fmi9ZW4kaNLxwrGPQTEMTamYIzBefTtjcF4QOywcox&#10;KfglD4t552WGqXF3PtDtGDIRIexTVJCHUKdSep2TRd93NXH0vl1jMUTZZNI0eI9wW8lhkoylxYLj&#10;Qo41rXPS5fHHKijL0e58PSXv2+7F7a9681Xq1USpt9d2+QEiUBv+w8/2p1EwHMDfl/gD5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w3CXcUAAADbAAAADwAAAAAAAAAA&#10;AAAAAAChAgAAZHJzL2Rvd25yZXYueG1sUEsFBgAAAAAEAAQA+QAAAJMDAAAAAA==&#10;" strokecolor="#4579b8 [3044]"/>
                <v:line id="直接连接符 18" o:spid="_x0000_s1071" style="position:absolute;visibility:visible;mso-wrap-style:square" from="18573,23574" to="55006,235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4MycQAAADbAAAADwAAAGRycy9kb3ducmV2LnhtbESPUWvCQBCE34X+h2MLvumlKYpGT5FC&#10;QWxfavsD1tyaBHN76d1WY3+9Vyj4OMzMN8xy3btWnSnExrOBp3EGirj0tuHKwNfn62gGKgqyxdYz&#10;GbhShPXqYbDEwvoLf9B5L5VKEI4FGqhFukLrWNbkMI59R5y8ow8OJclQaRvwkuCu1XmWTbXDhtNC&#10;jR291FSe9j/OwPfb+zZeD20u08nv7hQ2s7k8R2OGj/1mAUqol3v4v721BvIc/r6kH6B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BDgzJxAAAANsAAAAPAAAAAAAAAAAA&#10;AAAAAKECAABkcnMvZG93bnJldi54bWxQSwUGAAAAAAQABAD5AAAAkgMAAAAA&#10;" strokecolor="#4579b8 [3044]"/>
                <v:line id="直接连接符 21" o:spid="_x0000_s1072" style="position:absolute;rotation:90;visibility:visible;mso-wrap-style:square" from="16795,25352" to="20367,253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JP5scYAAADbAAAADwAAAGRycy9kb3ducmV2LnhtbESPQWvCQBSE7wX/w/IKvRTdaFuV6Cpa&#10;KuipGD14fO6+JiHZtzG71fTfu4VCj8PMfMPMl52txZVaXzpWMBwkIIi1MyXnCo6HTX8Kwgdkg7Vj&#10;UvBDHpaL3sMcU+NuvKdrFnIRIexTVFCE0KRSel2QRT9wDXH0vlxrMUTZ5tK0eItwW8tRkoylxZLj&#10;QoENvRekq+zbKqiq193xckjeNs8n93nRH+dKrydKPT12qxmIQF34D/+1t0bB6AV+v8Qf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ST+bHGAAAA2wAAAA8AAAAAAAAA&#10;AAAAAAAAoQIAAGRycy9kb3ducmV2LnhtbFBLBQYAAAAABAAEAPkAAACUAwAAAAA=&#10;" strokecolor="#4579b8 [3044]"/>
                <v:line id="直接连接符 22" o:spid="_x0000_s1073" style="position:absolute;rotation:90;visibility:visible;mso-wrap-style:square" from="53213,25352" to="56785,253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3phxcYAAADbAAAADwAAAGRycy9kb3ducmV2LnhtbESPT2vCQBTE70K/w/IKXqRuKmpL6hpa&#10;qVBP4p9Dj6+7r0lI9m2S3Wr67V1B8DjMzG+YRdbbWpyo86VjBc/jBASxdqbkXMHxsH56BeEDssHa&#10;MSn4Jw/Z8mGwwNS4M+/otA+5iBD2KSooQmhSKb0uyKIfu4Y4er+usxii7HJpOjxHuK3lJEnm0mLJ&#10;caHAhlYF6Wr/ZxVU1XRzbA/JbD36dttWf/5U+uNFqeFj//4GIlAf7uFb+8somEzh+iX+ALm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t6YcXGAAAA2wAAAA8AAAAAAAAA&#10;AAAAAAAAoQIAAGRycy9kb3ducmV2LnhtbFBLBQYAAAAABAAEAPkAAACUAwAAAAA=&#10;" strokecolor="#4579b8 [3044]"/>
                <v:line id="直接连接符 23" o:spid="_x0000_s1074" style="position:absolute;rotation:90;visibility:visible;mso-wrap-style:square" from="52156,37854" to="57871,378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DbEXsUAAADbAAAADwAAAGRycy9kb3ducmV2LnhtbESPT2sCMRTE7wW/Q3iCF6lZpdqyGkWl&#10;gj2Jfw49PpPn7rKbl3WT6vbbm4LQ4zAzv2Fmi9ZW4kaNLxwrGA4SEMTamYIzBafj5vUDhA/IBivH&#10;pOCXPCzmnZcZpsbdeU+3Q8hEhLBPUUEeQp1K6XVOFv3A1cTRu7jGYoiyyaRp8B7htpKjJJlIiwXH&#10;hRxrWueky8OPVVCWb1+n6zEZb/rfbnfVn+dSr96V6nXb5RREoDb8h5/trVEwGsPfl/gD5P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DbEXsUAAADbAAAADwAAAAAAAAAA&#10;AAAAAAChAgAAZHJzL2Rvd25yZXYueG1sUEsFBgAAAAAEAAQA+QAAAJMDAAAAAA==&#10;" strokecolor="#4579b8 [3044]"/>
                <v:line id="直接连接符 34" o:spid="_x0000_s1075" style="position:absolute;visibility:visible;mso-wrap-style:square" from="40004,51435" to="47148,51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jUKysQAAADbAAAADwAAAGRycy9kb3ducmV2LnhtbESPUWvCQBCE34X+h2MLfdNLIwabeooU&#10;CtL6UtsfsM1tk2BuL71bNfbXe0LBx2FmvmEWq8F16kghtp4NPE4yUMSVty3XBr4+X8dzUFGQLXae&#10;ycCZIqyWd6MFltaf+IOOO6lVgnAs0UAj0pdax6ohh3Hie+Lk/fjgUJIMtbYBTwnuOp1nWaEdtpwW&#10;GuzppaFqvzs4A7/v2008f3e5FLO/t31Yz59kGo15uB/Wz6CEBrmF/9sbayAv4Pol/QC9vA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QrKxAAAANsAAAAPAAAAAAAAAAAA&#10;AAAAAKECAABkcnMvZG93bnJldi54bWxQSwUGAAAAAAQABAD5AAAAkgMAAAAA&#10;" strokecolor="#4579b8 [3044]"/>
                <v:line id="直接连接符 35" o:spid="_x0000_s1076" style="position:absolute;visibility:visible;mso-wrap-style:square" from="62150,10715" to="69294,107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XmvUcUAAADbAAAADwAAAGRycy9kb3ducmV2LnhtbESP3WrCQBSE7wt9h+UUeqebRupP6ioi&#10;CNL2RtsHOGZPk2D2bLp71Nin7xaEXg4z8w0zX/auVWcKsfFs4GmYgSIuvW24MvD5sRlMQUVBtth6&#10;JgNXirBc3N/NsbD+wjs676VSCcKxQAO1SFdoHcuaHMah74iT9+WDQ0kyVNoGvCS4a3WeZWPtsOG0&#10;UGNH65rK4/7kDHy/vW/j9dDmMn7+eT2G1XQmo2jM40O/egEl1Mt/+NbeWgP5BP6+pB+gF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XmvUcUAAADbAAAADwAAAAAAAAAA&#10;AAAAAAChAgAAZHJzL2Rvd25yZXYueG1sUEsFBgAAAAAEAAQA+QAAAJMDAAAAAA==&#10;" strokecolor="#4579b8 [3044]"/>
                <v:line id="直接连接符 39" o:spid="_x0000_s1077" style="position:absolute;rotation:90;visibility:visible;mso-wrap-style:square" from="76794,16780" to="81795,167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drwMIAAADbAAAADwAAAGRycy9kb3ducmV2LnhtbERPz2vCMBS+D/wfwhO8jJlO1ElnFCcK&#10;8yRWDx7fkmdb2rzUJmr975fDYMeP7/d82dla3Kn1pWMF78MEBLF2puRcwem4fZuB8AHZYO2YFDzJ&#10;w3LRe5ljatyDD3TPQi5iCPsUFRQhNKmUXhdk0Q9dQxy5i2sthgjbXJoWHzHc1nKUJFNpseTYUGBD&#10;64J0ld2sgqoa707XYzLZvp7d/qo3P5X++lBq0O9WnyACdeFf/Of+NgpGcWz8En+AX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jdrwMIAAADbAAAADwAAAAAAAAAAAAAA&#10;AAChAgAAZHJzL2Rvd25yZXYueG1sUEsFBgAAAAAEAAQA+QAAAJADAAAAAA==&#10;" strokecolor="#4579b8 [3044]"/>
                <w10:anchorlock/>
              </v:group>
            </w:pict>
          </mc:Fallback>
        </mc:AlternateContent>
      </w:r>
    </w:p>
    <w:p w14:paraId="58280861" w14:textId="77777777" w:rsidR="00FC3CF5" w:rsidRPr="00AE399C" w:rsidRDefault="001F5E80" w:rsidP="0009025C">
      <w:pPr>
        <w:adjustRightInd w:val="0"/>
        <w:snapToGrid w:val="0"/>
        <w:jc w:val="center"/>
        <w:rPr>
          <w:rFonts w:ascii="Arial" w:eastAsiaTheme="minorEastAsia" w:hAnsi="Arial" w:cs="Arial"/>
          <w:sz w:val="22"/>
        </w:rPr>
      </w:pPr>
      <w:r w:rsidRPr="00AE399C">
        <w:rPr>
          <w:rFonts w:ascii="Arial" w:eastAsiaTheme="minorEastAsia" w:hAnsi="Arial" w:cs="Arial" w:hint="eastAsia"/>
          <w:sz w:val="22"/>
        </w:rPr>
        <w:t xml:space="preserve"> </w:t>
      </w:r>
    </w:p>
    <w:p w14:paraId="12D6696D" w14:textId="750B3C56" w:rsidR="00E25BFD" w:rsidRPr="00AE399C" w:rsidRDefault="000B7336" w:rsidP="0009025C">
      <w:pPr>
        <w:pStyle w:val="310"/>
        <w:numPr>
          <w:ilvl w:val="0"/>
          <w:numId w:val="15"/>
        </w:numPr>
        <w:adjustRightInd w:val="0"/>
        <w:snapToGrid w:val="0"/>
        <w:ind w:firstLineChars="0"/>
        <w:rPr>
          <w:rFonts w:ascii="Arial" w:hAnsi="Arial" w:cs="Arial"/>
          <w:sz w:val="22"/>
        </w:rPr>
      </w:pPr>
      <w:r w:rsidRPr="00AE399C">
        <w:rPr>
          <w:rFonts w:ascii="Arial" w:hAnsi="Arial" w:cs="Arial"/>
          <w:sz w:val="22"/>
        </w:rPr>
        <w:t>The National Project Coordinator (</w:t>
      </w:r>
      <w:r w:rsidR="0043077A" w:rsidRPr="00AE399C">
        <w:rPr>
          <w:rFonts w:ascii="Arial" w:eastAsiaTheme="minorEastAsia" w:hAnsi="Arial" w:cs="Arial" w:hint="eastAsia"/>
          <w:sz w:val="22"/>
        </w:rPr>
        <w:t>NPC</w:t>
      </w:r>
      <w:r w:rsidR="006E45D6" w:rsidRPr="00AE399C">
        <w:rPr>
          <w:rFonts w:ascii="Arial" w:eastAsiaTheme="minorEastAsia" w:hAnsi="Arial" w:cs="Arial"/>
          <w:sz w:val="22"/>
        </w:rPr>
        <w:t>)</w:t>
      </w:r>
      <w:r w:rsidR="006E45D6" w:rsidRPr="00AE399C">
        <w:rPr>
          <w:rFonts w:ascii="Arial" w:hAnsi="Arial" w:cs="Arial"/>
          <w:sz w:val="22"/>
        </w:rPr>
        <w:t xml:space="preserve"> is</w:t>
      </w:r>
      <w:r w:rsidRPr="00AE399C">
        <w:rPr>
          <w:rFonts w:ascii="Arial" w:hAnsi="Arial" w:cs="Arial"/>
          <w:sz w:val="22"/>
        </w:rPr>
        <w:t xml:space="preserve"> </w:t>
      </w:r>
      <w:r w:rsidR="00E25BFD" w:rsidRPr="00AE399C">
        <w:rPr>
          <w:rFonts w:ascii="Arial" w:hAnsi="Arial" w:cs="Arial"/>
          <w:sz w:val="22"/>
        </w:rPr>
        <w:t>appointed by the NDRC</w:t>
      </w:r>
      <w:r w:rsidR="001F5E80" w:rsidRPr="00AE399C">
        <w:rPr>
          <w:rFonts w:ascii="Arial" w:eastAsiaTheme="minorEastAsia" w:hAnsi="Arial" w:cs="Arial" w:hint="eastAsia"/>
          <w:sz w:val="22"/>
        </w:rPr>
        <w:t xml:space="preserve"> </w:t>
      </w:r>
      <w:r w:rsidR="006E45D6" w:rsidRPr="00AE399C">
        <w:rPr>
          <w:rFonts w:ascii="Arial" w:eastAsiaTheme="minorEastAsia" w:hAnsi="Arial" w:cs="Arial"/>
          <w:sz w:val="22"/>
        </w:rPr>
        <w:t xml:space="preserve">and provides direction to the </w:t>
      </w:r>
      <w:r w:rsidR="00E25BFD" w:rsidRPr="00AE399C">
        <w:rPr>
          <w:rFonts w:ascii="Arial" w:hAnsi="Arial" w:cs="Arial" w:hint="eastAsia"/>
          <w:sz w:val="22"/>
        </w:rPr>
        <w:t>PMO</w:t>
      </w:r>
      <w:r w:rsidR="001F5E80" w:rsidRPr="00AE399C">
        <w:rPr>
          <w:rFonts w:ascii="Arial" w:eastAsiaTheme="minorEastAsia" w:hAnsi="Arial" w:cs="Arial" w:hint="eastAsia"/>
          <w:sz w:val="22"/>
        </w:rPr>
        <w:t xml:space="preserve"> </w:t>
      </w:r>
      <w:r w:rsidRPr="00AE399C">
        <w:rPr>
          <w:rFonts w:ascii="Arial" w:hAnsi="Arial" w:cs="Arial"/>
          <w:sz w:val="22"/>
        </w:rPr>
        <w:t xml:space="preserve">in the management of the </w:t>
      </w:r>
      <w:r w:rsidR="00E25BFD" w:rsidRPr="00AE399C">
        <w:rPr>
          <w:rFonts w:ascii="Arial" w:hAnsi="Arial" w:cs="Arial"/>
          <w:sz w:val="22"/>
        </w:rPr>
        <w:t>implementation of the project</w:t>
      </w:r>
      <w:r w:rsidR="00E25BFD" w:rsidRPr="00AE399C">
        <w:rPr>
          <w:rFonts w:ascii="Arial" w:hAnsi="Arial" w:cs="Arial" w:hint="eastAsia"/>
          <w:sz w:val="22"/>
        </w:rPr>
        <w:t>.</w:t>
      </w:r>
    </w:p>
    <w:p w14:paraId="46973B8F" w14:textId="77777777" w:rsidR="003D335F" w:rsidRPr="00AE399C" w:rsidRDefault="003D335F" w:rsidP="0009025C">
      <w:pPr>
        <w:pStyle w:val="33"/>
        <w:adjustRightInd w:val="0"/>
        <w:snapToGrid w:val="0"/>
        <w:ind w:firstLineChars="0" w:firstLine="0"/>
        <w:rPr>
          <w:rFonts w:ascii="Arial" w:hAnsi="Arial" w:cs="Arial"/>
          <w:sz w:val="22"/>
        </w:rPr>
      </w:pPr>
    </w:p>
    <w:p w14:paraId="32D4C94C"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Responsibilities of PAC: a) review the project progress and provide necessary instruction; b) review and approve annual work plan and budget; c) instruct effective implementation </w:t>
      </w:r>
      <w:r w:rsidRPr="00AE399C">
        <w:rPr>
          <w:rFonts w:ascii="Arial" w:hAnsi="Arial" w:cs="Arial"/>
          <w:sz w:val="22"/>
        </w:rPr>
        <w:lastRenderedPageBreak/>
        <w:t>of the project and promote coordination with UNDP policy and other activities; d) monitor and evaluate progress 2 years after project implementation. PAC shall at least hold one plenary session annually.</w:t>
      </w:r>
    </w:p>
    <w:p w14:paraId="283B351D" w14:textId="77777777" w:rsidR="00DC2B38" w:rsidRPr="00AE399C" w:rsidRDefault="00DC2B38" w:rsidP="0009025C">
      <w:pPr>
        <w:pStyle w:val="33"/>
        <w:adjustRightInd w:val="0"/>
        <w:snapToGrid w:val="0"/>
        <w:ind w:firstLineChars="0" w:firstLine="0"/>
        <w:rPr>
          <w:rFonts w:ascii="Arial" w:hAnsi="Arial" w:cs="Arial"/>
          <w:sz w:val="22"/>
        </w:rPr>
      </w:pPr>
    </w:p>
    <w:p w14:paraId="02715E79"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Responsibilities of UNDP: UNDP shall </w:t>
      </w:r>
      <w:r w:rsidR="00962FDE" w:rsidRPr="00AE399C">
        <w:rPr>
          <w:rFonts w:ascii="Arial" w:hAnsi="Arial" w:cs="Arial"/>
          <w:sz w:val="22"/>
        </w:rPr>
        <w:t xml:space="preserve">provide project oversight on behalf of the GEF, as well as project quality assurance. </w:t>
      </w:r>
      <w:r w:rsidR="00447001" w:rsidRPr="00AE399C">
        <w:rPr>
          <w:rFonts w:ascii="Arial" w:hAnsi="Arial" w:cs="Arial"/>
          <w:sz w:val="22"/>
        </w:rPr>
        <w:t xml:space="preserve">It will also </w:t>
      </w:r>
      <w:r w:rsidR="00596B7B" w:rsidRPr="00AE399C">
        <w:rPr>
          <w:rFonts w:ascii="Arial" w:hAnsi="Arial" w:cs="Arial"/>
          <w:sz w:val="22"/>
        </w:rPr>
        <w:t>provide technical guidance and management assistance for the implementation of the Project.</w:t>
      </w:r>
    </w:p>
    <w:p w14:paraId="5241FFA1" w14:textId="77777777" w:rsidR="00DC2B38" w:rsidRPr="00AE399C" w:rsidRDefault="00DC2B38" w:rsidP="0009025C">
      <w:pPr>
        <w:pStyle w:val="33"/>
        <w:adjustRightInd w:val="0"/>
        <w:snapToGrid w:val="0"/>
        <w:ind w:firstLineChars="0" w:firstLine="0"/>
        <w:rPr>
          <w:rFonts w:ascii="Arial" w:hAnsi="Arial" w:cs="Arial"/>
          <w:sz w:val="22"/>
        </w:rPr>
      </w:pPr>
    </w:p>
    <w:p w14:paraId="48F89BC2"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Responsibilities of NDRC: Energy Saving and Environmental Protection Department in NDRC shall organize the implementation of this Project, manage the project according to the UNDP executing procedure and relevant laws and regulations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and supervise the implementation. NDRC will work with MOF and other relevant departments to set up the Project Advisory Committee for coordination, supervision and management of key activities.</w:t>
      </w:r>
    </w:p>
    <w:p w14:paraId="047C2AE9" w14:textId="77777777" w:rsidR="003564E0" w:rsidRPr="00AE399C" w:rsidRDefault="003564E0" w:rsidP="0009025C">
      <w:pPr>
        <w:pStyle w:val="33"/>
        <w:adjustRightInd w:val="0"/>
        <w:snapToGrid w:val="0"/>
        <w:ind w:firstLineChars="0" w:firstLine="0"/>
        <w:rPr>
          <w:rFonts w:ascii="Arial" w:hAnsi="Arial" w:cs="Arial"/>
          <w:sz w:val="22"/>
        </w:rPr>
      </w:pPr>
    </w:p>
    <w:p w14:paraId="2A86E06C"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Responsibilities of NECC: NECC will support NDRC and China Office of UNDP to manage and implement this Project. NECC principals shall not only be a member of PAC, but also instruct director of the project office to manage the project. Apart from instructing the project operation, NECC shall also submit project progress report to the executive agency. NECC will also provide financial service for the project.</w:t>
      </w:r>
    </w:p>
    <w:p w14:paraId="135C566B" w14:textId="77777777" w:rsidR="003564E0" w:rsidRPr="00AE399C" w:rsidRDefault="003564E0" w:rsidP="0009025C">
      <w:pPr>
        <w:pStyle w:val="33"/>
        <w:adjustRightInd w:val="0"/>
        <w:snapToGrid w:val="0"/>
        <w:ind w:firstLineChars="0" w:firstLine="0"/>
        <w:rPr>
          <w:rFonts w:ascii="Arial" w:hAnsi="Arial" w:cs="Arial"/>
          <w:sz w:val="22"/>
        </w:rPr>
      </w:pPr>
    </w:p>
    <w:p w14:paraId="586C0FC6"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Responsibilities of PMO: under the instruction and supervision of PAC, PMO shall coordinate the daily works and </w:t>
      </w:r>
      <w:r w:rsidR="00962FDE" w:rsidRPr="00AE399C">
        <w:rPr>
          <w:rFonts w:ascii="Arial" w:hAnsi="Arial" w:cs="Arial"/>
          <w:sz w:val="22"/>
        </w:rPr>
        <w:t xml:space="preserve">manage the </w:t>
      </w:r>
      <w:r w:rsidRPr="00AE399C">
        <w:rPr>
          <w:rFonts w:ascii="Arial" w:hAnsi="Arial" w:cs="Arial"/>
          <w:sz w:val="22"/>
        </w:rPr>
        <w:t>implement</w:t>
      </w:r>
      <w:r w:rsidR="00962FDE" w:rsidRPr="00AE399C">
        <w:rPr>
          <w:rFonts w:ascii="Arial" w:hAnsi="Arial" w:cs="Arial"/>
          <w:sz w:val="22"/>
        </w:rPr>
        <w:t>ation</w:t>
      </w:r>
      <w:r w:rsidRPr="00AE399C">
        <w:rPr>
          <w:rFonts w:ascii="Arial" w:hAnsi="Arial" w:cs="Arial"/>
          <w:sz w:val="22"/>
        </w:rPr>
        <w:t xml:space="preserve"> all the activities of the project.</w:t>
      </w:r>
      <w:r w:rsidR="00962FDE" w:rsidRPr="00AE399C">
        <w:rPr>
          <w:rFonts w:ascii="Arial" w:hAnsi="Arial" w:cs="Arial"/>
          <w:sz w:val="22"/>
        </w:rPr>
        <w:t xml:space="preserve"> It is responsible for the project activities monitoring, evaluation and reporting.</w:t>
      </w:r>
    </w:p>
    <w:p w14:paraId="44A61504" w14:textId="77777777" w:rsidR="00FC3CF5" w:rsidRPr="00AE399C" w:rsidRDefault="00FC3CF5" w:rsidP="0009025C">
      <w:pPr>
        <w:pStyle w:val="33"/>
        <w:adjustRightInd w:val="0"/>
        <w:snapToGrid w:val="0"/>
        <w:ind w:left="360" w:firstLineChars="0" w:firstLine="0"/>
        <w:rPr>
          <w:rFonts w:ascii="Arial" w:hAnsi="Arial" w:cs="Arial"/>
          <w:sz w:val="22"/>
        </w:rPr>
      </w:pPr>
    </w:p>
    <w:p w14:paraId="32811E7C"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PMO and NPD shall ensure effective participation of stakeholders and operation of the project through regular meetings, and maintain close cooperation relationship with UNDP and GEF. For project stakeholders and their responsibilities, see the table below:</w:t>
      </w:r>
    </w:p>
    <w:p w14:paraId="1E7B4155" w14:textId="77777777" w:rsidR="00FC3CF5" w:rsidRPr="00AE399C" w:rsidRDefault="00FC3CF5" w:rsidP="0009025C">
      <w:pPr>
        <w:pStyle w:val="33"/>
        <w:adjustRightInd w:val="0"/>
        <w:snapToGrid w:val="0"/>
        <w:ind w:left="360" w:firstLineChars="0" w:firstLine="0"/>
        <w:jc w:val="center"/>
        <w:rPr>
          <w:rFonts w:ascii="Arial" w:hAnsi="Arial" w:cs="Arial"/>
          <w:sz w:val="22"/>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3238"/>
        <w:gridCol w:w="4502"/>
      </w:tblGrid>
      <w:tr w:rsidR="00FC3CF5" w:rsidRPr="00AE399C" w14:paraId="0732771E" w14:textId="77777777" w:rsidTr="00065CF1">
        <w:tc>
          <w:tcPr>
            <w:tcW w:w="4786" w:type="dxa"/>
            <w:gridSpan w:val="2"/>
            <w:shd w:val="clear" w:color="auto" w:fill="A6A6A6"/>
            <w:vAlign w:val="center"/>
          </w:tcPr>
          <w:p w14:paraId="79861BE3"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Stakeholder</w:t>
            </w:r>
          </w:p>
        </w:tc>
        <w:tc>
          <w:tcPr>
            <w:tcW w:w="4502" w:type="dxa"/>
            <w:shd w:val="clear" w:color="auto" w:fill="A6A6A6"/>
          </w:tcPr>
          <w:p w14:paraId="28E8D4A5" w14:textId="529D565B" w:rsidR="00FC3CF5" w:rsidRPr="00AE399C" w:rsidRDefault="00FC3CF5" w:rsidP="00DD5075">
            <w:pPr>
              <w:adjustRightInd w:val="0"/>
              <w:snapToGrid w:val="0"/>
              <w:jc w:val="center"/>
              <w:rPr>
                <w:rFonts w:ascii="Arial" w:hAnsi="Arial" w:cs="Arial"/>
                <w:b/>
                <w:sz w:val="22"/>
              </w:rPr>
            </w:pPr>
            <w:r w:rsidRPr="00AE399C">
              <w:rPr>
                <w:rFonts w:ascii="Arial" w:hAnsi="Arial" w:cs="Arial"/>
                <w:b/>
                <w:sz w:val="22"/>
              </w:rPr>
              <w:t xml:space="preserve">Roles and </w:t>
            </w:r>
            <w:r w:rsidR="00DD5075" w:rsidRPr="00AE399C">
              <w:rPr>
                <w:rFonts w:ascii="Arial" w:hAnsi="Arial" w:cs="Arial"/>
                <w:b/>
                <w:sz w:val="22"/>
              </w:rPr>
              <w:t>R</w:t>
            </w:r>
            <w:r w:rsidRPr="00AE399C">
              <w:rPr>
                <w:rFonts w:ascii="Arial" w:hAnsi="Arial" w:cs="Arial"/>
                <w:b/>
                <w:sz w:val="22"/>
              </w:rPr>
              <w:t xml:space="preserve">esponsibilities during Project </w:t>
            </w:r>
            <w:r w:rsidR="00743493" w:rsidRPr="00AE399C">
              <w:rPr>
                <w:rFonts w:ascii="Arial" w:hAnsi="Arial" w:cs="Arial" w:hint="eastAsia"/>
                <w:b/>
                <w:sz w:val="22"/>
              </w:rPr>
              <w:t>Implementation</w:t>
            </w:r>
          </w:p>
        </w:tc>
      </w:tr>
      <w:tr w:rsidR="00FC3CF5" w:rsidRPr="00AE399C" w14:paraId="2EC4E419" w14:textId="77777777" w:rsidTr="00065CF1">
        <w:tc>
          <w:tcPr>
            <w:tcW w:w="1548" w:type="dxa"/>
            <w:vMerge w:val="restart"/>
            <w:vAlign w:val="center"/>
          </w:tcPr>
          <w:p w14:paraId="36105DB7"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 xml:space="preserve">Government </w:t>
            </w:r>
            <w:r w:rsidR="00255F66" w:rsidRPr="00AE399C">
              <w:rPr>
                <w:rFonts w:ascii="Arial" w:hAnsi="Arial" w:cs="Arial"/>
                <w:sz w:val="22"/>
              </w:rPr>
              <w:t>Agency</w:t>
            </w:r>
          </w:p>
        </w:tc>
        <w:tc>
          <w:tcPr>
            <w:tcW w:w="3238" w:type="dxa"/>
            <w:vAlign w:val="center"/>
          </w:tcPr>
          <w:p w14:paraId="2CE80894" w14:textId="77371EAF" w:rsidR="00FC3CF5" w:rsidRPr="00AE399C" w:rsidRDefault="00FC3CF5" w:rsidP="00CF5D5F">
            <w:pPr>
              <w:adjustRightInd w:val="0"/>
              <w:snapToGrid w:val="0"/>
              <w:jc w:val="left"/>
              <w:rPr>
                <w:rFonts w:ascii="Arial" w:hAnsi="Arial" w:cs="Arial"/>
                <w:sz w:val="22"/>
              </w:rPr>
            </w:pPr>
            <w:r w:rsidRPr="00AE399C">
              <w:rPr>
                <w:rFonts w:ascii="Arial" w:hAnsi="Arial" w:cs="Arial"/>
                <w:sz w:val="22"/>
              </w:rPr>
              <w:t>N</w:t>
            </w:r>
            <w:r w:rsidR="00DD5075" w:rsidRPr="00AE399C">
              <w:rPr>
                <w:rFonts w:ascii="Arial" w:hAnsi="Arial" w:cs="Arial"/>
                <w:sz w:val="22"/>
              </w:rPr>
              <w:t>ational Development &amp; Reform Commission</w:t>
            </w:r>
          </w:p>
        </w:tc>
        <w:tc>
          <w:tcPr>
            <w:tcW w:w="4502" w:type="dxa"/>
            <w:vAlign w:val="center"/>
          </w:tcPr>
          <w:p w14:paraId="5C9DDA19" w14:textId="3729A43D" w:rsidR="00FC3CF5" w:rsidRPr="00AE399C" w:rsidRDefault="00DD5075" w:rsidP="00DD5075">
            <w:pPr>
              <w:adjustRightInd w:val="0"/>
              <w:snapToGrid w:val="0"/>
              <w:jc w:val="left"/>
              <w:rPr>
                <w:rFonts w:ascii="Arial" w:hAnsi="Arial" w:cs="Arial"/>
                <w:sz w:val="22"/>
              </w:rPr>
            </w:pPr>
            <w:r w:rsidRPr="00AE399C">
              <w:rPr>
                <w:rFonts w:ascii="Arial" w:hAnsi="Arial" w:cs="Arial"/>
                <w:sz w:val="22"/>
              </w:rPr>
              <w:t>R</w:t>
            </w:r>
            <w:r w:rsidR="00FC3CF5" w:rsidRPr="00AE399C">
              <w:rPr>
                <w:rFonts w:ascii="Arial" w:hAnsi="Arial" w:cs="Arial"/>
                <w:sz w:val="22"/>
              </w:rPr>
              <w:t>esponsible for coordination with MOF and UNDP a</w:t>
            </w:r>
            <w:r w:rsidRPr="00AE399C">
              <w:rPr>
                <w:rFonts w:ascii="Arial" w:hAnsi="Arial" w:cs="Arial"/>
                <w:sz w:val="22"/>
              </w:rPr>
              <w:t xml:space="preserve">nd contact with local authorities of provinces </w:t>
            </w:r>
            <w:r w:rsidR="00FC3CF5" w:rsidRPr="00AE399C">
              <w:rPr>
                <w:rFonts w:ascii="Arial" w:hAnsi="Arial" w:cs="Arial"/>
                <w:sz w:val="22"/>
              </w:rPr>
              <w:t>where the</w:t>
            </w:r>
            <w:r w:rsidRPr="00AE399C">
              <w:rPr>
                <w:rFonts w:ascii="Arial" w:hAnsi="Arial" w:cs="Arial"/>
                <w:sz w:val="22"/>
              </w:rPr>
              <w:t>re is an existing</w:t>
            </w:r>
            <w:r w:rsidR="00FC3CF5" w:rsidRPr="00AE399C">
              <w:rPr>
                <w:rFonts w:ascii="Arial" w:hAnsi="Arial" w:cs="Arial"/>
                <w:sz w:val="22"/>
              </w:rPr>
              <w:t xml:space="preserve"> SSL industry; Project management and financial management</w:t>
            </w:r>
          </w:p>
        </w:tc>
      </w:tr>
      <w:tr w:rsidR="00842E62" w:rsidRPr="00AE399C" w14:paraId="0A634F3C" w14:textId="77777777" w:rsidTr="00065CF1">
        <w:tc>
          <w:tcPr>
            <w:tcW w:w="1548" w:type="dxa"/>
            <w:vMerge/>
            <w:vAlign w:val="center"/>
          </w:tcPr>
          <w:p w14:paraId="7742C4A6" w14:textId="77777777" w:rsidR="00842E62" w:rsidRPr="00AE399C" w:rsidRDefault="00842E62" w:rsidP="0009025C">
            <w:pPr>
              <w:adjustRightInd w:val="0"/>
              <w:snapToGrid w:val="0"/>
              <w:rPr>
                <w:rFonts w:ascii="Arial" w:hAnsi="Arial" w:cs="Arial"/>
                <w:sz w:val="22"/>
              </w:rPr>
            </w:pPr>
          </w:p>
        </w:tc>
        <w:tc>
          <w:tcPr>
            <w:tcW w:w="3238" w:type="dxa"/>
            <w:vAlign w:val="center"/>
          </w:tcPr>
          <w:p w14:paraId="577F1422" w14:textId="1EE374E9" w:rsidR="00842E62" w:rsidRPr="00AE399C" w:rsidRDefault="00842E62" w:rsidP="0009025C">
            <w:pPr>
              <w:adjustRightInd w:val="0"/>
              <w:snapToGrid w:val="0"/>
              <w:jc w:val="left"/>
              <w:rPr>
                <w:rFonts w:ascii="Arial" w:hAnsi="Arial" w:cs="Arial"/>
                <w:sz w:val="22"/>
              </w:rPr>
            </w:pPr>
            <w:r>
              <w:rPr>
                <w:rFonts w:ascii="Arial" w:hAnsi="Arial" w:cs="Arial"/>
                <w:sz w:val="22"/>
              </w:rPr>
              <w:t>Ministry of Finance</w:t>
            </w:r>
          </w:p>
        </w:tc>
        <w:tc>
          <w:tcPr>
            <w:tcW w:w="4502" w:type="dxa"/>
            <w:vAlign w:val="center"/>
          </w:tcPr>
          <w:p w14:paraId="413431B2" w14:textId="29C5370A" w:rsidR="00842E62" w:rsidRPr="00AE399C" w:rsidRDefault="00842E62" w:rsidP="00842E62">
            <w:pPr>
              <w:adjustRightInd w:val="0"/>
              <w:snapToGrid w:val="0"/>
              <w:jc w:val="left"/>
              <w:rPr>
                <w:rFonts w:ascii="Arial" w:hAnsi="Arial" w:cs="Arial"/>
                <w:sz w:val="22"/>
              </w:rPr>
            </w:pPr>
            <w:r>
              <w:rPr>
                <w:rFonts w:ascii="Arial" w:hAnsi="Arial" w:cs="Arial"/>
                <w:sz w:val="22"/>
              </w:rPr>
              <w:t>Support the co-financed demonstration and the SSL product financing scheme activities</w:t>
            </w:r>
          </w:p>
        </w:tc>
      </w:tr>
      <w:tr w:rsidR="00FC3CF5" w:rsidRPr="00AE399C" w14:paraId="233D995B" w14:textId="77777777" w:rsidTr="00065CF1">
        <w:tc>
          <w:tcPr>
            <w:tcW w:w="1548" w:type="dxa"/>
            <w:vMerge/>
            <w:vAlign w:val="center"/>
          </w:tcPr>
          <w:p w14:paraId="526F65F4" w14:textId="77777777" w:rsidR="00FC3CF5" w:rsidRPr="00AE399C" w:rsidRDefault="00FC3CF5" w:rsidP="0009025C">
            <w:pPr>
              <w:adjustRightInd w:val="0"/>
              <w:snapToGrid w:val="0"/>
              <w:rPr>
                <w:rFonts w:ascii="Arial" w:hAnsi="Arial" w:cs="Arial"/>
                <w:sz w:val="22"/>
              </w:rPr>
            </w:pPr>
          </w:p>
        </w:tc>
        <w:tc>
          <w:tcPr>
            <w:tcW w:w="3238" w:type="dxa"/>
            <w:vAlign w:val="center"/>
          </w:tcPr>
          <w:p w14:paraId="16A71770"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Ministry of Science and Technology</w:t>
            </w:r>
          </w:p>
        </w:tc>
        <w:tc>
          <w:tcPr>
            <w:tcW w:w="4502" w:type="dxa"/>
            <w:vAlign w:val="center"/>
          </w:tcPr>
          <w:p w14:paraId="233AD65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Support research and development to improve SSL quality and technology, and technical integration of demonstration project</w:t>
            </w:r>
          </w:p>
        </w:tc>
      </w:tr>
      <w:tr w:rsidR="00FC3CF5" w:rsidRPr="00AE399C" w14:paraId="7CFF1EEA" w14:textId="77777777" w:rsidTr="00065CF1">
        <w:tc>
          <w:tcPr>
            <w:tcW w:w="1548" w:type="dxa"/>
            <w:vMerge/>
            <w:vAlign w:val="center"/>
          </w:tcPr>
          <w:p w14:paraId="0D30F20E" w14:textId="77777777" w:rsidR="00FC3CF5" w:rsidRPr="00AE399C" w:rsidRDefault="00FC3CF5" w:rsidP="0009025C">
            <w:pPr>
              <w:adjustRightInd w:val="0"/>
              <w:snapToGrid w:val="0"/>
              <w:rPr>
                <w:rFonts w:ascii="Arial" w:hAnsi="Arial" w:cs="Arial"/>
                <w:sz w:val="22"/>
              </w:rPr>
            </w:pPr>
          </w:p>
        </w:tc>
        <w:tc>
          <w:tcPr>
            <w:tcW w:w="3238" w:type="dxa"/>
            <w:vAlign w:val="center"/>
          </w:tcPr>
          <w:p w14:paraId="29C2CD31"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Ministry of Housing and Urban-Rural Development</w:t>
            </w:r>
          </w:p>
        </w:tc>
        <w:tc>
          <w:tcPr>
            <w:tcW w:w="4502" w:type="dxa"/>
            <w:vAlign w:val="center"/>
          </w:tcPr>
          <w:p w14:paraId="31469CEE" w14:textId="76A8FE76" w:rsidR="00FC3CF5" w:rsidRPr="00AE399C" w:rsidRDefault="00DD5075" w:rsidP="00DD5075">
            <w:pPr>
              <w:adjustRightInd w:val="0"/>
              <w:snapToGrid w:val="0"/>
              <w:jc w:val="left"/>
              <w:rPr>
                <w:rFonts w:ascii="Arial" w:hAnsi="Arial" w:cs="Arial"/>
                <w:sz w:val="22"/>
              </w:rPr>
            </w:pPr>
            <w:r w:rsidRPr="00AE399C">
              <w:rPr>
                <w:rFonts w:ascii="Arial" w:hAnsi="Arial" w:cs="Arial"/>
                <w:sz w:val="22"/>
              </w:rPr>
              <w:t>Provide advice and support in the f</w:t>
            </w:r>
            <w:r w:rsidR="00FC3CF5" w:rsidRPr="00AE399C">
              <w:rPr>
                <w:rFonts w:ascii="Arial" w:hAnsi="Arial" w:cs="Arial"/>
                <w:sz w:val="22"/>
              </w:rPr>
              <w:t>ormulat</w:t>
            </w:r>
            <w:r w:rsidRPr="00AE399C">
              <w:rPr>
                <w:rFonts w:ascii="Arial" w:hAnsi="Arial" w:cs="Arial"/>
                <w:sz w:val="22"/>
              </w:rPr>
              <w:t>ion</w:t>
            </w:r>
            <w:r w:rsidR="00FC3CF5" w:rsidRPr="00AE399C">
              <w:rPr>
                <w:rFonts w:ascii="Arial" w:hAnsi="Arial" w:cs="Arial"/>
                <w:sz w:val="22"/>
              </w:rPr>
              <w:t xml:space="preserve"> and implement</w:t>
            </w:r>
            <w:r w:rsidRPr="00AE399C">
              <w:rPr>
                <w:rFonts w:ascii="Arial" w:hAnsi="Arial" w:cs="Arial"/>
                <w:sz w:val="22"/>
              </w:rPr>
              <w:t>ation of</w:t>
            </w:r>
            <w:r w:rsidR="00FC3CF5" w:rsidRPr="00AE399C">
              <w:rPr>
                <w:rFonts w:ascii="Arial" w:hAnsi="Arial" w:cs="Arial"/>
                <w:sz w:val="22"/>
              </w:rPr>
              <w:t xml:space="preserve"> </w:t>
            </w:r>
            <w:r w:rsidRPr="00AE399C">
              <w:rPr>
                <w:rFonts w:ascii="Arial" w:hAnsi="Arial" w:cs="Arial"/>
                <w:sz w:val="22"/>
              </w:rPr>
              <w:t xml:space="preserve">project-proposed </w:t>
            </w:r>
            <w:r w:rsidR="00FC3CF5" w:rsidRPr="00AE399C">
              <w:rPr>
                <w:rFonts w:ascii="Arial" w:hAnsi="Arial" w:cs="Arial"/>
                <w:sz w:val="22"/>
              </w:rPr>
              <w:t>green lighting policy in cities</w:t>
            </w:r>
          </w:p>
        </w:tc>
      </w:tr>
      <w:tr w:rsidR="00FC3CF5" w:rsidRPr="00AE399C" w14:paraId="1C035EE3" w14:textId="77777777" w:rsidTr="00065CF1">
        <w:tc>
          <w:tcPr>
            <w:tcW w:w="1548" w:type="dxa"/>
            <w:vMerge/>
            <w:vAlign w:val="center"/>
          </w:tcPr>
          <w:p w14:paraId="6251E9A5" w14:textId="77777777" w:rsidR="00FC3CF5" w:rsidRPr="00AE399C" w:rsidRDefault="00FC3CF5" w:rsidP="0009025C">
            <w:pPr>
              <w:adjustRightInd w:val="0"/>
              <w:snapToGrid w:val="0"/>
              <w:rPr>
                <w:rFonts w:ascii="Arial" w:hAnsi="Arial" w:cs="Arial"/>
                <w:sz w:val="22"/>
              </w:rPr>
            </w:pPr>
          </w:p>
        </w:tc>
        <w:tc>
          <w:tcPr>
            <w:tcW w:w="3238" w:type="dxa"/>
            <w:vAlign w:val="center"/>
          </w:tcPr>
          <w:p w14:paraId="7B7D5BD8"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Ministry of Transportation</w:t>
            </w:r>
          </w:p>
        </w:tc>
        <w:tc>
          <w:tcPr>
            <w:tcW w:w="4502" w:type="dxa"/>
            <w:vAlign w:val="center"/>
          </w:tcPr>
          <w:p w14:paraId="133965CF" w14:textId="096F9441" w:rsidR="00FC3CF5" w:rsidRPr="00AE399C" w:rsidRDefault="00DD5075" w:rsidP="00DD5075">
            <w:pPr>
              <w:adjustRightInd w:val="0"/>
              <w:snapToGrid w:val="0"/>
              <w:jc w:val="left"/>
              <w:rPr>
                <w:rFonts w:ascii="Arial" w:hAnsi="Arial" w:cs="Arial"/>
                <w:sz w:val="22"/>
              </w:rPr>
            </w:pPr>
            <w:r w:rsidRPr="00AE399C">
              <w:rPr>
                <w:rFonts w:ascii="Arial" w:hAnsi="Arial" w:cs="Arial"/>
                <w:sz w:val="22"/>
              </w:rPr>
              <w:t xml:space="preserve">Provide advice and support in the formulation </w:t>
            </w:r>
            <w:r w:rsidR="00FC3CF5" w:rsidRPr="00AE399C">
              <w:rPr>
                <w:rFonts w:ascii="Arial" w:hAnsi="Arial" w:cs="Arial"/>
                <w:sz w:val="22"/>
              </w:rPr>
              <w:t>and implement</w:t>
            </w:r>
            <w:r w:rsidRPr="00AE399C">
              <w:rPr>
                <w:rFonts w:ascii="Arial" w:hAnsi="Arial" w:cs="Arial"/>
                <w:sz w:val="22"/>
              </w:rPr>
              <w:t>ation of</w:t>
            </w:r>
            <w:r w:rsidR="00FC3CF5" w:rsidRPr="00AE399C">
              <w:rPr>
                <w:rFonts w:ascii="Arial" w:hAnsi="Arial" w:cs="Arial"/>
                <w:sz w:val="22"/>
              </w:rPr>
              <w:t xml:space="preserve"> </w:t>
            </w:r>
            <w:r w:rsidRPr="00AE399C">
              <w:rPr>
                <w:rFonts w:ascii="Arial" w:hAnsi="Arial" w:cs="Arial"/>
                <w:sz w:val="22"/>
              </w:rPr>
              <w:t xml:space="preserve">project-proposed </w:t>
            </w:r>
            <w:r w:rsidR="00FC3CF5" w:rsidRPr="00AE399C">
              <w:rPr>
                <w:rFonts w:ascii="Arial" w:hAnsi="Arial" w:cs="Arial"/>
                <w:sz w:val="22"/>
              </w:rPr>
              <w:t>green lighting policy in</w:t>
            </w:r>
            <w:r w:rsidRPr="00AE399C">
              <w:rPr>
                <w:rFonts w:ascii="Arial" w:hAnsi="Arial" w:cs="Arial"/>
                <w:sz w:val="22"/>
              </w:rPr>
              <w:t xml:space="preserve"> the </w:t>
            </w:r>
            <w:r w:rsidR="00FC3CF5" w:rsidRPr="00AE399C">
              <w:rPr>
                <w:rFonts w:ascii="Arial" w:hAnsi="Arial" w:cs="Arial"/>
                <w:sz w:val="22"/>
              </w:rPr>
              <w:t>transportation</w:t>
            </w:r>
            <w:r w:rsidRPr="00AE399C">
              <w:rPr>
                <w:rFonts w:ascii="Arial" w:hAnsi="Arial" w:cs="Arial"/>
                <w:sz w:val="22"/>
              </w:rPr>
              <w:t xml:space="preserve"> sector</w:t>
            </w:r>
          </w:p>
        </w:tc>
      </w:tr>
      <w:tr w:rsidR="00FC3CF5" w:rsidRPr="00AE399C" w14:paraId="68490ACC" w14:textId="77777777" w:rsidTr="00065CF1">
        <w:tc>
          <w:tcPr>
            <w:tcW w:w="1548" w:type="dxa"/>
            <w:vMerge/>
            <w:vAlign w:val="center"/>
          </w:tcPr>
          <w:p w14:paraId="485BF624" w14:textId="77777777" w:rsidR="00FC3CF5" w:rsidRPr="00AE399C" w:rsidRDefault="00FC3CF5" w:rsidP="0009025C">
            <w:pPr>
              <w:adjustRightInd w:val="0"/>
              <w:snapToGrid w:val="0"/>
              <w:rPr>
                <w:rFonts w:ascii="Arial" w:hAnsi="Arial" w:cs="Arial"/>
                <w:sz w:val="22"/>
              </w:rPr>
            </w:pPr>
          </w:p>
        </w:tc>
        <w:tc>
          <w:tcPr>
            <w:tcW w:w="3238" w:type="dxa"/>
            <w:vAlign w:val="center"/>
          </w:tcPr>
          <w:p w14:paraId="0AFEAE74"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Ministry of Industry and Information Technology</w:t>
            </w:r>
          </w:p>
        </w:tc>
        <w:tc>
          <w:tcPr>
            <w:tcW w:w="4502" w:type="dxa"/>
            <w:vAlign w:val="center"/>
          </w:tcPr>
          <w:p w14:paraId="677756C7" w14:textId="68ECA3C8" w:rsidR="00FC3CF5" w:rsidRPr="00AE399C" w:rsidRDefault="00DD5075" w:rsidP="00DD5075">
            <w:pPr>
              <w:adjustRightInd w:val="0"/>
              <w:snapToGrid w:val="0"/>
              <w:jc w:val="left"/>
              <w:rPr>
                <w:rFonts w:ascii="Arial" w:hAnsi="Arial" w:cs="Arial"/>
                <w:sz w:val="22"/>
              </w:rPr>
            </w:pPr>
            <w:r w:rsidRPr="00AE399C">
              <w:rPr>
                <w:rFonts w:ascii="Arial" w:hAnsi="Arial" w:cs="Arial"/>
                <w:sz w:val="22"/>
              </w:rPr>
              <w:t>Provide advice and support in the f</w:t>
            </w:r>
            <w:r w:rsidR="00FC3CF5" w:rsidRPr="00AE399C">
              <w:rPr>
                <w:rFonts w:ascii="Arial" w:hAnsi="Arial" w:cs="Arial"/>
                <w:sz w:val="22"/>
              </w:rPr>
              <w:t>ormulat</w:t>
            </w:r>
            <w:r w:rsidRPr="00AE399C">
              <w:rPr>
                <w:rFonts w:ascii="Arial" w:hAnsi="Arial" w:cs="Arial"/>
                <w:sz w:val="22"/>
              </w:rPr>
              <w:t xml:space="preserve">ion </w:t>
            </w:r>
            <w:r w:rsidR="00FC3CF5" w:rsidRPr="00AE399C">
              <w:rPr>
                <w:rFonts w:ascii="Arial" w:hAnsi="Arial" w:cs="Arial"/>
                <w:sz w:val="22"/>
              </w:rPr>
              <w:t>and implement</w:t>
            </w:r>
            <w:r w:rsidRPr="00AE399C">
              <w:rPr>
                <w:rFonts w:ascii="Arial" w:hAnsi="Arial" w:cs="Arial"/>
                <w:sz w:val="22"/>
              </w:rPr>
              <w:t>ation of project-proposed</w:t>
            </w:r>
            <w:r w:rsidR="00FC3CF5" w:rsidRPr="00AE399C">
              <w:rPr>
                <w:rFonts w:ascii="Arial" w:hAnsi="Arial" w:cs="Arial"/>
                <w:sz w:val="22"/>
              </w:rPr>
              <w:t xml:space="preserve"> green lighting policy in industries</w:t>
            </w:r>
          </w:p>
        </w:tc>
      </w:tr>
      <w:tr w:rsidR="00FC3CF5" w:rsidRPr="00AE399C" w14:paraId="693DEF56" w14:textId="77777777" w:rsidTr="00065CF1">
        <w:tc>
          <w:tcPr>
            <w:tcW w:w="1548" w:type="dxa"/>
            <w:vMerge/>
            <w:vAlign w:val="center"/>
          </w:tcPr>
          <w:p w14:paraId="553033A3" w14:textId="77777777" w:rsidR="00FC3CF5" w:rsidRPr="00AE399C" w:rsidRDefault="00FC3CF5" w:rsidP="0009025C">
            <w:pPr>
              <w:adjustRightInd w:val="0"/>
              <w:snapToGrid w:val="0"/>
              <w:rPr>
                <w:rFonts w:ascii="Arial" w:hAnsi="Arial" w:cs="Arial"/>
                <w:sz w:val="22"/>
              </w:rPr>
            </w:pPr>
          </w:p>
        </w:tc>
        <w:tc>
          <w:tcPr>
            <w:tcW w:w="3238" w:type="dxa"/>
            <w:vAlign w:val="center"/>
          </w:tcPr>
          <w:p w14:paraId="3539D3E6"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National Government Offices Administration</w:t>
            </w:r>
          </w:p>
        </w:tc>
        <w:tc>
          <w:tcPr>
            <w:tcW w:w="4502" w:type="dxa"/>
            <w:vAlign w:val="center"/>
          </w:tcPr>
          <w:p w14:paraId="0682F6AD" w14:textId="5DF82A49" w:rsidR="00FC3CF5" w:rsidRPr="00AE399C" w:rsidRDefault="00F51FD2" w:rsidP="00F51FD2">
            <w:pPr>
              <w:adjustRightInd w:val="0"/>
              <w:snapToGrid w:val="0"/>
              <w:jc w:val="left"/>
              <w:rPr>
                <w:rFonts w:ascii="Arial" w:hAnsi="Arial" w:cs="Arial"/>
                <w:sz w:val="22"/>
              </w:rPr>
            </w:pPr>
            <w:r w:rsidRPr="00AE399C">
              <w:rPr>
                <w:rFonts w:ascii="Arial" w:hAnsi="Arial" w:cs="Arial"/>
                <w:sz w:val="22"/>
              </w:rPr>
              <w:t>Provide advice and support in the f</w:t>
            </w:r>
            <w:r w:rsidR="00FC3CF5" w:rsidRPr="00AE399C">
              <w:rPr>
                <w:rFonts w:ascii="Arial" w:hAnsi="Arial" w:cs="Arial"/>
                <w:sz w:val="22"/>
              </w:rPr>
              <w:t>ormulat</w:t>
            </w:r>
            <w:r w:rsidRPr="00AE399C">
              <w:rPr>
                <w:rFonts w:ascii="Arial" w:hAnsi="Arial" w:cs="Arial"/>
                <w:sz w:val="22"/>
              </w:rPr>
              <w:t xml:space="preserve">ion </w:t>
            </w:r>
            <w:r w:rsidR="00FC3CF5" w:rsidRPr="00AE399C">
              <w:rPr>
                <w:rFonts w:ascii="Arial" w:hAnsi="Arial" w:cs="Arial"/>
                <w:sz w:val="22"/>
              </w:rPr>
              <w:t>and implement</w:t>
            </w:r>
            <w:r w:rsidRPr="00AE399C">
              <w:rPr>
                <w:rFonts w:ascii="Arial" w:hAnsi="Arial" w:cs="Arial"/>
                <w:sz w:val="22"/>
              </w:rPr>
              <w:t>ation of</w:t>
            </w:r>
            <w:r w:rsidR="00FC3CF5" w:rsidRPr="00AE399C">
              <w:rPr>
                <w:rFonts w:ascii="Arial" w:hAnsi="Arial" w:cs="Arial"/>
                <w:sz w:val="22"/>
              </w:rPr>
              <w:t xml:space="preserve"> green </w:t>
            </w:r>
            <w:r w:rsidR="00FC3CF5" w:rsidRPr="00AE399C">
              <w:rPr>
                <w:rFonts w:ascii="Arial" w:hAnsi="Arial" w:cs="Arial"/>
                <w:sz w:val="22"/>
              </w:rPr>
              <w:lastRenderedPageBreak/>
              <w:t>lighting policy in government offices</w:t>
            </w:r>
          </w:p>
        </w:tc>
      </w:tr>
      <w:tr w:rsidR="00FC3CF5" w:rsidRPr="00AE399C" w14:paraId="0B7C13AA" w14:textId="77777777" w:rsidTr="00065CF1">
        <w:tc>
          <w:tcPr>
            <w:tcW w:w="1548" w:type="dxa"/>
            <w:vMerge/>
            <w:vAlign w:val="center"/>
          </w:tcPr>
          <w:p w14:paraId="0813A1B1" w14:textId="77777777" w:rsidR="00FC3CF5" w:rsidRPr="00AE399C" w:rsidRDefault="00FC3CF5" w:rsidP="0009025C">
            <w:pPr>
              <w:adjustRightInd w:val="0"/>
              <w:snapToGrid w:val="0"/>
              <w:rPr>
                <w:rFonts w:ascii="Arial" w:hAnsi="Arial" w:cs="Arial"/>
                <w:sz w:val="22"/>
              </w:rPr>
            </w:pPr>
          </w:p>
        </w:tc>
        <w:tc>
          <w:tcPr>
            <w:tcW w:w="3238" w:type="dxa"/>
            <w:vAlign w:val="center"/>
          </w:tcPr>
          <w:p w14:paraId="742EC8E8" w14:textId="77777777" w:rsidR="00FC3CF5" w:rsidRPr="00AE399C" w:rsidRDefault="00FC3CF5" w:rsidP="0009025C">
            <w:pPr>
              <w:pStyle w:val="24"/>
              <w:shd w:val="clear" w:color="auto" w:fill="auto"/>
              <w:adjustRightInd w:val="0"/>
              <w:snapToGrid w:val="0"/>
              <w:spacing w:before="0" w:after="0" w:line="240" w:lineRule="auto"/>
              <w:ind w:firstLine="0"/>
              <w:jc w:val="left"/>
              <w:rPr>
                <w:rFonts w:ascii="Arial" w:hAnsi="Arial" w:cs="Arial"/>
                <w:spacing w:val="0"/>
                <w:szCs w:val="22"/>
              </w:rPr>
            </w:pPr>
            <w:r w:rsidRPr="00AE399C">
              <w:rPr>
                <w:rFonts w:ascii="Arial" w:hAnsi="Arial" w:cs="Arial"/>
                <w:spacing w:val="0"/>
                <w:szCs w:val="22"/>
              </w:rPr>
              <w:t>Standardization Administration of the People's Republic of China</w:t>
            </w:r>
          </w:p>
        </w:tc>
        <w:tc>
          <w:tcPr>
            <w:tcW w:w="4502" w:type="dxa"/>
            <w:vAlign w:val="center"/>
          </w:tcPr>
          <w:p w14:paraId="41DE62AB" w14:textId="3E0026A2" w:rsidR="00FC3CF5" w:rsidRPr="00AE399C" w:rsidRDefault="00F51FD2" w:rsidP="00F51FD2">
            <w:pPr>
              <w:adjustRightInd w:val="0"/>
              <w:snapToGrid w:val="0"/>
              <w:jc w:val="left"/>
              <w:rPr>
                <w:rFonts w:ascii="Arial" w:hAnsi="Arial" w:cs="Arial"/>
                <w:sz w:val="22"/>
              </w:rPr>
            </w:pPr>
            <w:r w:rsidRPr="00AE399C">
              <w:rPr>
                <w:rFonts w:ascii="Arial" w:hAnsi="Arial" w:cs="Arial"/>
                <w:sz w:val="22"/>
              </w:rPr>
              <w:t>Provide technical advice and support in the d</w:t>
            </w:r>
            <w:r w:rsidR="00FC3CF5" w:rsidRPr="00AE399C">
              <w:rPr>
                <w:rFonts w:ascii="Arial" w:hAnsi="Arial" w:cs="Arial"/>
                <w:sz w:val="22"/>
              </w:rPr>
              <w:t>esign and development of standard</w:t>
            </w:r>
            <w:r w:rsidRPr="00AE399C">
              <w:rPr>
                <w:rFonts w:ascii="Arial" w:hAnsi="Arial" w:cs="Arial"/>
                <w:sz w:val="22"/>
              </w:rPr>
              <w:t>s</w:t>
            </w:r>
            <w:r w:rsidR="00FC3CF5" w:rsidRPr="00AE399C">
              <w:rPr>
                <w:rFonts w:ascii="Arial" w:hAnsi="Arial" w:cs="Arial"/>
                <w:sz w:val="22"/>
              </w:rPr>
              <w:t xml:space="preserve"> </w:t>
            </w:r>
            <w:r w:rsidRPr="00AE399C">
              <w:rPr>
                <w:rFonts w:ascii="Arial" w:hAnsi="Arial" w:cs="Arial"/>
                <w:sz w:val="22"/>
              </w:rPr>
              <w:t xml:space="preserve">for the </w:t>
            </w:r>
            <w:r w:rsidR="00FC3CF5" w:rsidRPr="00AE399C">
              <w:rPr>
                <w:rFonts w:ascii="Arial" w:hAnsi="Arial" w:cs="Arial"/>
                <w:sz w:val="22"/>
              </w:rPr>
              <w:t xml:space="preserve">quality and energy </w:t>
            </w:r>
            <w:r w:rsidRPr="00AE399C">
              <w:rPr>
                <w:rFonts w:ascii="Arial" w:hAnsi="Arial" w:cs="Arial"/>
                <w:sz w:val="22"/>
              </w:rPr>
              <w:t xml:space="preserve">performance </w:t>
            </w:r>
            <w:r w:rsidR="00FC3CF5" w:rsidRPr="00AE399C">
              <w:rPr>
                <w:rFonts w:ascii="Arial" w:hAnsi="Arial" w:cs="Arial"/>
                <w:sz w:val="22"/>
              </w:rPr>
              <w:t>of SSL products</w:t>
            </w:r>
          </w:p>
        </w:tc>
      </w:tr>
      <w:tr w:rsidR="00FC3CF5" w:rsidRPr="00AE399C" w14:paraId="5BE5370E" w14:textId="77777777" w:rsidTr="00065CF1">
        <w:tc>
          <w:tcPr>
            <w:tcW w:w="1548" w:type="dxa"/>
            <w:vMerge/>
            <w:vAlign w:val="center"/>
          </w:tcPr>
          <w:p w14:paraId="320B168F" w14:textId="77777777" w:rsidR="00FC3CF5" w:rsidRPr="00AE399C" w:rsidRDefault="00FC3CF5" w:rsidP="0009025C">
            <w:pPr>
              <w:adjustRightInd w:val="0"/>
              <w:snapToGrid w:val="0"/>
              <w:rPr>
                <w:rFonts w:ascii="Arial" w:hAnsi="Arial" w:cs="Arial"/>
                <w:sz w:val="22"/>
              </w:rPr>
            </w:pPr>
          </w:p>
        </w:tc>
        <w:tc>
          <w:tcPr>
            <w:tcW w:w="3238" w:type="dxa"/>
            <w:vAlign w:val="center"/>
          </w:tcPr>
          <w:p w14:paraId="6E6D2F75" w14:textId="77777777" w:rsidR="00FC3CF5" w:rsidRPr="00AE399C" w:rsidRDefault="00FC3CF5" w:rsidP="0009025C">
            <w:pPr>
              <w:pStyle w:val="24"/>
              <w:shd w:val="clear" w:color="auto" w:fill="auto"/>
              <w:adjustRightInd w:val="0"/>
              <w:snapToGrid w:val="0"/>
              <w:spacing w:before="0" w:after="0" w:line="240" w:lineRule="auto"/>
              <w:ind w:firstLine="0"/>
              <w:jc w:val="left"/>
              <w:rPr>
                <w:rFonts w:ascii="Arial" w:hAnsi="Arial" w:cs="Arial"/>
                <w:spacing w:val="0"/>
                <w:szCs w:val="22"/>
              </w:rPr>
            </w:pPr>
            <w:r w:rsidRPr="00AE399C">
              <w:rPr>
                <w:rFonts w:ascii="Arial" w:hAnsi="Arial" w:cs="Arial"/>
                <w:spacing w:val="0"/>
                <w:szCs w:val="22"/>
              </w:rPr>
              <w:t>National Energy Conservation Center</w:t>
            </w:r>
          </w:p>
        </w:tc>
        <w:tc>
          <w:tcPr>
            <w:tcW w:w="4502" w:type="dxa"/>
            <w:vAlign w:val="center"/>
          </w:tcPr>
          <w:p w14:paraId="6DC28E97" w14:textId="669A3312" w:rsidR="00FC3CF5" w:rsidRPr="00AE399C" w:rsidRDefault="00F51FD2" w:rsidP="00F51FD2">
            <w:pPr>
              <w:adjustRightInd w:val="0"/>
              <w:snapToGrid w:val="0"/>
              <w:jc w:val="left"/>
              <w:rPr>
                <w:rFonts w:ascii="Arial" w:hAnsi="Arial" w:cs="Arial"/>
                <w:sz w:val="22"/>
              </w:rPr>
            </w:pPr>
            <w:r w:rsidRPr="00AE399C">
              <w:rPr>
                <w:rFonts w:ascii="Arial" w:hAnsi="Arial" w:cs="Arial"/>
                <w:sz w:val="22"/>
              </w:rPr>
              <w:t xml:space="preserve">Oversee on behalf of the NDRC the management of the implementation of project activities </w:t>
            </w:r>
            <w:r w:rsidR="00FC3CF5" w:rsidRPr="00AE399C">
              <w:rPr>
                <w:rFonts w:ascii="Arial" w:hAnsi="Arial" w:cs="Arial"/>
                <w:sz w:val="22"/>
              </w:rPr>
              <w:t>and provi</w:t>
            </w:r>
            <w:r w:rsidRPr="00AE399C">
              <w:rPr>
                <w:rFonts w:ascii="Arial" w:hAnsi="Arial" w:cs="Arial"/>
                <w:sz w:val="22"/>
              </w:rPr>
              <w:t>sion of</w:t>
            </w:r>
            <w:r w:rsidR="00FC3CF5" w:rsidRPr="00AE399C">
              <w:rPr>
                <w:rFonts w:ascii="Arial" w:hAnsi="Arial" w:cs="Arial"/>
                <w:sz w:val="22"/>
              </w:rPr>
              <w:t xml:space="preserve"> technical support and capacity development</w:t>
            </w:r>
            <w:r w:rsidRPr="00AE399C">
              <w:rPr>
                <w:rFonts w:ascii="Arial" w:hAnsi="Arial" w:cs="Arial"/>
                <w:sz w:val="22"/>
              </w:rPr>
              <w:t xml:space="preserve"> to the project management office (PMO) </w:t>
            </w:r>
          </w:p>
        </w:tc>
      </w:tr>
      <w:tr w:rsidR="00FC3CF5" w:rsidRPr="00AE399C" w14:paraId="34499B26" w14:textId="77777777" w:rsidTr="00065CF1">
        <w:tc>
          <w:tcPr>
            <w:tcW w:w="1548" w:type="dxa"/>
            <w:vMerge/>
            <w:vAlign w:val="center"/>
          </w:tcPr>
          <w:p w14:paraId="037E0C33" w14:textId="77777777" w:rsidR="00FC3CF5" w:rsidRPr="00AE399C" w:rsidRDefault="00FC3CF5" w:rsidP="0009025C">
            <w:pPr>
              <w:adjustRightInd w:val="0"/>
              <w:snapToGrid w:val="0"/>
              <w:rPr>
                <w:rFonts w:ascii="Arial" w:hAnsi="Arial" w:cs="Arial"/>
                <w:sz w:val="22"/>
              </w:rPr>
            </w:pPr>
          </w:p>
        </w:tc>
        <w:tc>
          <w:tcPr>
            <w:tcW w:w="3238" w:type="dxa"/>
            <w:vAlign w:val="center"/>
          </w:tcPr>
          <w:p w14:paraId="15A6BA86"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Local governments and energy centers</w:t>
            </w:r>
          </w:p>
        </w:tc>
        <w:tc>
          <w:tcPr>
            <w:tcW w:w="4502" w:type="dxa"/>
            <w:vAlign w:val="center"/>
          </w:tcPr>
          <w:p w14:paraId="384E70C9" w14:textId="1B3AE486"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Support the </w:t>
            </w:r>
            <w:r w:rsidR="00F51FD2" w:rsidRPr="00AE399C">
              <w:rPr>
                <w:rFonts w:ascii="Arial" w:hAnsi="Arial" w:cs="Arial"/>
                <w:sz w:val="22"/>
              </w:rPr>
              <w:t xml:space="preserve">design and implementation of the </w:t>
            </w:r>
            <w:r w:rsidRPr="00AE399C">
              <w:rPr>
                <w:rFonts w:ascii="Arial" w:hAnsi="Arial" w:cs="Arial"/>
                <w:sz w:val="22"/>
              </w:rPr>
              <w:t>pilot</w:t>
            </w:r>
            <w:r w:rsidR="00F51FD2" w:rsidRPr="00AE399C">
              <w:rPr>
                <w:rFonts w:ascii="Arial" w:hAnsi="Arial" w:cs="Arial"/>
                <w:sz w:val="22"/>
              </w:rPr>
              <w:t>s</w:t>
            </w:r>
            <w:r w:rsidRPr="00AE399C">
              <w:rPr>
                <w:rFonts w:ascii="Arial" w:hAnsi="Arial" w:cs="Arial"/>
                <w:sz w:val="22"/>
              </w:rPr>
              <w:t xml:space="preserve"> and demonstration</w:t>
            </w:r>
            <w:r w:rsidR="00F51FD2" w:rsidRPr="00AE399C">
              <w:rPr>
                <w:rFonts w:ascii="Arial" w:hAnsi="Arial" w:cs="Arial"/>
                <w:sz w:val="22"/>
              </w:rPr>
              <w:t>s that will be carried out under the project.</w:t>
            </w:r>
          </w:p>
        </w:tc>
      </w:tr>
      <w:tr w:rsidR="00FC3CF5" w:rsidRPr="00AE399C" w14:paraId="5FEDB9C8" w14:textId="77777777" w:rsidTr="00F7715C">
        <w:trPr>
          <w:trHeight w:val="827"/>
        </w:trPr>
        <w:tc>
          <w:tcPr>
            <w:tcW w:w="1548" w:type="dxa"/>
            <w:vAlign w:val="center"/>
          </w:tcPr>
          <w:p w14:paraId="06D1C944" w14:textId="77777777" w:rsidR="00FC3CF5" w:rsidRPr="00AE399C" w:rsidRDefault="00255F66" w:rsidP="0009025C">
            <w:pPr>
              <w:adjustRightInd w:val="0"/>
              <w:snapToGrid w:val="0"/>
              <w:rPr>
                <w:rFonts w:ascii="Arial" w:hAnsi="Arial" w:cs="Arial"/>
                <w:sz w:val="22"/>
              </w:rPr>
            </w:pPr>
            <w:r w:rsidRPr="00AE399C">
              <w:rPr>
                <w:rFonts w:ascii="Arial" w:hAnsi="Arial" w:cs="Arial"/>
                <w:sz w:val="22"/>
              </w:rPr>
              <w:t>Non- Government O</w:t>
            </w:r>
            <w:r w:rsidR="00FC3CF5" w:rsidRPr="00AE399C">
              <w:rPr>
                <w:rFonts w:ascii="Arial" w:hAnsi="Arial" w:cs="Arial"/>
                <w:sz w:val="22"/>
              </w:rPr>
              <w:t>rganization</w:t>
            </w:r>
          </w:p>
        </w:tc>
        <w:tc>
          <w:tcPr>
            <w:tcW w:w="3238" w:type="dxa"/>
            <w:vAlign w:val="center"/>
          </w:tcPr>
          <w:p w14:paraId="3922DB9E"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Industry organization</w:t>
            </w:r>
          </w:p>
        </w:tc>
        <w:tc>
          <w:tcPr>
            <w:tcW w:w="4502" w:type="dxa"/>
            <w:vAlign w:val="center"/>
          </w:tcPr>
          <w:p w14:paraId="095012CB" w14:textId="1F88028C" w:rsidR="00FC3CF5" w:rsidRPr="00AE399C" w:rsidRDefault="00F51FD2" w:rsidP="00F51FD2">
            <w:pPr>
              <w:adjustRightInd w:val="0"/>
              <w:snapToGrid w:val="0"/>
              <w:jc w:val="left"/>
              <w:rPr>
                <w:rFonts w:ascii="Arial" w:hAnsi="Arial" w:cs="Arial"/>
                <w:sz w:val="22"/>
              </w:rPr>
            </w:pPr>
            <w:r w:rsidRPr="00AE399C">
              <w:rPr>
                <w:rFonts w:ascii="Arial" w:hAnsi="Arial" w:cs="Arial"/>
                <w:sz w:val="22"/>
              </w:rPr>
              <w:t xml:space="preserve">Assist in the </w:t>
            </w:r>
            <w:r w:rsidR="00FC3CF5" w:rsidRPr="00AE399C">
              <w:rPr>
                <w:rFonts w:ascii="Arial" w:hAnsi="Arial" w:cs="Arial"/>
                <w:sz w:val="22"/>
              </w:rPr>
              <w:t>design and implement</w:t>
            </w:r>
            <w:r w:rsidRPr="00AE399C">
              <w:rPr>
                <w:rFonts w:ascii="Arial" w:hAnsi="Arial" w:cs="Arial"/>
                <w:sz w:val="22"/>
              </w:rPr>
              <w:t>ation of</w:t>
            </w:r>
            <w:r w:rsidR="00FC3CF5" w:rsidRPr="00AE399C">
              <w:rPr>
                <w:rFonts w:ascii="Arial" w:hAnsi="Arial" w:cs="Arial"/>
                <w:sz w:val="22"/>
              </w:rPr>
              <w:t xml:space="preserve"> </w:t>
            </w:r>
            <w:r w:rsidRPr="00AE399C">
              <w:rPr>
                <w:rFonts w:ascii="Arial" w:hAnsi="Arial" w:cs="Arial"/>
                <w:sz w:val="22"/>
              </w:rPr>
              <w:t xml:space="preserve">the </w:t>
            </w:r>
            <w:r w:rsidR="00FC3CF5" w:rsidRPr="00AE399C">
              <w:rPr>
                <w:rFonts w:ascii="Arial" w:hAnsi="Arial" w:cs="Arial"/>
                <w:sz w:val="22"/>
              </w:rPr>
              <w:t>SSL products application demonstration</w:t>
            </w:r>
            <w:r w:rsidRPr="00AE399C">
              <w:rPr>
                <w:rFonts w:ascii="Arial" w:hAnsi="Arial" w:cs="Arial"/>
                <w:sz w:val="22"/>
              </w:rPr>
              <w:t>s</w:t>
            </w:r>
            <w:r w:rsidR="00FC3CF5" w:rsidRPr="00AE399C">
              <w:rPr>
                <w:rFonts w:ascii="Arial" w:hAnsi="Arial" w:cs="Arial"/>
                <w:sz w:val="22"/>
              </w:rPr>
              <w:t xml:space="preserve">; Collect </w:t>
            </w:r>
            <w:r w:rsidRPr="00AE399C">
              <w:rPr>
                <w:rFonts w:ascii="Arial" w:hAnsi="Arial" w:cs="Arial"/>
                <w:sz w:val="22"/>
              </w:rPr>
              <w:t xml:space="preserve">information on the </w:t>
            </w:r>
            <w:r w:rsidR="00FC3CF5" w:rsidRPr="00AE399C">
              <w:rPr>
                <w:rFonts w:ascii="Arial" w:hAnsi="Arial" w:cs="Arial"/>
                <w:sz w:val="22"/>
              </w:rPr>
              <w:t>various application</w:t>
            </w:r>
            <w:r w:rsidRPr="00AE399C">
              <w:rPr>
                <w:rFonts w:ascii="Arial" w:hAnsi="Arial" w:cs="Arial"/>
                <w:sz w:val="22"/>
              </w:rPr>
              <w:t>s</w:t>
            </w:r>
            <w:r w:rsidR="00FC3CF5" w:rsidRPr="00AE399C">
              <w:rPr>
                <w:rFonts w:ascii="Arial" w:hAnsi="Arial" w:cs="Arial"/>
                <w:sz w:val="22"/>
              </w:rPr>
              <w:t xml:space="preserve"> of SSL product</w:t>
            </w:r>
            <w:r w:rsidRPr="00AE399C">
              <w:rPr>
                <w:rFonts w:ascii="Arial" w:hAnsi="Arial" w:cs="Arial"/>
                <w:sz w:val="22"/>
              </w:rPr>
              <w:t>s.</w:t>
            </w:r>
          </w:p>
        </w:tc>
      </w:tr>
      <w:tr w:rsidR="00FC3CF5" w:rsidRPr="00AE399C" w14:paraId="64EB51C7" w14:textId="77777777" w:rsidTr="00065CF1">
        <w:tc>
          <w:tcPr>
            <w:tcW w:w="1548" w:type="dxa"/>
            <w:vAlign w:val="center"/>
          </w:tcPr>
          <w:p w14:paraId="3DFD04CC"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 xml:space="preserve">Technical </w:t>
            </w:r>
            <w:r w:rsidR="00255F66" w:rsidRPr="00AE399C">
              <w:rPr>
                <w:rFonts w:ascii="Arial" w:hAnsi="Arial" w:cs="Arial"/>
                <w:sz w:val="22"/>
              </w:rPr>
              <w:t>O</w:t>
            </w:r>
            <w:r w:rsidRPr="00AE399C">
              <w:rPr>
                <w:rFonts w:ascii="Arial" w:hAnsi="Arial" w:cs="Arial"/>
                <w:sz w:val="22"/>
              </w:rPr>
              <w:t>rganization</w:t>
            </w:r>
          </w:p>
        </w:tc>
        <w:tc>
          <w:tcPr>
            <w:tcW w:w="3238" w:type="dxa"/>
            <w:vAlign w:val="center"/>
          </w:tcPr>
          <w:p w14:paraId="2EADE97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Design institutes, standard, test and quality and certification organizations.</w:t>
            </w:r>
          </w:p>
        </w:tc>
        <w:tc>
          <w:tcPr>
            <w:tcW w:w="4502" w:type="dxa"/>
            <w:vAlign w:val="center"/>
          </w:tcPr>
          <w:p w14:paraId="60E24E86" w14:textId="7D452647" w:rsidR="00FC3CF5" w:rsidRPr="00AE399C" w:rsidRDefault="00F51FD2" w:rsidP="00F51FD2">
            <w:pPr>
              <w:adjustRightInd w:val="0"/>
              <w:snapToGrid w:val="0"/>
              <w:jc w:val="left"/>
              <w:rPr>
                <w:rFonts w:ascii="Arial" w:hAnsi="Arial" w:cs="Arial"/>
                <w:sz w:val="22"/>
              </w:rPr>
            </w:pPr>
            <w:r w:rsidRPr="00AE399C">
              <w:rPr>
                <w:rFonts w:ascii="Arial" w:hAnsi="Arial" w:cs="Arial"/>
                <w:sz w:val="22"/>
              </w:rPr>
              <w:t xml:space="preserve">Assist in the development of </w:t>
            </w:r>
            <w:r w:rsidR="00FC3CF5" w:rsidRPr="00AE399C">
              <w:rPr>
                <w:rFonts w:ascii="Arial" w:hAnsi="Arial" w:cs="Arial"/>
                <w:sz w:val="22"/>
              </w:rPr>
              <w:t>standards and implement</w:t>
            </w:r>
            <w:r w:rsidRPr="00AE399C">
              <w:rPr>
                <w:rFonts w:ascii="Arial" w:hAnsi="Arial" w:cs="Arial"/>
                <w:sz w:val="22"/>
              </w:rPr>
              <w:t>ation of</w:t>
            </w:r>
            <w:r w:rsidR="00FC3CF5" w:rsidRPr="00AE399C">
              <w:rPr>
                <w:rFonts w:ascii="Arial" w:hAnsi="Arial" w:cs="Arial"/>
                <w:sz w:val="22"/>
              </w:rPr>
              <w:t xml:space="preserve"> test</w:t>
            </w:r>
            <w:r w:rsidRPr="00AE399C">
              <w:rPr>
                <w:rFonts w:ascii="Arial" w:hAnsi="Arial" w:cs="Arial"/>
                <w:sz w:val="22"/>
              </w:rPr>
              <w:t>ing</w:t>
            </w:r>
            <w:r w:rsidR="00FC3CF5" w:rsidRPr="00AE399C">
              <w:rPr>
                <w:rFonts w:ascii="Arial" w:hAnsi="Arial" w:cs="Arial"/>
                <w:sz w:val="22"/>
              </w:rPr>
              <w:t xml:space="preserve"> and quality certification, and provide information related to R&amp;D </w:t>
            </w:r>
            <w:r w:rsidRPr="00AE399C">
              <w:rPr>
                <w:rFonts w:ascii="Arial" w:hAnsi="Arial" w:cs="Arial"/>
                <w:sz w:val="22"/>
              </w:rPr>
              <w:t>on</w:t>
            </w:r>
            <w:r w:rsidR="00FC3CF5" w:rsidRPr="00AE399C">
              <w:rPr>
                <w:rFonts w:ascii="Arial" w:hAnsi="Arial" w:cs="Arial"/>
                <w:sz w:val="22"/>
              </w:rPr>
              <w:t xml:space="preserve"> SSL production</w:t>
            </w:r>
          </w:p>
        </w:tc>
      </w:tr>
      <w:tr w:rsidR="00FC3CF5" w:rsidRPr="00AE399C" w14:paraId="0D4DAA98" w14:textId="77777777" w:rsidTr="00065CF1">
        <w:tc>
          <w:tcPr>
            <w:tcW w:w="1548" w:type="dxa"/>
            <w:vMerge w:val="restart"/>
            <w:vAlign w:val="center"/>
          </w:tcPr>
          <w:p w14:paraId="32AD3D19" w14:textId="77777777" w:rsidR="00FC3CF5" w:rsidRPr="00AE399C" w:rsidRDefault="00255F66" w:rsidP="0009025C">
            <w:pPr>
              <w:adjustRightInd w:val="0"/>
              <w:snapToGrid w:val="0"/>
              <w:ind w:right="-85"/>
              <w:jc w:val="left"/>
              <w:rPr>
                <w:rFonts w:ascii="Arial" w:hAnsi="Arial" w:cs="Arial"/>
                <w:sz w:val="22"/>
              </w:rPr>
            </w:pPr>
            <w:r w:rsidRPr="00AE399C">
              <w:rPr>
                <w:rFonts w:ascii="Arial" w:hAnsi="Arial" w:cs="Arial"/>
                <w:sz w:val="22"/>
              </w:rPr>
              <w:t>Lighting products manufacturer, r</w:t>
            </w:r>
            <w:r w:rsidR="00FC3CF5" w:rsidRPr="00AE399C">
              <w:rPr>
                <w:rFonts w:ascii="Arial" w:hAnsi="Arial" w:cs="Arial"/>
                <w:sz w:val="22"/>
              </w:rPr>
              <w:t>etailer, and consumers</w:t>
            </w:r>
          </w:p>
        </w:tc>
        <w:tc>
          <w:tcPr>
            <w:tcW w:w="3238" w:type="dxa"/>
            <w:vAlign w:val="center"/>
          </w:tcPr>
          <w:p w14:paraId="3B0DC0F3" w14:textId="346DF2EA" w:rsidR="00FC3CF5" w:rsidRPr="00AE399C" w:rsidRDefault="00F51FD2" w:rsidP="00F51FD2">
            <w:pPr>
              <w:adjustRightInd w:val="0"/>
              <w:snapToGrid w:val="0"/>
              <w:jc w:val="left"/>
              <w:rPr>
                <w:rFonts w:ascii="Arial" w:hAnsi="Arial" w:cs="Arial"/>
                <w:sz w:val="22"/>
              </w:rPr>
            </w:pPr>
            <w:r w:rsidRPr="00AE399C">
              <w:rPr>
                <w:rFonts w:ascii="Arial" w:hAnsi="Arial" w:cs="Arial"/>
                <w:sz w:val="22"/>
              </w:rPr>
              <w:t>SSL product m</w:t>
            </w:r>
            <w:r w:rsidR="00FC3CF5" w:rsidRPr="00AE399C">
              <w:rPr>
                <w:rFonts w:ascii="Arial" w:hAnsi="Arial" w:cs="Arial"/>
                <w:sz w:val="22"/>
              </w:rPr>
              <w:t>anufacture</w:t>
            </w:r>
            <w:r w:rsidRPr="00AE399C">
              <w:rPr>
                <w:rFonts w:ascii="Arial" w:hAnsi="Arial" w:cs="Arial"/>
                <w:sz w:val="22"/>
              </w:rPr>
              <w:t>r</w:t>
            </w:r>
            <w:r w:rsidR="00FC3CF5" w:rsidRPr="00AE399C">
              <w:rPr>
                <w:rFonts w:ascii="Arial" w:hAnsi="Arial" w:cs="Arial"/>
                <w:sz w:val="22"/>
              </w:rPr>
              <w:t xml:space="preserve">s and </w:t>
            </w:r>
            <w:r w:rsidRPr="00AE399C">
              <w:rPr>
                <w:rFonts w:ascii="Arial" w:hAnsi="Arial" w:cs="Arial"/>
                <w:sz w:val="22"/>
              </w:rPr>
              <w:t xml:space="preserve">lighting system </w:t>
            </w:r>
            <w:r w:rsidR="00FC3CF5" w:rsidRPr="00AE399C">
              <w:rPr>
                <w:rFonts w:ascii="Arial" w:hAnsi="Arial" w:cs="Arial"/>
                <w:sz w:val="22"/>
              </w:rPr>
              <w:t>design</w:t>
            </w:r>
            <w:r w:rsidRPr="00AE399C">
              <w:rPr>
                <w:rFonts w:ascii="Arial" w:hAnsi="Arial" w:cs="Arial"/>
                <w:sz w:val="22"/>
              </w:rPr>
              <w:t>ers</w:t>
            </w:r>
          </w:p>
        </w:tc>
        <w:tc>
          <w:tcPr>
            <w:tcW w:w="4502" w:type="dxa"/>
            <w:vAlign w:val="center"/>
          </w:tcPr>
          <w:p w14:paraId="19AFEE17" w14:textId="0BED0846" w:rsidR="00FC3CF5" w:rsidRPr="00AE399C" w:rsidRDefault="00F51FD2" w:rsidP="00F51FD2">
            <w:pPr>
              <w:adjustRightInd w:val="0"/>
              <w:snapToGrid w:val="0"/>
              <w:jc w:val="left"/>
              <w:rPr>
                <w:rFonts w:ascii="Arial" w:hAnsi="Arial" w:cs="Arial"/>
                <w:sz w:val="22"/>
              </w:rPr>
            </w:pPr>
            <w:r w:rsidRPr="00AE399C">
              <w:rPr>
                <w:rFonts w:ascii="Arial" w:hAnsi="Arial" w:cs="Arial"/>
                <w:sz w:val="22"/>
              </w:rPr>
              <w:t>Active p</w:t>
            </w:r>
            <w:r w:rsidR="00FC3CF5" w:rsidRPr="00AE399C">
              <w:rPr>
                <w:rFonts w:ascii="Arial" w:hAnsi="Arial" w:cs="Arial"/>
                <w:sz w:val="22"/>
              </w:rPr>
              <w:t>articipat</w:t>
            </w:r>
            <w:r w:rsidRPr="00AE399C">
              <w:rPr>
                <w:rFonts w:ascii="Arial" w:hAnsi="Arial" w:cs="Arial"/>
                <w:sz w:val="22"/>
              </w:rPr>
              <w:t xml:space="preserve">ion in the financing and implementation of the </w:t>
            </w:r>
            <w:r w:rsidR="00FC3CF5" w:rsidRPr="00AE399C">
              <w:rPr>
                <w:rFonts w:ascii="Arial" w:hAnsi="Arial" w:cs="Arial"/>
                <w:sz w:val="22"/>
              </w:rPr>
              <w:t>demonstration</w:t>
            </w:r>
            <w:r w:rsidRPr="00AE399C">
              <w:rPr>
                <w:rFonts w:ascii="Arial" w:hAnsi="Arial" w:cs="Arial"/>
                <w:sz w:val="22"/>
              </w:rPr>
              <w:t>s</w:t>
            </w:r>
          </w:p>
        </w:tc>
      </w:tr>
      <w:tr w:rsidR="00FC3CF5" w:rsidRPr="00AE399C" w14:paraId="2D4EB607" w14:textId="77777777" w:rsidTr="00065CF1">
        <w:tc>
          <w:tcPr>
            <w:tcW w:w="1548" w:type="dxa"/>
            <w:vMerge/>
            <w:vAlign w:val="center"/>
          </w:tcPr>
          <w:p w14:paraId="77965292" w14:textId="77777777" w:rsidR="00FC3CF5" w:rsidRPr="00AE399C" w:rsidRDefault="00FC3CF5" w:rsidP="0009025C">
            <w:pPr>
              <w:adjustRightInd w:val="0"/>
              <w:snapToGrid w:val="0"/>
              <w:rPr>
                <w:rFonts w:ascii="Arial" w:hAnsi="Arial" w:cs="Arial"/>
                <w:sz w:val="22"/>
              </w:rPr>
            </w:pPr>
          </w:p>
        </w:tc>
        <w:tc>
          <w:tcPr>
            <w:tcW w:w="3238" w:type="dxa"/>
            <w:vAlign w:val="center"/>
          </w:tcPr>
          <w:p w14:paraId="5CEAA492" w14:textId="75E2C167" w:rsidR="00FC3CF5" w:rsidRPr="00AE399C" w:rsidRDefault="00F51FD2" w:rsidP="00F51FD2">
            <w:pPr>
              <w:adjustRightInd w:val="0"/>
              <w:snapToGrid w:val="0"/>
              <w:jc w:val="left"/>
              <w:rPr>
                <w:rFonts w:ascii="Arial" w:hAnsi="Arial" w:cs="Arial"/>
                <w:sz w:val="22"/>
              </w:rPr>
            </w:pPr>
            <w:r w:rsidRPr="00AE399C">
              <w:rPr>
                <w:rFonts w:ascii="Arial" w:hAnsi="Arial" w:cs="Arial"/>
                <w:sz w:val="22"/>
              </w:rPr>
              <w:t xml:space="preserve">SSL product manufacturers hosting </w:t>
            </w:r>
            <w:r w:rsidR="00FC3CF5" w:rsidRPr="00AE399C">
              <w:rPr>
                <w:rFonts w:ascii="Arial" w:hAnsi="Arial" w:cs="Arial"/>
                <w:sz w:val="22"/>
              </w:rPr>
              <w:t>demonstration</w:t>
            </w:r>
            <w:r w:rsidRPr="00AE399C">
              <w:rPr>
                <w:rFonts w:ascii="Arial" w:hAnsi="Arial" w:cs="Arial"/>
                <w:sz w:val="22"/>
              </w:rPr>
              <w:t>s</w:t>
            </w:r>
          </w:p>
        </w:tc>
        <w:tc>
          <w:tcPr>
            <w:tcW w:w="4502" w:type="dxa"/>
            <w:vAlign w:val="center"/>
          </w:tcPr>
          <w:p w14:paraId="30B866DB" w14:textId="4EBDF7EE" w:rsidR="00FC3CF5" w:rsidRPr="00AE399C" w:rsidRDefault="00EB2011" w:rsidP="00EB2011">
            <w:pPr>
              <w:adjustRightInd w:val="0"/>
              <w:snapToGrid w:val="0"/>
              <w:jc w:val="left"/>
              <w:rPr>
                <w:rFonts w:ascii="Arial" w:hAnsi="Arial" w:cs="Arial"/>
                <w:sz w:val="22"/>
              </w:rPr>
            </w:pPr>
            <w:r w:rsidRPr="00AE399C">
              <w:rPr>
                <w:rFonts w:ascii="Arial" w:hAnsi="Arial" w:cs="Arial"/>
                <w:sz w:val="22"/>
              </w:rPr>
              <w:t xml:space="preserve">Commitments to completing demos and sharing information on demo results, and for </w:t>
            </w:r>
            <w:r w:rsidR="00FC3CF5" w:rsidRPr="00AE399C">
              <w:rPr>
                <w:rFonts w:ascii="Arial" w:hAnsi="Arial" w:cs="Arial"/>
                <w:sz w:val="22"/>
              </w:rPr>
              <w:t>scal</w:t>
            </w:r>
            <w:r w:rsidRPr="00AE399C">
              <w:rPr>
                <w:rFonts w:ascii="Arial" w:hAnsi="Arial" w:cs="Arial"/>
                <w:sz w:val="22"/>
              </w:rPr>
              <w:t>ing</w:t>
            </w:r>
            <w:r w:rsidR="00FC3CF5" w:rsidRPr="00AE399C">
              <w:rPr>
                <w:rFonts w:ascii="Arial" w:hAnsi="Arial" w:cs="Arial"/>
                <w:sz w:val="22"/>
              </w:rPr>
              <w:t xml:space="preserve"> up</w:t>
            </w:r>
            <w:r w:rsidRPr="00AE399C">
              <w:rPr>
                <w:rFonts w:ascii="Arial" w:hAnsi="Arial" w:cs="Arial"/>
                <w:sz w:val="22"/>
              </w:rPr>
              <w:t>/replication of demos</w:t>
            </w:r>
          </w:p>
        </w:tc>
      </w:tr>
      <w:tr w:rsidR="00AE399C" w:rsidRPr="00AE399C" w14:paraId="0FABD972" w14:textId="77777777" w:rsidTr="00065CF1">
        <w:tc>
          <w:tcPr>
            <w:tcW w:w="1548" w:type="dxa"/>
            <w:vMerge/>
            <w:vAlign w:val="center"/>
          </w:tcPr>
          <w:p w14:paraId="3FA9F58C" w14:textId="77777777" w:rsidR="00FC3CF5" w:rsidRPr="00AE399C" w:rsidRDefault="00FC3CF5" w:rsidP="0009025C">
            <w:pPr>
              <w:adjustRightInd w:val="0"/>
              <w:snapToGrid w:val="0"/>
              <w:rPr>
                <w:rFonts w:ascii="Arial" w:hAnsi="Arial" w:cs="Arial"/>
                <w:sz w:val="22"/>
              </w:rPr>
            </w:pPr>
          </w:p>
        </w:tc>
        <w:tc>
          <w:tcPr>
            <w:tcW w:w="3238" w:type="dxa"/>
            <w:vAlign w:val="center"/>
          </w:tcPr>
          <w:p w14:paraId="763DCEE0" w14:textId="30530AF4" w:rsidR="00FC3CF5" w:rsidRPr="00AE399C" w:rsidRDefault="00EB2011" w:rsidP="00EB2011">
            <w:pPr>
              <w:adjustRightInd w:val="0"/>
              <w:snapToGrid w:val="0"/>
              <w:jc w:val="left"/>
              <w:rPr>
                <w:rFonts w:ascii="Arial" w:hAnsi="Arial" w:cs="Arial"/>
                <w:sz w:val="22"/>
              </w:rPr>
            </w:pPr>
            <w:r w:rsidRPr="00AE399C">
              <w:rPr>
                <w:rFonts w:ascii="Arial" w:hAnsi="Arial" w:cs="Arial"/>
                <w:sz w:val="22"/>
              </w:rPr>
              <w:t>SSL product distributors/retailers and consumers</w:t>
            </w:r>
          </w:p>
        </w:tc>
        <w:tc>
          <w:tcPr>
            <w:tcW w:w="4502" w:type="dxa"/>
            <w:vAlign w:val="center"/>
          </w:tcPr>
          <w:p w14:paraId="3C367178" w14:textId="4427F327" w:rsidR="00FC3CF5" w:rsidRPr="00AE399C" w:rsidRDefault="00FC3CF5" w:rsidP="00945BBA">
            <w:pPr>
              <w:adjustRightInd w:val="0"/>
              <w:snapToGrid w:val="0"/>
              <w:jc w:val="left"/>
              <w:rPr>
                <w:rFonts w:ascii="Arial" w:hAnsi="Arial" w:cs="Arial"/>
                <w:sz w:val="22"/>
              </w:rPr>
            </w:pPr>
            <w:r w:rsidRPr="00AE399C">
              <w:rPr>
                <w:rFonts w:ascii="Arial" w:hAnsi="Arial" w:cs="Arial"/>
                <w:sz w:val="22"/>
              </w:rPr>
              <w:t>P</w:t>
            </w:r>
            <w:r w:rsidR="00EB2011" w:rsidRPr="00AE399C">
              <w:rPr>
                <w:rFonts w:ascii="Arial" w:hAnsi="Arial" w:cs="Arial"/>
                <w:sz w:val="22"/>
              </w:rPr>
              <w:t>articipation in project activities, particularly in the impact studies and market surveys</w:t>
            </w:r>
          </w:p>
        </w:tc>
      </w:tr>
      <w:tr w:rsidR="00AE399C" w:rsidRPr="00AE399C" w14:paraId="65BDE00A" w14:textId="77777777" w:rsidTr="00065CF1">
        <w:tc>
          <w:tcPr>
            <w:tcW w:w="1548" w:type="dxa"/>
            <w:vMerge/>
            <w:vAlign w:val="center"/>
          </w:tcPr>
          <w:p w14:paraId="4EC19D84" w14:textId="77777777" w:rsidR="00FC3CF5" w:rsidRPr="00AE399C" w:rsidRDefault="00FC3CF5" w:rsidP="0009025C">
            <w:pPr>
              <w:adjustRightInd w:val="0"/>
              <w:snapToGrid w:val="0"/>
              <w:rPr>
                <w:rFonts w:ascii="Arial" w:hAnsi="Arial" w:cs="Arial"/>
                <w:sz w:val="22"/>
              </w:rPr>
            </w:pPr>
          </w:p>
        </w:tc>
        <w:tc>
          <w:tcPr>
            <w:tcW w:w="3238" w:type="dxa"/>
            <w:vAlign w:val="center"/>
          </w:tcPr>
          <w:p w14:paraId="74C4A625" w14:textId="50CFFADD" w:rsidR="00FC3CF5" w:rsidRPr="00AE399C" w:rsidRDefault="00E37F8D" w:rsidP="0009025C">
            <w:pPr>
              <w:adjustRightInd w:val="0"/>
              <w:snapToGrid w:val="0"/>
              <w:jc w:val="left"/>
              <w:rPr>
                <w:rFonts w:ascii="Arial" w:hAnsi="Arial" w:cs="Arial"/>
                <w:sz w:val="22"/>
              </w:rPr>
            </w:pPr>
            <w:r>
              <w:rPr>
                <w:rFonts w:ascii="Arial" w:hAnsi="Arial" w:cs="Arial"/>
                <w:sz w:val="22"/>
              </w:rPr>
              <w:t>Energy Service Companies</w:t>
            </w:r>
            <w:r w:rsidR="00FC3CF5" w:rsidRPr="00AE399C">
              <w:rPr>
                <w:rFonts w:ascii="Arial" w:hAnsi="Arial" w:cs="Arial"/>
                <w:sz w:val="22"/>
              </w:rPr>
              <w:t xml:space="preserve"> (ESCOs)</w:t>
            </w:r>
          </w:p>
        </w:tc>
        <w:tc>
          <w:tcPr>
            <w:tcW w:w="4502" w:type="dxa"/>
            <w:vAlign w:val="center"/>
          </w:tcPr>
          <w:p w14:paraId="3726C770" w14:textId="260B9F4F" w:rsidR="00FC3CF5" w:rsidRPr="00AE399C" w:rsidRDefault="00945BBA" w:rsidP="00945BBA">
            <w:pPr>
              <w:adjustRightInd w:val="0"/>
              <w:snapToGrid w:val="0"/>
              <w:jc w:val="left"/>
              <w:rPr>
                <w:rFonts w:ascii="Arial" w:hAnsi="Arial" w:cs="Arial"/>
                <w:sz w:val="22"/>
              </w:rPr>
            </w:pPr>
            <w:r w:rsidRPr="00AE399C">
              <w:rPr>
                <w:rFonts w:ascii="Arial" w:hAnsi="Arial" w:cs="Arial"/>
                <w:sz w:val="22"/>
              </w:rPr>
              <w:t>Participation in demo activities; Supporting the SSL system applications</w:t>
            </w:r>
          </w:p>
        </w:tc>
      </w:tr>
      <w:tr w:rsidR="00AE399C" w:rsidRPr="00AE399C" w14:paraId="0E3D1C7F" w14:textId="77777777" w:rsidTr="00065CF1">
        <w:tc>
          <w:tcPr>
            <w:tcW w:w="1548" w:type="dxa"/>
            <w:vAlign w:val="center"/>
          </w:tcPr>
          <w:p w14:paraId="4048BCFE" w14:textId="77777777" w:rsidR="00FC3CF5" w:rsidRPr="00AE399C" w:rsidRDefault="00FC3CF5" w:rsidP="0009025C">
            <w:pPr>
              <w:adjustRightInd w:val="0"/>
              <w:snapToGrid w:val="0"/>
              <w:rPr>
                <w:rFonts w:ascii="Arial" w:hAnsi="Arial" w:cs="Arial"/>
                <w:sz w:val="22"/>
              </w:rPr>
            </w:pPr>
            <w:bookmarkStart w:id="68" w:name="bookmark39"/>
            <w:bookmarkEnd w:id="68"/>
            <w:r w:rsidRPr="00AE399C">
              <w:rPr>
                <w:rFonts w:ascii="Arial" w:hAnsi="Arial" w:cs="Arial"/>
                <w:sz w:val="22"/>
              </w:rPr>
              <w:t>UNDP</w:t>
            </w:r>
          </w:p>
        </w:tc>
        <w:tc>
          <w:tcPr>
            <w:tcW w:w="3238" w:type="dxa"/>
            <w:vAlign w:val="center"/>
          </w:tcPr>
          <w:p w14:paraId="4187428D" w14:textId="77777777" w:rsidR="00FC3CF5" w:rsidRPr="00AE399C" w:rsidRDefault="00FC3CF5" w:rsidP="0009025C">
            <w:pPr>
              <w:adjustRightInd w:val="0"/>
              <w:snapToGrid w:val="0"/>
              <w:jc w:val="left"/>
              <w:rPr>
                <w:rFonts w:ascii="Arial" w:hAnsi="Arial" w:cs="Arial"/>
                <w:sz w:val="22"/>
              </w:rPr>
            </w:pPr>
            <w:smartTag w:uri="urn:schemas-microsoft-com:office:smarttags" w:element="place">
              <w:smartTag w:uri="urn:schemas-microsoft-com:office:smarttags" w:element="City">
                <w:r w:rsidRPr="00AE399C">
                  <w:rPr>
                    <w:rFonts w:ascii="Arial" w:hAnsi="Arial" w:cs="Arial"/>
                    <w:sz w:val="22"/>
                  </w:rPr>
                  <w:t>Beijing</w:t>
                </w:r>
              </w:smartTag>
            </w:smartTag>
            <w:r w:rsidRPr="00AE399C">
              <w:rPr>
                <w:rFonts w:ascii="Arial" w:hAnsi="Arial" w:cs="Arial"/>
                <w:sz w:val="22"/>
              </w:rPr>
              <w:t xml:space="preserve"> Office</w:t>
            </w:r>
          </w:p>
        </w:tc>
        <w:tc>
          <w:tcPr>
            <w:tcW w:w="4502" w:type="dxa"/>
            <w:vAlign w:val="center"/>
          </w:tcPr>
          <w:p w14:paraId="7D10F2BC" w14:textId="7A77FF70" w:rsidR="00FC3CF5" w:rsidRPr="00AE399C" w:rsidRDefault="00FC3CF5" w:rsidP="00945BBA">
            <w:pPr>
              <w:pStyle w:val="24"/>
              <w:shd w:val="clear" w:color="auto" w:fill="auto"/>
              <w:adjustRightInd w:val="0"/>
              <w:snapToGrid w:val="0"/>
              <w:spacing w:before="0" w:after="0" w:line="240" w:lineRule="auto"/>
              <w:ind w:firstLine="0"/>
              <w:jc w:val="left"/>
              <w:rPr>
                <w:rFonts w:ascii="Arial" w:hAnsi="Arial" w:cs="Arial"/>
                <w:spacing w:val="0"/>
                <w:szCs w:val="22"/>
              </w:rPr>
            </w:pPr>
            <w:r w:rsidRPr="00AE399C">
              <w:rPr>
                <w:rFonts w:ascii="Arial" w:hAnsi="Arial" w:cs="Arial"/>
                <w:spacing w:val="0"/>
                <w:szCs w:val="22"/>
              </w:rPr>
              <w:t xml:space="preserve">Provide technical </w:t>
            </w:r>
            <w:r w:rsidR="00945BBA" w:rsidRPr="00AE399C">
              <w:rPr>
                <w:rFonts w:ascii="Arial" w:hAnsi="Arial" w:cs="Arial"/>
                <w:spacing w:val="0"/>
                <w:szCs w:val="22"/>
              </w:rPr>
              <w:t xml:space="preserve">advice </w:t>
            </w:r>
            <w:r w:rsidRPr="00AE399C">
              <w:rPr>
                <w:rFonts w:ascii="Arial" w:hAnsi="Arial" w:cs="Arial"/>
                <w:spacing w:val="0"/>
                <w:szCs w:val="22"/>
              </w:rPr>
              <w:t xml:space="preserve">and </w:t>
            </w:r>
            <w:r w:rsidR="00945BBA" w:rsidRPr="00AE399C">
              <w:rPr>
                <w:rFonts w:ascii="Arial" w:hAnsi="Arial" w:cs="Arial"/>
                <w:spacing w:val="0"/>
                <w:szCs w:val="22"/>
              </w:rPr>
              <w:t xml:space="preserve">project </w:t>
            </w:r>
            <w:r w:rsidRPr="00AE399C">
              <w:rPr>
                <w:rFonts w:ascii="Arial" w:hAnsi="Arial" w:cs="Arial"/>
                <w:spacing w:val="0"/>
                <w:szCs w:val="22"/>
              </w:rPr>
              <w:t xml:space="preserve">management coordination </w:t>
            </w:r>
            <w:r w:rsidR="00945BBA" w:rsidRPr="00AE399C">
              <w:rPr>
                <w:rFonts w:ascii="Arial" w:hAnsi="Arial" w:cs="Arial"/>
                <w:spacing w:val="0"/>
                <w:szCs w:val="22"/>
              </w:rPr>
              <w:t xml:space="preserve">in the project </w:t>
            </w:r>
            <w:r w:rsidRPr="00AE399C">
              <w:rPr>
                <w:rFonts w:ascii="Arial" w:hAnsi="Arial" w:cs="Arial"/>
                <w:spacing w:val="0"/>
                <w:szCs w:val="22"/>
              </w:rPr>
              <w:t>implementation</w:t>
            </w:r>
            <w:r w:rsidR="00945BBA" w:rsidRPr="00AE399C">
              <w:rPr>
                <w:rFonts w:ascii="Arial" w:hAnsi="Arial" w:cs="Arial"/>
                <w:spacing w:val="0"/>
                <w:szCs w:val="22"/>
              </w:rPr>
              <w:t>.</w:t>
            </w:r>
          </w:p>
        </w:tc>
      </w:tr>
    </w:tbl>
    <w:p w14:paraId="597AF3E6" w14:textId="77777777" w:rsidR="00FC3CF5" w:rsidRPr="00AE399C" w:rsidRDefault="00FC3CF5" w:rsidP="0009025C">
      <w:pPr>
        <w:adjustRightInd w:val="0"/>
        <w:snapToGrid w:val="0"/>
        <w:rPr>
          <w:rFonts w:ascii="Arial" w:hAnsi="Arial" w:cs="Arial"/>
          <w:sz w:val="22"/>
          <w:u w:val="single"/>
        </w:rPr>
      </w:pPr>
      <w:bookmarkStart w:id="69" w:name="_Toc423355055"/>
      <w:bookmarkStart w:id="70" w:name="_Toc423355409"/>
    </w:p>
    <w:p w14:paraId="5CEBAE7F" w14:textId="77777777" w:rsidR="006140BD" w:rsidRPr="00AE399C" w:rsidRDefault="006140BD" w:rsidP="0009025C"/>
    <w:p w14:paraId="58922636" w14:textId="77777777" w:rsidR="00FC3CF5" w:rsidRPr="00AE399C" w:rsidRDefault="00FC3CF5" w:rsidP="0009025C">
      <w:pPr>
        <w:pStyle w:val="Heading2"/>
        <w:spacing w:before="0" w:after="0" w:line="240" w:lineRule="auto"/>
        <w:rPr>
          <w:rFonts w:ascii="Arial" w:eastAsia="NSimSun" w:hAnsi="Arial" w:cs="Arial"/>
          <w:sz w:val="22"/>
          <w:szCs w:val="22"/>
        </w:rPr>
      </w:pPr>
      <w:r w:rsidRPr="00AE399C">
        <w:rPr>
          <w:rFonts w:ascii="Arial" w:eastAsia="NSimSun" w:hAnsi="Arial" w:cs="Arial"/>
          <w:sz w:val="22"/>
          <w:szCs w:val="22"/>
        </w:rPr>
        <w:t>2. General Arrangement</w:t>
      </w:r>
      <w:bookmarkEnd w:id="69"/>
      <w:bookmarkEnd w:id="70"/>
    </w:p>
    <w:p w14:paraId="79D0CAEB" w14:textId="77777777" w:rsidR="00FC3CF5" w:rsidRPr="00AE399C" w:rsidRDefault="00FC3CF5" w:rsidP="0009025C">
      <w:pPr>
        <w:adjustRightInd w:val="0"/>
        <w:snapToGrid w:val="0"/>
        <w:rPr>
          <w:rFonts w:ascii="Arial" w:hAnsi="Arial" w:cs="Arial"/>
          <w:b/>
          <w:sz w:val="22"/>
          <w:u w:val="single"/>
        </w:rPr>
      </w:pPr>
      <w:bookmarkStart w:id="71" w:name="bookmark40"/>
      <w:bookmarkEnd w:id="71"/>
    </w:p>
    <w:p w14:paraId="5A058963"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Coordination with other related projects</w:t>
      </w:r>
    </w:p>
    <w:p w14:paraId="21748A16" w14:textId="77777777" w:rsidR="00FC3CF5" w:rsidRPr="00AE399C" w:rsidRDefault="00FC3CF5" w:rsidP="0009025C">
      <w:pPr>
        <w:pStyle w:val="33"/>
        <w:adjustRightInd w:val="0"/>
        <w:snapToGrid w:val="0"/>
        <w:ind w:left="360" w:firstLineChars="0" w:firstLine="0"/>
        <w:rPr>
          <w:rFonts w:ascii="Arial" w:hAnsi="Arial" w:cs="Arial"/>
          <w:sz w:val="22"/>
        </w:rPr>
      </w:pPr>
    </w:p>
    <w:p w14:paraId="0EE22FC8" w14:textId="77777777" w:rsidR="00E72848" w:rsidRPr="00AE399C" w:rsidRDefault="00E72848"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Currently, there is only one nationally-executed project in the field of green lighting in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 PILESLAMP, which is a UNDP-GEF funded project. The UNDP’s implementing partner for this project is the NDRC. The actual project implementation period was 2009-2014, Although like PILESLAMP, the proposed project is a green endeavor, it has its own development stages, research orientation and goals. While PILESLAMP emphasizes on the transformation of incandescent lamp businesses to remove the hurdle for the application of ESLs, the proposed GEF funded project focuses on the removal of the current barriers that hinders the full blown development of the currently nascent local SSL industry, and the widespread application of SSL products in lighting systems in the energy consuming sectors of the country particularly the residential sector. The other green lighting project in the country, which is also GEF funded is the globally implemented En</w:t>
      </w:r>
      <w:r w:rsidR="00C54A08" w:rsidRPr="00AE399C">
        <w:rPr>
          <w:rFonts w:ascii="Arial" w:eastAsiaTheme="minorEastAsia" w:hAnsi="Arial" w:cs="Arial" w:hint="eastAsia"/>
          <w:sz w:val="22"/>
        </w:rPr>
        <w:t>.</w:t>
      </w:r>
      <w:r w:rsidRPr="00AE399C">
        <w:rPr>
          <w:rFonts w:ascii="Arial" w:hAnsi="Arial" w:cs="Arial"/>
          <w:sz w:val="22"/>
        </w:rPr>
        <w:t xml:space="preserve">Lighten project, which is on the promotion, acceleration and coordination of global efforts to push for efficient lighting.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xml:space="preserve"> is among the countries included in this project that seeks to accelerate the global commercialization and market transformation of </w:t>
      </w:r>
      <w:r w:rsidRPr="00AE399C">
        <w:rPr>
          <w:rFonts w:ascii="Arial" w:hAnsi="Arial" w:cs="Arial"/>
          <w:sz w:val="22"/>
        </w:rPr>
        <w:lastRenderedPageBreak/>
        <w:t>efficient lighting technologies by working at global level and providing technical support to developing countries.</w:t>
      </w:r>
    </w:p>
    <w:p w14:paraId="164FD191" w14:textId="77777777" w:rsidR="00E72848" w:rsidRPr="00AE399C" w:rsidRDefault="00E72848" w:rsidP="0009025C">
      <w:pPr>
        <w:pStyle w:val="33"/>
        <w:adjustRightInd w:val="0"/>
        <w:snapToGrid w:val="0"/>
        <w:ind w:left="360" w:firstLineChars="0" w:firstLine="0"/>
        <w:rPr>
          <w:rFonts w:ascii="Arial" w:hAnsi="Arial" w:cs="Arial"/>
          <w:sz w:val="22"/>
        </w:rPr>
      </w:pPr>
    </w:p>
    <w:p w14:paraId="0F276D36" w14:textId="77777777" w:rsidR="00FC3CF5" w:rsidRPr="00AE399C" w:rsidRDefault="00E72848"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proposed GEF project will build on the UNDP-GEF PILESLAMP Project, and complement the ongoing UNEP-GEF</w:t>
      </w:r>
      <w:r w:rsidR="00D81C49" w:rsidRPr="00AE399C">
        <w:rPr>
          <w:rFonts w:ascii="Arial" w:hAnsi="Arial" w:cs="Arial"/>
          <w:sz w:val="22"/>
        </w:rPr>
        <w:t xml:space="preserve"> </w:t>
      </w:r>
      <w:r w:rsidRPr="00AE399C">
        <w:rPr>
          <w:rFonts w:ascii="Arial" w:hAnsi="Arial" w:cs="Arial"/>
          <w:sz w:val="22"/>
        </w:rPr>
        <w:t>En.Lighten global project. Lessons learned from these ongoing projects especially in negotiating partnerships, coordinating and managing multi-stakeholders, particularly in the private sector and the way forward in demonstrating the application of ESL (in this case SSL products) in lighting systems. During the project design, the project proponents will closely coordinate with key stakeholders in the private sector primarily the local lighting industry including the China Association of Lighting Industry (CALI), NDRC, MOST, MOF, industrial organizations and other institutions that are engaged in policy making and research and development on energy efficiency, in general, and ESL systems, in particular. The potentials of involving them in the implementation of some of the project activities will be explored and worked out during the project design. Furthermore, the project will also be developed in close cooperation with the UNDP-GEF Energy, Infrastructure, Transport and Technology Team based in the UNDP</w:t>
      </w:r>
      <w:r w:rsidR="000876AE" w:rsidRPr="00AE399C">
        <w:rPr>
          <w:rFonts w:ascii="Arial" w:hAnsi="Arial" w:cs="Arial"/>
          <w:sz w:val="22"/>
        </w:rPr>
        <w:t xml:space="preserve"> Bangkok </w:t>
      </w:r>
      <w:r w:rsidRPr="00AE399C">
        <w:rPr>
          <w:rFonts w:ascii="Arial" w:hAnsi="Arial" w:cs="Arial"/>
          <w:sz w:val="22"/>
        </w:rPr>
        <w:t>Regional</w:t>
      </w:r>
      <w:r w:rsidR="000876AE" w:rsidRPr="00AE399C">
        <w:rPr>
          <w:rFonts w:ascii="Arial" w:hAnsi="Arial" w:cs="Arial"/>
          <w:sz w:val="22"/>
        </w:rPr>
        <w:t xml:space="preserve"> Hub</w:t>
      </w:r>
      <w:r w:rsidRPr="00AE399C">
        <w:rPr>
          <w:rFonts w:ascii="Arial" w:hAnsi="Arial" w:cs="Arial"/>
          <w:sz w:val="22"/>
        </w:rPr>
        <w:t xml:space="preserve"> in Bangkok. The UNDP country office in </w:t>
      </w:r>
      <w:smartTag w:uri="urn:schemas-microsoft-com:office:smarttags" w:element="place">
        <w:smartTag w:uri="urn:schemas-microsoft-com:office:smarttags" w:element="City">
          <w:r w:rsidRPr="00AE399C">
            <w:rPr>
              <w:rFonts w:ascii="Arial" w:hAnsi="Arial" w:cs="Arial"/>
              <w:sz w:val="22"/>
            </w:rPr>
            <w:t>Beijing</w:t>
          </w:r>
        </w:smartTag>
      </w:smartTag>
      <w:r w:rsidRPr="00AE399C">
        <w:rPr>
          <w:rFonts w:ascii="Arial" w:hAnsi="Arial" w:cs="Arial"/>
          <w:sz w:val="22"/>
        </w:rPr>
        <w:t xml:space="preserve"> will be fully involved in the project development through its participation in the various stakeholder and co-financing consultation meetings and technical workshops during the project development phase, and in the multipartite review meetings. Consultations will also be done with </w:t>
      </w:r>
      <w:smartTag w:uri="urn:schemas-microsoft-com:office:smarttags" w:element="place">
        <w:smartTag w:uri="urn:schemas-microsoft-com:office:smarttags" w:element="City">
          <w:r w:rsidRPr="00AE399C">
            <w:rPr>
              <w:rFonts w:ascii="Arial" w:hAnsi="Arial" w:cs="Arial"/>
              <w:sz w:val="22"/>
            </w:rPr>
            <w:t>UNDP-GEF</w:t>
          </w:r>
        </w:smartTag>
        <w:r w:rsidRPr="00AE399C">
          <w:rPr>
            <w:rFonts w:ascii="Arial" w:hAnsi="Arial" w:cs="Arial"/>
            <w:sz w:val="22"/>
          </w:rPr>
          <w:t xml:space="preserve">, </w:t>
        </w:r>
        <w:smartTag w:uri="urn:schemas-microsoft-com:office:smarttags" w:element="State">
          <w:r w:rsidRPr="00AE399C">
            <w:rPr>
              <w:rFonts w:ascii="Arial" w:hAnsi="Arial" w:cs="Arial"/>
              <w:sz w:val="22"/>
            </w:rPr>
            <w:t>New York</w:t>
          </w:r>
        </w:smartTag>
      </w:smartTag>
      <w:r w:rsidRPr="00AE399C">
        <w:rPr>
          <w:rFonts w:ascii="Arial" w:hAnsi="Arial" w:cs="Arial"/>
          <w:sz w:val="22"/>
        </w:rPr>
        <w:t xml:space="preserve"> during the project development phase.</w:t>
      </w:r>
    </w:p>
    <w:p w14:paraId="769579AB" w14:textId="77777777" w:rsidR="00FC3CF5" w:rsidRPr="00AE399C" w:rsidRDefault="00FC3CF5" w:rsidP="0009025C">
      <w:pPr>
        <w:adjustRightInd w:val="0"/>
        <w:snapToGrid w:val="0"/>
        <w:rPr>
          <w:rFonts w:ascii="Arial" w:hAnsi="Arial" w:cs="Arial"/>
          <w:b/>
          <w:sz w:val="22"/>
          <w:u w:val="single"/>
        </w:rPr>
      </w:pPr>
    </w:p>
    <w:p w14:paraId="5F699925"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Audit arrangement</w:t>
      </w:r>
    </w:p>
    <w:p w14:paraId="7124FC60" w14:textId="77777777" w:rsidR="00FC3CF5" w:rsidRPr="00AE399C" w:rsidRDefault="00FC3CF5" w:rsidP="0009025C">
      <w:pPr>
        <w:adjustRightInd w:val="0"/>
        <w:snapToGrid w:val="0"/>
        <w:ind w:left="330" w:hangingChars="150" w:hanging="330"/>
        <w:rPr>
          <w:rFonts w:ascii="Arial" w:hAnsi="Arial" w:cs="Arial"/>
          <w:sz w:val="22"/>
        </w:rPr>
      </w:pPr>
    </w:p>
    <w:p w14:paraId="32F2EA35"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w:t>
      </w:r>
      <w:r w:rsidR="00962FDE" w:rsidRPr="00AE399C">
        <w:rPr>
          <w:rFonts w:ascii="Arial" w:hAnsi="Arial" w:cs="Arial"/>
          <w:sz w:val="22"/>
        </w:rPr>
        <w:t>e</w:t>
      </w:r>
      <w:r w:rsidRPr="00AE399C">
        <w:rPr>
          <w:rFonts w:ascii="Arial" w:hAnsi="Arial" w:cs="Arial"/>
          <w:sz w:val="22"/>
        </w:rPr>
        <w:t xml:space="preserve"> Project </w:t>
      </w:r>
      <w:r w:rsidR="00962FDE" w:rsidRPr="00AE399C">
        <w:rPr>
          <w:rFonts w:ascii="Arial" w:hAnsi="Arial" w:cs="Arial"/>
          <w:sz w:val="22"/>
        </w:rPr>
        <w:t xml:space="preserve">Management Office </w:t>
      </w:r>
      <w:r w:rsidRPr="00AE399C">
        <w:rPr>
          <w:rFonts w:ascii="Arial" w:hAnsi="Arial" w:cs="Arial"/>
          <w:sz w:val="22"/>
        </w:rPr>
        <w:t>will arrange the annual audit and provide the annual audit report to UNDP, according to relevant provisions by UNDP and Chinese government. Besides, this Project will also select qualified audit organizations and personnel for audit.</w:t>
      </w:r>
    </w:p>
    <w:p w14:paraId="2C0FCC7F" w14:textId="77777777" w:rsidR="00FC3CF5" w:rsidRPr="00AE399C" w:rsidRDefault="00FC3CF5" w:rsidP="0009025C">
      <w:pPr>
        <w:adjustRightInd w:val="0"/>
        <w:snapToGrid w:val="0"/>
        <w:rPr>
          <w:rFonts w:ascii="Arial" w:hAnsi="Arial" w:cs="Arial"/>
          <w:b/>
          <w:sz w:val="22"/>
          <w:u w:val="single"/>
        </w:rPr>
      </w:pPr>
    </w:p>
    <w:p w14:paraId="7524E46C"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 xml:space="preserve">IPR and use of logos </w:t>
      </w:r>
    </w:p>
    <w:p w14:paraId="235BFD98" w14:textId="77777777" w:rsidR="00FC3CF5" w:rsidRPr="00AE399C" w:rsidRDefault="00FC3CF5" w:rsidP="0009025C">
      <w:pPr>
        <w:adjustRightInd w:val="0"/>
        <w:snapToGrid w:val="0"/>
        <w:ind w:left="330" w:hangingChars="150" w:hanging="330"/>
        <w:rPr>
          <w:rFonts w:ascii="Arial" w:hAnsi="Arial" w:cs="Arial"/>
          <w:sz w:val="22"/>
        </w:rPr>
      </w:pPr>
    </w:p>
    <w:p w14:paraId="1B1C7B86"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Relevant disclosure document, publications and deliverables of this Project will be provided with GEF and UNDP logos as required by UNDP and GEF. Meanwhile, logos of this Project will also be used.</w:t>
      </w:r>
    </w:p>
    <w:p w14:paraId="6BFEC6DC" w14:textId="77777777" w:rsidR="00E72848" w:rsidRPr="00AE399C" w:rsidRDefault="00E72848" w:rsidP="0009025C">
      <w:pPr>
        <w:adjustRightInd w:val="0"/>
        <w:snapToGrid w:val="0"/>
        <w:rPr>
          <w:rFonts w:ascii="Arial" w:hAnsi="Arial" w:cs="Arial"/>
          <w:b/>
          <w:bCs/>
          <w:sz w:val="22"/>
        </w:rPr>
      </w:pPr>
      <w:bookmarkStart w:id="72" w:name="bookmark41"/>
    </w:p>
    <w:p w14:paraId="281FDE8F" w14:textId="77777777" w:rsidR="00FC3CF5" w:rsidRPr="00AE399C" w:rsidRDefault="003564E0" w:rsidP="0009025C">
      <w:pPr>
        <w:pStyle w:val="Heading1"/>
        <w:spacing w:before="0" w:after="0" w:line="240" w:lineRule="auto"/>
        <w:rPr>
          <w:rFonts w:ascii="Arial" w:eastAsia="NSimSun" w:hAnsi="Arial" w:cs="Arial"/>
          <w:sz w:val="22"/>
          <w:szCs w:val="22"/>
        </w:rPr>
      </w:pPr>
      <w:bookmarkStart w:id="73" w:name="_Toc423355056"/>
      <w:bookmarkStart w:id="74" w:name="_Toc423355410"/>
      <w:bookmarkEnd w:id="72"/>
      <w:r w:rsidRPr="00AE399C">
        <w:rPr>
          <w:rFonts w:ascii="Arial" w:eastAsia="MS Gothic" w:hAnsi="MS Gothic" w:cs="Arial"/>
          <w:sz w:val="22"/>
          <w:szCs w:val="22"/>
        </w:rPr>
        <w:t>V</w:t>
      </w:r>
      <w:r w:rsidR="00FC3CF5" w:rsidRPr="00AE399C">
        <w:rPr>
          <w:rFonts w:ascii="Arial" w:eastAsia="NSimSun" w:hAnsi="Arial" w:cs="Arial"/>
          <w:sz w:val="22"/>
          <w:szCs w:val="22"/>
        </w:rPr>
        <w:t xml:space="preserve"> Monitoring Framework and Evaluation</w:t>
      </w:r>
      <w:bookmarkEnd w:id="73"/>
      <w:bookmarkEnd w:id="74"/>
    </w:p>
    <w:p w14:paraId="69A9D882" w14:textId="77777777" w:rsidR="00FC3CF5" w:rsidRPr="00AE399C" w:rsidRDefault="00FC3CF5" w:rsidP="0009025C">
      <w:pPr>
        <w:pStyle w:val="33"/>
        <w:adjustRightInd w:val="0"/>
        <w:snapToGrid w:val="0"/>
        <w:ind w:left="360" w:firstLineChars="0" w:firstLine="0"/>
        <w:rPr>
          <w:rFonts w:ascii="Arial" w:hAnsi="Arial" w:cs="Arial"/>
          <w:sz w:val="22"/>
        </w:rPr>
      </w:pPr>
    </w:p>
    <w:p w14:paraId="33E3D4C9"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This Project will be monitored through monitoring and evaluation activities below. And for the budgets, see the table below:</w:t>
      </w:r>
    </w:p>
    <w:p w14:paraId="4666E987" w14:textId="77777777" w:rsidR="00FC3CF5" w:rsidRPr="00AE399C" w:rsidRDefault="00FC3CF5" w:rsidP="0009025C">
      <w:pPr>
        <w:pStyle w:val="33"/>
        <w:adjustRightInd w:val="0"/>
        <w:snapToGrid w:val="0"/>
        <w:ind w:left="360" w:firstLineChars="0" w:firstLine="0"/>
        <w:rPr>
          <w:rFonts w:ascii="Arial" w:hAnsi="Arial" w:cs="Arial"/>
          <w:sz w:val="22"/>
        </w:rPr>
      </w:pPr>
    </w:p>
    <w:p w14:paraId="688F6418" w14:textId="77777777" w:rsidR="00945BBA" w:rsidRPr="00AE399C" w:rsidRDefault="00FC3CF5" w:rsidP="0009025C">
      <w:pPr>
        <w:tabs>
          <w:tab w:val="center" w:pos="4153"/>
          <w:tab w:val="left" w:pos="7421"/>
        </w:tabs>
        <w:adjustRightInd w:val="0"/>
        <w:snapToGrid w:val="0"/>
        <w:jc w:val="left"/>
        <w:rPr>
          <w:rFonts w:ascii="Arial" w:hAnsi="Arial" w:cs="Arial"/>
          <w:b/>
          <w:sz w:val="22"/>
        </w:rPr>
      </w:pPr>
      <w:r w:rsidRPr="00AE399C">
        <w:rPr>
          <w:rFonts w:ascii="Arial" w:hAnsi="Arial" w:cs="Arial"/>
          <w:b/>
          <w:sz w:val="22"/>
        </w:rPr>
        <w:tab/>
        <w:t>Table 3</w:t>
      </w:r>
      <w:r w:rsidR="003564E0" w:rsidRPr="00AE399C">
        <w:rPr>
          <w:rFonts w:ascii="Arial" w:hAnsi="Arial" w:cs="Arial"/>
          <w:b/>
          <w:sz w:val="22"/>
        </w:rPr>
        <w:t>:</w:t>
      </w:r>
      <w:r w:rsidRPr="00AE399C">
        <w:rPr>
          <w:rFonts w:ascii="Arial" w:hAnsi="Arial" w:cs="Arial"/>
          <w:b/>
          <w:sz w:val="22"/>
        </w:rPr>
        <w:t xml:space="preserve"> Work Plan and Budget for Evaluation</w:t>
      </w:r>
    </w:p>
    <w:p w14:paraId="768CC9D0" w14:textId="5FFFE906" w:rsidR="001F1E91" w:rsidRPr="00AE399C" w:rsidRDefault="00FC3CF5" w:rsidP="0009025C">
      <w:pPr>
        <w:tabs>
          <w:tab w:val="center" w:pos="4153"/>
          <w:tab w:val="left" w:pos="7421"/>
        </w:tabs>
        <w:adjustRightInd w:val="0"/>
        <w:snapToGrid w:val="0"/>
        <w:jc w:val="left"/>
        <w:rPr>
          <w:rFonts w:ascii="Arial" w:hAnsi="Arial" w:cs="Arial"/>
          <w:b/>
          <w:sz w:val="22"/>
        </w:rPr>
      </w:pPr>
      <w:r w:rsidRPr="00AE399C">
        <w:rPr>
          <w:rFonts w:ascii="Arial" w:hAnsi="Arial" w:cs="Arial"/>
          <w:b/>
          <w:sz w:val="22"/>
        </w:rPr>
        <w:tab/>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8"/>
        <w:gridCol w:w="2840"/>
        <w:gridCol w:w="2160"/>
        <w:gridCol w:w="2160"/>
      </w:tblGrid>
      <w:tr w:rsidR="00FC3CF5" w:rsidRPr="00AE399C" w14:paraId="768BB0DC" w14:textId="77777777" w:rsidTr="003564E0">
        <w:tc>
          <w:tcPr>
            <w:tcW w:w="2128" w:type="dxa"/>
            <w:shd w:val="clear" w:color="auto" w:fill="A6A6A6"/>
            <w:vAlign w:val="center"/>
          </w:tcPr>
          <w:p w14:paraId="122737A9" w14:textId="20545B58"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Monitoring and Evaluation</w:t>
            </w:r>
            <w:r w:rsidR="00945BBA" w:rsidRPr="00AE399C">
              <w:rPr>
                <w:rFonts w:ascii="Arial" w:hAnsi="Arial" w:cs="Arial"/>
                <w:b/>
                <w:sz w:val="22"/>
              </w:rPr>
              <w:t xml:space="preserve"> Activity</w:t>
            </w:r>
          </w:p>
        </w:tc>
        <w:tc>
          <w:tcPr>
            <w:tcW w:w="2840" w:type="dxa"/>
            <w:shd w:val="clear" w:color="auto" w:fill="A6A6A6"/>
            <w:vAlign w:val="center"/>
          </w:tcPr>
          <w:p w14:paraId="058F150E"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Responsible Party</w:t>
            </w:r>
          </w:p>
        </w:tc>
        <w:tc>
          <w:tcPr>
            <w:tcW w:w="2160" w:type="dxa"/>
            <w:shd w:val="clear" w:color="auto" w:fill="A6A6A6"/>
            <w:vAlign w:val="center"/>
          </w:tcPr>
          <w:p w14:paraId="5D277893"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 xml:space="preserve">Budget $ </w:t>
            </w:r>
          </w:p>
        </w:tc>
        <w:tc>
          <w:tcPr>
            <w:tcW w:w="2160" w:type="dxa"/>
            <w:shd w:val="clear" w:color="auto" w:fill="A6A6A6"/>
            <w:vAlign w:val="center"/>
          </w:tcPr>
          <w:p w14:paraId="4E498BF9" w14:textId="77777777" w:rsidR="00FC3CF5" w:rsidRPr="00AE399C" w:rsidRDefault="00FC3CF5" w:rsidP="0009025C">
            <w:pPr>
              <w:adjustRightInd w:val="0"/>
              <w:snapToGrid w:val="0"/>
              <w:jc w:val="center"/>
              <w:rPr>
                <w:rFonts w:ascii="Arial" w:hAnsi="Arial" w:cs="Arial"/>
                <w:b/>
                <w:sz w:val="22"/>
              </w:rPr>
            </w:pPr>
            <w:r w:rsidRPr="00AE399C">
              <w:rPr>
                <w:rFonts w:ascii="Arial" w:hAnsi="Arial" w:cs="Arial"/>
                <w:b/>
                <w:sz w:val="22"/>
              </w:rPr>
              <w:t>Time</w:t>
            </w:r>
          </w:p>
        </w:tc>
      </w:tr>
      <w:tr w:rsidR="00FC3CF5" w:rsidRPr="00AE399C" w14:paraId="5350F7A3" w14:textId="77777777" w:rsidTr="003564E0">
        <w:tc>
          <w:tcPr>
            <w:tcW w:w="2128" w:type="dxa"/>
            <w:vAlign w:val="center"/>
          </w:tcPr>
          <w:p w14:paraId="680CED38"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Kick-off meeting and report</w:t>
            </w:r>
          </w:p>
        </w:tc>
        <w:tc>
          <w:tcPr>
            <w:tcW w:w="2840" w:type="dxa"/>
            <w:vAlign w:val="center"/>
          </w:tcPr>
          <w:p w14:paraId="52F55C94" w14:textId="77777777" w:rsidR="00FC3CF5" w:rsidRPr="00AE399C" w:rsidRDefault="00FC3CF5" w:rsidP="0009025C">
            <w:pPr>
              <w:pStyle w:val="24"/>
              <w:shd w:val="clear" w:color="auto" w:fill="auto"/>
              <w:tabs>
                <w:tab w:val="left" w:pos="475"/>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w:t>
            </w:r>
            <w:r w:rsidRPr="00AE399C">
              <w:rPr>
                <w:rFonts w:ascii="Arial" w:hAnsi="Arial" w:cs="Arial"/>
                <w:spacing w:val="0"/>
                <w:kern w:val="2"/>
                <w:szCs w:val="22"/>
              </w:rPr>
              <w:t>Project Manager</w:t>
            </w:r>
          </w:p>
          <w:p w14:paraId="29ED6E70"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 UNDP </w:t>
            </w:r>
            <w:smartTag w:uri="urn:schemas-microsoft-com:office:smarttags" w:element="place">
              <w:smartTag w:uri="urn:schemas-microsoft-com:office:smarttags" w:element="country-region">
                <w:r w:rsidRPr="00AE399C">
                  <w:rPr>
                    <w:rFonts w:ascii="Arial" w:hAnsi="Arial" w:cs="Arial"/>
                    <w:sz w:val="22"/>
                  </w:rPr>
                  <w:t>China</w:t>
                </w:r>
              </w:smartTag>
            </w:smartTag>
            <w:r w:rsidRPr="00AE399C">
              <w:rPr>
                <w:rFonts w:ascii="Arial" w:hAnsi="Arial" w:cs="Arial"/>
                <w:sz w:val="22"/>
              </w:rPr>
              <w:t>, UNDP GEF</w:t>
            </w:r>
          </w:p>
        </w:tc>
        <w:tc>
          <w:tcPr>
            <w:tcW w:w="2160" w:type="dxa"/>
            <w:vAlign w:val="center"/>
          </w:tcPr>
          <w:p w14:paraId="14B27BE8"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10,000</w:t>
            </w:r>
          </w:p>
        </w:tc>
        <w:tc>
          <w:tcPr>
            <w:tcW w:w="2160" w:type="dxa"/>
            <w:vAlign w:val="center"/>
          </w:tcPr>
          <w:p w14:paraId="1E48361F"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Within 2 months after the Project is started</w:t>
            </w:r>
          </w:p>
        </w:tc>
      </w:tr>
      <w:tr w:rsidR="00FC3CF5" w:rsidRPr="00AE399C" w14:paraId="0AC450DC" w14:textId="77777777" w:rsidTr="003564E0">
        <w:tc>
          <w:tcPr>
            <w:tcW w:w="2128" w:type="dxa"/>
            <w:vAlign w:val="center"/>
          </w:tcPr>
          <w:p w14:paraId="643900C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Measurement methodology for verification of project outcome</w:t>
            </w:r>
          </w:p>
        </w:tc>
        <w:tc>
          <w:tcPr>
            <w:tcW w:w="2840" w:type="dxa"/>
            <w:vAlign w:val="center"/>
          </w:tcPr>
          <w:p w14:paraId="79DFC6F4"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UNDP GEF RTA/ The Project Manager shall supervise employment of relevant institutions and assign specific duties to team members.</w:t>
            </w:r>
          </w:p>
        </w:tc>
        <w:tc>
          <w:tcPr>
            <w:tcW w:w="2160" w:type="dxa"/>
            <w:vAlign w:val="center"/>
          </w:tcPr>
          <w:p w14:paraId="18E077BA" w14:textId="77777777" w:rsidR="00FC3CF5" w:rsidRPr="00AE399C" w:rsidRDefault="00255F66" w:rsidP="0009025C">
            <w:pPr>
              <w:adjustRightInd w:val="0"/>
              <w:snapToGrid w:val="0"/>
              <w:jc w:val="left"/>
              <w:rPr>
                <w:rFonts w:ascii="Arial" w:hAnsi="Arial" w:cs="Arial"/>
                <w:sz w:val="22"/>
              </w:rPr>
            </w:pPr>
            <w:r w:rsidRPr="00AE399C">
              <w:rPr>
                <w:rFonts w:ascii="Arial" w:hAnsi="Arial" w:cs="Arial"/>
                <w:sz w:val="22"/>
              </w:rPr>
              <w:t>To b</w:t>
            </w:r>
            <w:r w:rsidR="00FC3CF5" w:rsidRPr="00AE399C">
              <w:rPr>
                <w:rFonts w:ascii="Arial" w:hAnsi="Arial" w:cs="Arial"/>
                <w:sz w:val="22"/>
              </w:rPr>
              <w:t xml:space="preserve">e determined </w:t>
            </w:r>
            <w:r w:rsidRPr="00AE399C">
              <w:rPr>
                <w:rFonts w:ascii="Arial" w:hAnsi="Arial" w:cs="Arial"/>
                <w:sz w:val="22"/>
              </w:rPr>
              <w:t>during</w:t>
            </w:r>
            <w:r w:rsidR="00FC3CF5" w:rsidRPr="00AE399C">
              <w:rPr>
                <w:rFonts w:ascii="Arial" w:hAnsi="Arial" w:cs="Arial"/>
                <w:sz w:val="22"/>
              </w:rPr>
              <w:t xml:space="preserve"> the inception phase</w:t>
            </w:r>
          </w:p>
        </w:tc>
        <w:tc>
          <w:tcPr>
            <w:tcW w:w="2160" w:type="dxa"/>
            <w:vAlign w:val="center"/>
          </w:tcPr>
          <w:p w14:paraId="765DE26C"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Inception, middle-term and final of the Project, and annually (if necessary)</w:t>
            </w:r>
          </w:p>
        </w:tc>
      </w:tr>
      <w:tr w:rsidR="00FC3CF5" w:rsidRPr="00AE399C" w14:paraId="45AC094A" w14:textId="77777777" w:rsidTr="003564E0">
        <w:tc>
          <w:tcPr>
            <w:tcW w:w="2128" w:type="dxa"/>
            <w:vAlign w:val="center"/>
          </w:tcPr>
          <w:p w14:paraId="285EB2B5"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Measurement </w:t>
            </w:r>
            <w:r w:rsidRPr="00AE399C">
              <w:rPr>
                <w:rFonts w:ascii="Arial" w:hAnsi="Arial" w:cs="Arial"/>
                <w:sz w:val="22"/>
              </w:rPr>
              <w:lastRenderedPageBreak/>
              <w:t>methodology for validation of project outputs and implementation</w:t>
            </w:r>
          </w:p>
        </w:tc>
        <w:tc>
          <w:tcPr>
            <w:tcW w:w="2840" w:type="dxa"/>
            <w:vAlign w:val="center"/>
          </w:tcPr>
          <w:p w14:paraId="53FA98BA" w14:textId="77777777" w:rsidR="00FC3CF5" w:rsidRPr="00AE399C" w:rsidRDefault="00FC3CF5" w:rsidP="0009025C">
            <w:pPr>
              <w:pStyle w:val="24"/>
              <w:shd w:val="clear" w:color="auto" w:fill="auto"/>
              <w:tabs>
                <w:tab w:val="left" w:pos="475"/>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lastRenderedPageBreak/>
              <w:t>■</w:t>
            </w:r>
            <w:r w:rsidRPr="00AE399C">
              <w:rPr>
                <w:rFonts w:ascii="Arial" w:hAnsi="Arial" w:cs="Arial"/>
                <w:spacing w:val="0"/>
                <w:kern w:val="2"/>
                <w:szCs w:val="22"/>
              </w:rPr>
              <w:t xml:space="preserve">Project Manager's </w:t>
            </w:r>
            <w:r w:rsidRPr="00AE399C">
              <w:rPr>
                <w:rFonts w:ascii="Arial" w:hAnsi="Arial" w:cs="Arial"/>
                <w:spacing w:val="0"/>
                <w:kern w:val="2"/>
                <w:szCs w:val="22"/>
              </w:rPr>
              <w:lastRenderedPageBreak/>
              <w:t>supervision</w:t>
            </w:r>
          </w:p>
          <w:p w14:paraId="4FC202A4"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Project team</w:t>
            </w:r>
          </w:p>
        </w:tc>
        <w:tc>
          <w:tcPr>
            <w:tcW w:w="2160" w:type="dxa"/>
            <w:vAlign w:val="center"/>
          </w:tcPr>
          <w:p w14:paraId="60EC3D12" w14:textId="77777777" w:rsidR="00FC3CF5" w:rsidRPr="00AE399C" w:rsidRDefault="00255F66" w:rsidP="0009025C">
            <w:pPr>
              <w:adjustRightInd w:val="0"/>
              <w:snapToGrid w:val="0"/>
              <w:jc w:val="left"/>
              <w:rPr>
                <w:rFonts w:ascii="Arial" w:hAnsi="Arial" w:cs="Arial"/>
                <w:sz w:val="22"/>
              </w:rPr>
            </w:pPr>
            <w:r w:rsidRPr="00AE399C">
              <w:rPr>
                <w:rFonts w:ascii="Arial" w:hAnsi="Arial" w:cs="Arial"/>
                <w:sz w:val="22"/>
              </w:rPr>
              <w:lastRenderedPageBreak/>
              <w:t>To be</w:t>
            </w:r>
            <w:r w:rsidR="00FC3CF5" w:rsidRPr="00AE399C">
              <w:rPr>
                <w:rFonts w:ascii="Arial" w:hAnsi="Arial" w:cs="Arial"/>
                <w:sz w:val="22"/>
              </w:rPr>
              <w:t xml:space="preserve"> determined </w:t>
            </w:r>
            <w:r w:rsidRPr="00AE399C">
              <w:rPr>
                <w:rFonts w:ascii="Arial" w:hAnsi="Arial" w:cs="Arial"/>
                <w:sz w:val="22"/>
              </w:rPr>
              <w:lastRenderedPageBreak/>
              <w:t xml:space="preserve">during </w:t>
            </w:r>
            <w:r w:rsidR="00FC3CF5" w:rsidRPr="00AE399C">
              <w:rPr>
                <w:rFonts w:ascii="Arial" w:hAnsi="Arial" w:cs="Arial"/>
                <w:sz w:val="22"/>
              </w:rPr>
              <w:t>develop</w:t>
            </w:r>
            <w:r w:rsidRPr="00AE399C">
              <w:rPr>
                <w:rFonts w:ascii="Arial" w:hAnsi="Arial" w:cs="Arial"/>
                <w:sz w:val="22"/>
              </w:rPr>
              <w:t xml:space="preserve">ment of </w:t>
            </w:r>
            <w:r w:rsidR="00FC3CF5" w:rsidRPr="00AE399C">
              <w:rPr>
                <w:rFonts w:ascii="Arial" w:hAnsi="Arial" w:cs="Arial"/>
                <w:sz w:val="22"/>
              </w:rPr>
              <w:t>annual work plans</w:t>
            </w:r>
          </w:p>
        </w:tc>
        <w:tc>
          <w:tcPr>
            <w:tcW w:w="2160" w:type="dxa"/>
            <w:vAlign w:val="center"/>
          </w:tcPr>
          <w:p w14:paraId="61EFC02A"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kern w:val="0"/>
                <w:sz w:val="22"/>
              </w:rPr>
              <w:lastRenderedPageBreak/>
              <w:t xml:space="preserve">Before the annual </w:t>
            </w:r>
            <w:r w:rsidRPr="00AE399C">
              <w:rPr>
                <w:rFonts w:ascii="Arial" w:hAnsi="Arial" w:cs="Arial"/>
                <w:kern w:val="0"/>
                <w:sz w:val="22"/>
              </w:rPr>
              <w:lastRenderedPageBreak/>
              <w:t>APR/PIR and determining the annual work plan</w:t>
            </w:r>
          </w:p>
        </w:tc>
      </w:tr>
      <w:tr w:rsidR="00FC3CF5" w:rsidRPr="00AE399C" w14:paraId="730A58DD" w14:textId="77777777" w:rsidTr="003564E0">
        <w:tc>
          <w:tcPr>
            <w:tcW w:w="2128" w:type="dxa"/>
            <w:vAlign w:val="center"/>
          </w:tcPr>
          <w:p w14:paraId="73ED2349"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lastRenderedPageBreak/>
              <w:t>ARR/PIR</w:t>
            </w:r>
          </w:p>
        </w:tc>
        <w:tc>
          <w:tcPr>
            <w:tcW w:w="2840" w:type="dxa"/>
            <w:vAlign w:val="center"/>
          </w:tcPr>
          <w:p w14:paraId="6B6FABB1" w14:textId="77777777" w:rsidR="00FC3CF5" w:rsidRPr="00AE399C" w:rsidRDefault="00FC3CF5" w:rsidP="0009025C">
            <w:pPr>
              <w:pStyle w:val="24"/>
              <w:shd w:val="clear" w:color="auto" w:fill="auto"/>
              <w:tabs>
                <w:tab w:val="left" w:pos="475"/>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 xml:space="preserve">■ </w:t>
            </w:r>
            <w:r w:rsidRPr="00AE399C">
              <w:rPr>
                <w:rFonts w:ascii="Arial" w:hAnsi="Arial" w:cs="Arial"/>
                <w:spacing w:val="0"/>
                <w:kern w:val="2"/>
                <w:szCs w:val="22"/>
              </w:rPr>
              <w:t>Project Manager and project team</w:t>
            </w:r>
          </w:p>
          <w:p w14:paraId="361A8F07" w14:textId="77777777" w:rsidR="00FC3CF5" w:rsidRPr="00AE399C" w:rsidRDefault="00FC3CF5" w:rsidP="0009025C">
            <w:pPr>
              <w:pStyle w:val="24"/>
              <w:shd w:val="clear" w:color="auto" w:fill="auto"/>
              <w:tabs>
                <w:tab w:val="left" w:pos="470"/>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w:t>
            </w:r>
            <w:r w:rsidRPr="00AE399C">
              <w:rPr>
                <w:rFonts w:ascii="Arial" w:hAnsi="Arial" w:cs="Arial"/>
                <w:spacing w:val="0"/>
                <w:kern w:val="2"/>
                <w:szCs w:val="22"/>
              </w:rPr>
              <w:t>UNDP country office</w:t>
            </w:r>
          </w:p>
          <w:p w14:paraId="33EDBE69" w14:textId="77777777" w:rsidR="00FC3CF5" w:rsidRPr="00AE399C" w:rsidRDefault="00FC3CF5" w:rsidP="0009025C">
            <w:pPr>
              <w:pStyle w:val="24"/>
              <w:shd w:val="clear" w:color="auto" w:fill="auto"/>
              <w:tabs>
                <w:tab w:val="left" w:pos="470"/>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w:t>
            </w:r>
            <w:r w:rsidRPr="00AE399C">
              <w:rPr>
                <w:rFonts w:ascii="Arial" w:hAnsi="Arial" w:cs="Arial"/>
                <w:spacing w:val="0"/>
                <w:kern w:val="2"/>
                <w:szCs w:val="22"/>
              </w:rPr>
              <w:t>UNDP RTA</w:t>
            </w:r>
          </w:p>
          <w:p w14:paraId="42AE84D5"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UNDP EEG</w:t>
            </w:r>
          </w:p>
        </w:tc>
        <w:tc>
          <w:tcPr>
            <w:tcW w:w="2160" w:type="dxa"/>
            <w:vAlign w:val="center"/>
          </w:tcPr>
          <w:p w14:paraId="3C2AAC2E"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None</w:t>
            </w:r>
          </w:p>
        </w:tc>
        <w:tc>
          <w:tcPr>
            <w:tcW w:w="2160" w:type="dxa"/>
            <w:vAlign w:val="center"/>
          </w:tcPr>
          <w:p w14:paraId="4C1C4185"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Annually</w:t>
            </w:r>
          </w:p>
        </w:tc>
      </w:tr>
      <w:tr w:rsidR="00FC3CF5" w:rsidRPr="00AE399C" w14:paraId="7CD4088B" w14:textId="77777777" w:rsidTr="003564E0">
        <w:tc>
          <w:tcPr>
            <w:tcW w:w="2128" w:type="dxa"/>
            <w:vAlign w:val="center"/>
          </w:tcPr>
          <w:p w14:paraId="6F001669"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Regular situation/progress report</w:t>
            </w:r>
          </w:p>
        </w:tc>
        <w:tc>
          <w:tcPr>
            <w:tcW w:w="2840" w:type="dxa"/>
            <w:vAlign w:val="center"/>
          </w:tcPr>
          <w:p w14:paraId="7168AB5C"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Project Manager and project team</w:t>
            </w:r>
          </w:p>
        </w:tc>
        <w:tc>
          <w:tcPr>
            <w:tcW w:w="2160" w:type="dxa"/>
            <w:vAlign w:val="center"/>
          </w:tcPr>
          <w:p w14:paraId="5782D3F1"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None</w:t>
            </w:r>
          </w:p>
        </w:tc>
        <w:tc>
          <w:tcPr>
            <w:tcW w:w="2160" w:type="dxa"/>
            <w:vAlign w:val="center"/>
          </w:tcPr>
          <w:p w14:paraId="5109B791" w14:textId="77777777" w:rsidR="00FC3CF5" w:rsidRPr="00AE399C" w:rsidRDefault="00FC3CF5" w:rsidP="0009025C">
            <w:pPr>
              <w:adjustRightInd w:val="0"/>
              <w:snapToGrid w:val="0"/>
              <w:jc w:val="left"/>
              <w:rPr>
                <w:rStyle w:val="4ArialUnicodeMS"/>
                <w:rFonts w:ascii="Arial" w:eastAsia="SimSun" w:hAnsi="Arial" w:cs="Arial"/>
                <w:bCs/>
                <w:color w:val="auto"/>
                <w:sz w:val="22"/>
              </w:rPr>
            </w:pPr>
            <w:r w:rsidRPr="00AE399C">
              <w:rPr>
                <w:rFonts w:ascii="Arial" w:hAnsi="Arial" w:cs="Arial"/>
                <w:sz w:val="22"/>
              </w:rPr>
              <w:t>Quarterly</w:t>
            </w:r>
          </w:p>
        </w:tc>
      </w:tr>
      <w:tr w:rsidR="00FC3CF5" w:rsidRPr="00AE399C" w14:paraId="2DC045AC" w14:textId="77777777" w:rsidTr="003564E0">
        <w:tc>
          <w:tcPr>
            <w:tcW w:w="2128" w:type="dxa"/>
            <w:vAlign w:val="center"/>
          </w:tcPr>
          <w:p w14:paraId="6D58B8A6"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Middle-term evaluation</w:t>
            </w:r>
          </w:p>
        </w:tc>
        <w:tc>
          <w:tcPr>
            <w:tcW w:w="2840" w:type="dxa"/>
            <w:vAlign w:val="center"/>
          </w:tcPr>
          <w:p w14:paraId="7FB0B7C1" w14:textId="77777777" w:rsidR="00FC3CF5" w:rsidRPr="00AE399C" w:rsidRDefault="00FC3CF5" w:rsidP="0009025C">
            <w:pPr>
              <w:pStyle w:val="24"/>
              <w:shd w:val="clear" w:color="auto" w:fill="auto"/>
              <w:tabs>
                <w:tab w:val="left" w:pos="475"/>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w:t>
            </w:r>
            <w:r w:rsidRPr="00AE399C">
              <w:rPr>
                <w:rFonts w:ascii="Arial" w:hAnsi="Arial" w:cs="Arial"/>
                <w:spacing w:val="0"/>
                <w:kern w:val="2"/>
                <w:szCs w:val="22"/>
              </w:rPr>
              <w:t>Project Manager and project team</w:t>
            </w:r>
          </w:p>
          <w:p w14:paraId="39866644" w14:textId="77777777" w:rsidR="00FC3CF5" w:rsidRPr="00AE399C" w:rsidRDefault="00FC3CF5" w:rsidP="0009025C">
            <w:pPr>
              <w:pStyle w:val="24"/>
              <w:shd w:val="clear" w:color="auto" w:fill="auto"/>
              <w:tabs>
                <w:tab w:val="left" w:pos="470"/>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w:t>
            </w:r>
            <w:r w:rsidRPr="00AE399C">
              <w:rPr>
                <w:rFonts w:ascii="Arial" w:hAnsi="Arial" w:cs="Arial"/>
                <w:spacing w:val="0"/>
                <w:kern w:val="2"/>
                <w:szCs w:val="22"/>
              </w:rPr>
              <w:t>UNDP country office</w:t>
            </w:r>
          </w:p>
          <w:p w14:paraId="740E21FB" w14:textId="77777777" w:rsidR="00FC3CF5" w:rsidRPr="00AE399C" w:rsidRDefault="00FC3CF5" w:rsidP="0009025C">
            <w:pPr>
              <w:pStyle w:val="24"/>
              <w:shd w:val="clear" w:color="auto" w:fill="auto"/>
              <w:tabs>
                <w:tab w:val="left" w:pos="470"/>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w:t>
            </w:r>
            <w:r w:rsidRPr="00AE399C">
              <w:rPr>
                <w:rFonts w:ascii="Arial" w:hAnsi="Arial" w:cs="Arial"/>
                <w:spacing w:val="0"/>
                <w:kern w:val="2"/>
                <w:szCs w:val="22"/>
              </w:rPr>
              <w:t>UNDP RCU</w:t>
            </w:r>
          </w:p>
          <w:p w14:paraId="5D3A8DDF"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External expert consultant(s)</w:t>
            </w:r>
          </w:p>
        </w:tc>
        <w:tc>
          <w:tcPr>
            <w:tcW w:w="2160" w:type="dxa"/>
            <w:vAlign w:val="center"/>
          </w:tcPr>
          <w:p w14:paraId="2A618F3C"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40,000</w:t>
            </w:r>
          </w:p>
        </w:tc>
        <w:tc>
          <w:tcPr>
            <w:tcW w:w="2160" w:type="dxa"/>
            <w:vAlign w:val="center"/>
          </w:tcPr>
          <w:p w14:paraId="7BC0C7DC"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Middle-term of project enforcement</w:t>
            </w:r>
          </w:p>
        </w:tc>
      </w:tr>
      <w:tr w:rsidR="00FC3CF5" w:rsidRPr="00AE399C" w14:paraId="2A1E2D9A" w14:textId="77777777" w:rsidTr="003564E0">
        <w:tc>
          <w:tcPr>
            <w:tcW w:w="2128" w:type="dxa"/>
            <w:vAlign w:val="center"/>
          </w:tcPr>
          <w:p w14:paraId="443DAFFA"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Final evaluation</w:t>
            </w:r>
          </w:p>
        </w:tc>
        <w:tc>
          <w:tcPr>
            <w:tcW w:w="2840" w:type="dxa"/>
            <w:vAlign w:val="center"/>
          </w:tcPr>
          <w:p w14:paraId="0D94D128" w14:textId="77777777" w:rsidR="00FC3CF5" w:rsidRPr="00AE399C" w:rsidRDefault="00FC3CF5" w:rsidP="0009025C">
            <w:pPr>
              <w:pStyle w:val="24"/>
              <w:shd w:val="clear" w:color="auto" w:fill="auto"/>
              <w:tabs>
                <w:tab w:val="left" w:pos="475"/>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 xml:space="preserve">■ </w:t>
            </w:r>
            <w:r w:rsidRPr="00AE399C">
              <w:rPr>
                <w:rFonts w:ascii="Arial" w:hAnsi="Arial" w:cs="Arial"/>
                <w:spacing w:val="0"/>
                <w:kern w:val="2"/>
                <w:szCs w:val="22"/>
              </w:rPr>
              <w:t>Project Manager and project team</w:t>
            </w:r>
          </w:p>
          <w:p w14:paraId="21289C03" w14:textId="77777777" w:rsidR="00FC3CF5" w:rsidRPr="00AE399C" w:rsidRDefault="00FC3CF5" w:rsidP="0009025C">
            <w:pPr>
              <w:pStyle w:val="24"/>
              <w:shd w:val="clear" w:color="auto" w:fill="auto"/>
              <w:tabs>
                <w:tab w:val="left" w:pos="470"/>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w:t>
            </w:r>
            <w:r w:rsidRPr="00AE399C">
              <w:rPr>
                <w:rFonts w:ascii="Arial" w:hAnsi="Arial" w:cs="Arial"/>
                <w:spacing w:val="0"/>
                <w:kern w:val="2"/>
                <w:szCs w:val="22"/>
              </w:rPr>
              <w:t>UNDP country office</w:t>
            </w:r>
          </w:p>
          <w:p w14:paraId="2DF5E693" w14:textId="77777777" w:rsidR="00FC3CF5" w:rsidRPr="00AE399C" w:rsidRDefault="00FC3CF5" w:rsidP="0009025C">
            <w:pPr>
              <w:pStyle w:val="24"/>
              <w:shd w:val="clear" w:color="auto" w:fill="auto"/>
              <w:tabs>
                <w:tab w:val="left" w:pos="470"/>
              </w:tabs>
              <w:adjustRightInd w:val="0"/>
              <w:snapToGrid w:val="0"/>
              <w:spacing w:before="0" w:after="0" w:line="240" w:lineRule="auto"/>
              <w:ind w:firstLine="0"/>
              <w:jc w:val="left"/>
              <w:rPr>
                <w:rFonts w:ascii="Arial" w:hAnsi="Arial" w:cs="Arial"/>
                <w:spacing w:val="0"/>
                <w:kern w:val="2"/>
                <w:szCs w:val="22"/>
              </w:rPr>
            </w:pPr>
            <w:r w:rsidRPr="00AE399C">
              <w:rPr>
                <w:rFonts w:ascii="Arial" w:hAnsi="Arial" w:cs="Arial"/>
                <w:szCs w:val="22"/>
              </w:rPr>
              <w:t xml:space="preserve">■ </w:t>
            </w:r>
            <w:r w:rsidRPr="00AE399C">
              <w:rPr>
                <w:rFonts w:ascii="Arial" w:hAnsi="Arial" w:cs="Arial"/>
                <w:spacing w:val="0"/>
                <w:kern w:val="2"/>
                <w:szCs w:val="22"/>
              </w:rPr>
              <w:t>UNDP RCU</w:t>
            </w:r>
          </w:p>
          <w:p w14:paraId="4D9B53D1"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External expert consultant(s)</w:t>
            </w:r>
          </w:p>
        </w:tc>
        <w:tc>
          <w:tcPr>
            <w:tcW w:w="2160" w:type="dxa"/>
            <w:vAlign w:val="center"/>
          </w:tcPr>
          <w:p w14:paraId="5AEB5E8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40,000</w:t>
            </w:r>
          </w:p>
        </w:tc>
        <w:tc>
          <w:tcPr>
            <w:tcW w:w="2160" w:type="dxa"/>
            <w:vAlign w:val="center"/>
          </w:tcPr>
          <w:p w14:paraId="12964693"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At least three months before the end of project implementation</w:t>
            </w:r>
          </w:p>
        </w:tc>
      </w:tr>
      <w:tr w:rsidR="00FC3CF5" w:rsidRPr="00AE399C" w14:paraId="0F6564E4" w14:textId="77777777" w:rsidTr="003564E0">
        <w:tc>
          <w:tcPr>
            <w:tcW w:w="2128" w:type="dxa"/>
            <w:vAlign w:val="center"/>
          </w:tcPr>
          <w:p w14:paraId="62C82943"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Project final report</w:t>
            </w:r>
          </w:p>
        </w:tc>
        <w:tc>
          <w:tcPr>
            <w:tcW w:w="2840" w:type="dxa"/>
            <w:vAlign w:val="center"/>
          </w:tcPr>
          <w:p w14:paraId="33E3D1A6"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Project Manager and project team</w:t>
            </w:r>
          </w:p>
          <w:p w14:paraId="45EE8CC5"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UNDP country office</w:t>
            </w:r>
          </w:p>
          <w:p w14:paraId="6B9B35A2"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Local expert consultant(s)</w:t>
            </w:r>
          </w:p>
        </w:tc>
        <w:tc>
          <w:tcPr>
            <w:tcW w:w="2160" w:type="dxa"/>
            <w:vAlign w:val="center"/>
          </w:tcPr>
          <w:p w14:paraId="3C658069"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0</w:t>
            </w:r>
          </w:p>
        </w:tc>
        <w:tc>
          <w:tcPr>
            <w:tcW w:w="2160" w:type="dxa"/>
            <w:vAlign w:val="center"/>
          </w:tcPr>
          <w:p w14:paraId="1CFC200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At least three months before the end of the Project</w:t>
            </w:r>
          </w:p>
        </w:tc>
      </w:tr>
      <w:tr w:rsidR="00FC3CF5" w:rsidRPr="00AE399C" w14:paraId="2B547EEC" w14:textId="77777777" w:rsidTr="003564E0">
        <w:tc>
          <w:tcPr>
            <w:tcW w:w="2128" w:type="dxa"/>
            <w:vAlign w:val="center"/>
          </w:tcPr>
          <w:p w14:paraId="3FDC4915"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Audit</w:t>
            </w:r>
          </w:p>
        </w:tc>
        <w:tc>
          <w:tcPr>
            <w:tcW w:w="2840" w:type="dxa"/>
            <w:vAlign w:val="center"/>
          </w:tcPr>
          <w:p w14:paraId="00EC84B2"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UNDP country office</w:t>
            </w:r>
          </w:p>
          <w:p w14:paraId="0CAB60E2"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Project Manager and project team</w:t>
            </w:r>
          </w:p>
        </w:tc>
        <w:tc>
          <w:tcPr>
            <w:tcW w:w="2160" w:type="dxa"/>
            <w:vAlign w:val="center"/>
          </w:tcPr>
          <w:p w14:paraId="25B064C5"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3,000 per year</w:t>
            </w:r>
          </w:p>
        </w:tc>
        <w:tc>
          <w:tcPr>
            <w:tcW w:w="2160" w:type="dxa"/>
            <w:vAlign w:val="center"/>
          </w:tcPr>
          <w:p w14:paraId="7B168E0D"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Annually</w:t>
            </w:r>
          </w:p>
        </w:tc>
      </w:tr>
      <w:tr w:rsidR="00FC3CF5" w:rsidRPr="00AE399C" w14:paraId="427E3EB1" w14:textId="77777777" w:rsidTr="003564E0">
        <w:tc>
          <w:tcPr>
            <w:tcW w:w="2128" w:type="dxa"/>
            <w:vAlign w:val="center"/>
          </w:tcPr>
          <w:p w14:paraId="6395FF12"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Visits on site</w:t>
            </w:r>
          </w:p>
        </w:tc>
        <w:tc>
          <w:tcPr>
            <w:tcW w:w="2840" w:type="dxa"/>
            <w:vAlign w:val="center"/>
          </w:tcPr>
          <w:p w14:paraId="0C673F7E"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UNDP country office</w:t>
            </w:r>
          </w:p>
          <w:p w14:paraId="6FFB721A" w14:textId="77777777" w:rsidR="00FC3CF5" w:rsidRPr="00AE399C" w:rsidRDefault="00FC3CF5" w:rsidP="0009025C">
            <w:pPr>
              <w:adjustRightInd w:val="0"/>
              <w:snapToGrid w:val="0"/>
              <w:jc w:val="left"/>
              <w:rPr>
                <w:rFonts w:ascii="Arial" w:hAnsi="Arial" w:cs="Arial"/>
                <w:kern w:val="0"/>
                <w:sz w:val="22"/>
              </w:rPr>
            </w:pPr>
            <w:r w:rsidRPr="00AE399C">
              <w:rPr>
                <w:rFonts w:ascii="Arial" w:hAnsi="Arial" w:cs="Arial"/>
                <w:sz w:val="22"/>
              </w:rPr>
              <w:t xml:space="preserve">■ </w:t>
            </w:r>
            <w:r w:rsidRPr="00AE399C">
              <w:rPr>
                <w:rFonts w:ascii="Arial" w:hAnsi="Arial" w:cs="Arial"/>
                <w:kern w:val="0"/>
                <w:sz w:val="22"/>
              </w:rPr>
              <w:t>UNDP RCU (if applicable)</w:t>
            </w:r>
          </w:p>
          <w:p w14:paraId="1C554B87"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 xml:space="preserve">■ </w:t>
            </w:r>
            <w:r w:rsidRPr="00AE399C">
              <w:rPr>
                <w:rFonts w:ascii="Arial" w:hAnsi="Arial" w:cs="Arial"/>
                <w:kern w:val="0"/>
                <w:sz w:val="22"/>
              </w:rPr>
              <w:t>Government representatives</w:t>
            </w:r>
          </w:p>
        </w:tc>
        <w:tc>
          <w:tcPr>
            <w:tcW w:w="2160" w:type="dxa"/>
            <w:vAlign w:val="center"/>
          </w:tcPr>
          <w:p w14:paraId="0F3F4C18" w14:textId="77777777" w:rsidR="00FC3CF5" w:rsidRPr="00AE399C" w:rsidRDefault="00255F66" w:rsidP="0009025C">
            <w:pPr>
              <w:adjustRightInd w:val="0"/>
              <w:snapToGrid w:val="0"/>
              <w:jc w:val="left"/>
              <w:rPr>
                <w:rFonts w:ascii="Arial" w:hAnsi="Arial" w:cs="Arial"/>
                <w:sz w:val="22"/>
              </w:rPr>
            </w:pPr>
            <w:r w:rsidRPr="00AE399C">
              <w:rPr>
                <w:rFonts w:ascii="Arial" w:hAnsi="Arial" w:cs="Arial"/>
                <w:sz w:val="22"/>
              </w:rPr>
              <w:t>Paid from IA fees and operational budget</w:t>
            </w:r>
          </w:p>
        </w:tc>
        <w:tc>
          <w:tcPr>
            <w:tcW w:w="2160" w:type="dxa"/>
            <w:vAlign w:val="center"/>
          </w:tcPr>
          <w:p w14:paraId="0A56E43A" w14:textId="77777777" w:rsidR="00FC3CF5" w:rsidRPr="00AE399C" w:rsidRDefault="00FC3CF5" w:rsidP="0009025C">
            <w:pPr>
              <w:adjustRightInd w:val="0"/>
              <w:snapToGrid w:val="0"/>
              <w:jc w:val="left"/>
              <w:rPr>
                <w:rFonts w:ascii="Arial" w:hAnsi="Arial" w:cs="Arial"/>
                <w:sz w:val="22"/>
              </w:rPr>
            </w:pPr>
            <w:r w:rsidRPr="00AE399C">
              <w:rPr>
                <w:rFonts w:ascii="Arial" w:hAnsi="Arial" w:cs="Arial"/>
                <w:sz w:val="22"/>
              </w:rPr>
              <w:t>Annually</w:t>
            </w:r>
          </w:p>
        </w:tc>
      </w:tr>
      <w:tr w:rsidR="00FC3CF5" w:rsidRPr="00AE399C" w14:paraId="4A4C2576" w14:textId="77777777" w:rsidTr="003564E0">
        <w:tc>
          <w:tcPr>
            <w:tcW w:w="4968" w:type="dxa"/>
            <w:gridSpan w:val="2"/>
            <w:vAlign w:val="center"/>
          </w:tcPr>
          <w:p w14:paraId="79B039D4" w14:textId="41A6DAAE" w:rsidR="00FC3CF5" w:rsidRPr="00AE399C" w:rsidRDefault="00FC3CF5" w:rsidP="0009025C">
            <w:pPr>
              <w:adjustRightInd w:val="0"/>
              <w:snapToGrid w:val="0"/>
              <w:jc w:val="left"/>
              <w:rPr>
                <w:rFonts w:ascii="Arial" w:hAnsi="Arial" w:cs="Arial"/>
                <w:b/>
                <w:sz w:val="22"/>
              </w:rPr>
            </w:pPr>
            <w:r w:rsidRPr="00AE399C">
              <w:rPr>
                <w:rFonts w:ascii="Arial" w:hAnsi="Arial" w:cs="Arial"/>
                <w:b/>
                <w:sz w:val="22"/>
              </w:rPr>
              <w:t>Total Cost</w:t>
            </w:r>
          </w:p>
        </w:tc>
        <w:tc>
          <w:tcPr>
            <w:tcW w:w="2160" w:type="dxa"/>
            <w:vAlign w:val="center"/>
          </w:tcPr>
          <w:p w14:paraId="4925D7A3" w14:textId="39202C9D" w:rsidR="00FC3CF5" w:rsidRPr="00AE399C" w:rsidRDefault="005728DD" w:rsidP="0009025C">
            <w:pPr>
              <w:adjustRightInd w:val="0"/>
              <w:snapToGrid w:val="0"/>
              <w:jc w:val="left"/>
              <w:rPr>
                <w:rFonts w:ascii="Arial" w:hAnsi="Arial" w:cs="Arial"/>
                <w:sz w:val="22"/>
              </w:rPr>
            </w:pPr>
            <w:r w:rsidRPr="00AE399C">
              <w:rPr>
                <w:rFonts w:ascii="Arial" w:hAnsi="Arial" w:cs="Arial"/>
                <w:sz w:val="22"/>
              </w:rPr>
              <w:t xml:space="preserve">US$ </w:t>
            </w:r>
            <w:r w:rsidR="00255F66" w:rsidRPr="00AE399C">
              <w:rPr>
                <w:rFonts w:ascii="Arial" w:hAnsi="Arial" w:cs="Arial"/>
                <w:sz w:val="22"/>
              </w:rPr>
              <w:t>99,000</w:t>
            </w:r>
          </w:p>
        </w:tc>
        <w:tc>
          <w:tcPr>
            <w:tcW w:w="2160" w:type="dxa"/>
            <w:vAlign w:val="center"/>
          </w:tcPr>
          <w:p w14:paraId="4BCE7430" w14:textId="77777777" w:rsidR="00FC3CF5" w:rsidRPr="00AE399C" w:rsidRDefault="00FC3CF5" w:rsidP="0009025C">
            <w:pPr>
              <w:pStyle w:val="24"/>
              <w:keepNext/>
              <w:keepLines/>
              <w:shd w:val="clear" w:color="auto" w:fill="auto"/>
              <w:adjustRightInd w:val="0"/>
              <w:snapToGrid w:val="0"/>
              <w:spacing w:before="0" w:after="0" w:line="240" w:lineRule="auto"/>
              <w:ind w:firstLine="0"/>
              <w:jc w:val="left"/>
              <w:rPr>
                <w:rStyle w:val="2ArialUnicodeMS"/>
                <w:rFonts w:ascii="Arial" w:eastAsia="SimSun" w:hAnsi="Arial" w:cs="Arial"/>
                <w:b/>
                <w:color w:val="auto"/>
                <w:kern w:val="2"/>
                <w:sz w:val="22"/>
                <w:szCs w:val="22"/>
              </w:rPr>
            </w:pPr>
          </w:p>
        </w:tc>
      </w:tr>
    </w:tbl>
    <w:p w14:paraId="6645F968" w14:textId="77777777" w:rsidR="00FC3CF5" w:rsidRPr="00AE399C" w:rsidRDefault="00FC3CF5" w:rsidP="0009025C">
      <w:pPr>
        <w:adjustRightInd w:val="0"/>
        <w:snapToGrid w:val="0"/>
        <w:rPr>
          <w:rStyle w:val="4ArialUnicodeMS"/>
          <w:rFonts w:ascii="Arial" w:eastAsia="SimSun" w:hAnsi="Arial" w:cs="Arial"/>
          <w:bCs/>
          <w:color w:val="auto"/>
          <w:sz w:val="22"/>
        </w:rPr>
      </w:pPr>
    </w:p>
    <w:p w14:paraId="225C4FFD" w14:textId="77777777" w:rsidR="00945BBA" w:rsidRPr="00AE399C" w:rsidRDefault="00945BBA" w:rsidP="0009025C">
      <w:pPr>
        <w:adjustRightInd w:val="0"/>
        <w:snapToGrid w:val="0"/>
        <w:rPr>
          <w:rStyle w:val="4ArialUnicodeMS"/>
          <w:rFonts w:ascii="Arial" w:eastAsia="SimSun" w:hAnsi="Arial" w:cs="Arial"/>
          <w:bCs/>
          <w:color w:val="auto"/>
          <w:sz w:val="22"/>
        </w:rPr>
      </w:pPr>
    </w:p>
    <w:p w14:paraId="257DE6F2"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Project Inception</w:t>
      </w:r>
    </w:p>
    <w:p w14:paraId="6A11956C" w14:textId="77777777" w:rsidR="00FC3CF5" w:rsidRPr="00AE399C" w:rsidRDefault="00FC3CF5" w:rsidP="0009025C">
      <w:pPr>
        <w:adjustRightInd w:val="0"/>
        <w:snapToGrid w:val="0"/>
        <w:ind w:leftChars="1" w:left="391" w:hangingChars="177" w:hanging="389"/>
        <w:rPr>
          <w:rFonts w:ascii="Arial" w:hAnsi="Arial" w:cs="Arial"/>
          <w:sz w:val="22"/>
        </w:rPr>
      </w:pPr>
    </w:p>
    <w:p w14:paraId="3F9E4353"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kick-off meeting for the Project </w:t>
      </w:r>
      <w:r w:rsidR="00962FDE" w:rsidRPr="00AE399C">
        <w:rPr>
          <w:rFonts w:ascii="Arial" w:hAnsi="Arial" w:cs="Arial"/>
          <w:sz w:val="22"/>
        </w:rPr>
        <w:t xml:space="preserve">shall </w:t>
      </w:r>
      <w:r w:rsidRPr="00AE399C">
        <w:rPr>
          <w:rFonts w:ascii="Arial" w:hAnsi="Arial" w:cs="Arial"/>
          <w:sz w:val="22"/>
        </w:rPr>
        <w:t xml:space="preserve">be held within 2 months after the Project is initiated. </w:t>
      </w:r>
      <w:r w:rsidR="00962FDE" w:rsidRPr="00AE399C">
        <w:rPr>
          <w:rFonts w:ascii="Arial" w:hAnsi="Arial" w:cs="Arial"/>
          <w:sz w:val="22"/>
        </w:rPr>
        <w:t xml:space="preserve">Representatives of the PSC and </w:t>
      </w:r>
      <w:r w:rsidRPr="00AE399C">
        <w:rPr>
          <w:rFonts w:ascii="Arial" w:hAnsi="Arial" w:cs="Arial"/>
          <w:sz w:val="22"/>
        </w:rPr>
        <w:t>UNDP, technical advisers within the project organization</w:t>
      </w:r>
      <w:r w:rsidR="00962FDE" w:rsidRPr="00AE399C">
        <w:rPr>
          <w:rFonts w:ascii="Arial" w:hAnsi="Arial" w:cs="Arial"/>
          <w:sz w:val="22"/>
        </w:rPr>
        <w:t>al</w:t>
      </w:r>
      <w:r w:rsidRPr="00AE399C">
        <w:rPr>
          <w:rFonts w:ascii="Arial" w:hAnsi="Arial" w:cs="Arial"/>
          <w:sz w:val="22"/>
        </w:rPr>
        <w:t xml:space="preserve"> structure</w:t>
      </w:r>
      <w:r w:rsidR="00962FDE" w:rsidRPr="00AE399C">
        <w:rPr>
          <w:rFonts w:ascii="Arial" w:hAnsi="Arial" w:cs="Arial"/>
          <w:sz w:val="22"/>
        </w:rPr>
        <w:t>, and representatives of the major project stakeholders</w:t>
      </w:r>
      <w:r w:rsidRPr="00AE399C">
        <w:rPr>
          <w:rFonts w:ascii="Arial" w:hAnsi="Arial" w:cs="Arial"/>
          <w:sz w:val="22"/>
        </w:rPr>
        <w:t xml:space="preserve"> shall attend this meeting. The kick-off meeting is crucial for suggesting project responsibility consciousness and work plan of the first year. The following key problems shall be solved at this meeting:</w:t>
      </w:r>
    </w:p>
    <w:p w14:paraId="3589A0FE" w14:textId="77777777" w:rsidR="003564E0" w:rsidRPr="00AE399C" w:rsidRDefault="003564E0" w:rsidP="0009025C">
      <w:pPr>
        <w:adjustRightInd w:val="0"/>
        <w:snapToGrid w:val="0"/>
        <w:ind w:left="426"/>
        <w:rPr>
          <w:rFonts w:ascii="Arial" w:hAnsi="Arial" w:cs="Arial"/>
          <w:sz w:val="22"/>
        </w:rPr>
      </w:pPr>
    </w:p>
    <w:p w14:paraId="7BF201F1"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Help all partners to fully understand the Project and recognize their own responsibilities. Subdivide duties and clear responsibilities of the UNDP country office and RCU staff. Discuss the roles, functions and duties of the decision-making organization, including the reporting and communication mechanism and dispute processing mechanism. Discuss the project staff's TOR.</w:t>
      </w:r>
    </w:p>
    <w:p w14:paraId="0E417A4F"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lastRenderedPageBreak/>
        <w:t>Complete annual work plan of the first year.</w:t>
      </w:r>
    </w:p>
    <w:p w14:paraId="00FDD0A4"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Provide detailed monitoring and evaluation framework. Complete monitoring and evaluation work plan and budgets.</w:t>
      </w:r>
    </w:p>
    <w:p w14:paraId="2439CFF0"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Discuss the financial report process and duties, as well as the annual audit arrangement.</w:t>
      </w:r>
    </w:p>
    <w:p w14:paraId="58EAF20B"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 xml:space="preserve">Plan </w:t>
      </w:r>
      <w:r w:rsidR="003564E0" w:rsidRPr="00AE399C">
        <w:rPr>
          <w:rFonts w:ascii="Arial" w:hAnsi="Arial" w:cs="Arial"/>
          <w:sz w:val="22"/>
        </w:rPr>
        <w:t xml:space="preserve">the </w:t>
      </w:r>
      <w:r w:rsidRPr="00AE399C">
        <w:rPr>
          <w:rFonts w:ascii="Arial" w:hAnsi="Arial" w:cs="Arial"/>
          <w:sz w:val="22"/>
        </w:rPr>
        <w:t xml:space="preserve">meetings of the </w:t>
      </w:r>
      <w:smartTag w:uri="urn:schemas-microsoft-com:office:smarttags" w:element="place">
        <w:r w:rsidRPr="00AE399C">
          <w:rPr>
            <w:rFonts w:ascii="Arial" w:hAnsi="Arial" w:cs="Arial"/>
            <w:sz w:val="22"/>
          </w:rPr>
          <w:t>PAC.</w:t>
        </w:r>
      </w:smartTag>
      <w:r w:rsidRPr="00AE399C">
        <w:rPr>
          <w:rFonts w:ascii="Arial" w:hAnsi="Arial" w:cs="Arial"/>
          <w:sz w:val="22"/>
        </w:rPr>
        <w:t xml:space="preserve"> The first PAC Meeting shall be held within 12 months after the kick-off meeting.</w:t>
      </w:r>
    </w:p>
    <w:p w14:paraId="48547CC1" w14:textId="77777777" w:rsidR="00FC3CF5" w:rsidRPr="00AE399C" w:rsidRDefault="00FC3CF5" w:rsidP="0009025C">
      <w:pPr>
        <w:tabs>
          <w:tab w:val="left" w:pos="1226"/>
        </w:tabs>
        <w:adjustRightInd w:val="0"/>
        <w:snapToGrid w:val="0"/>
        <w:ind w:leftChars="1" w:left="391" w:hangingChars="177" w:hanging="389"/>
        <w:rPr>
          <w:rFonts w:ascii="Arial" w:hAnsi="Arial" w:cs="Arial"/>
          <w:sz w:val="22"/>
        </w:rPr>
      </w:pPr>
    </w:p>
    <w:p w14:paraId="6C42D7B8"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project kick-off meeting report showing agreements and plans reached in the meeting is an important reference that shall be shared with every participant.</w:t>
      </w:r>
    </w:p>
    <w:p w14:paraId="5B5AA55A" w14:textId="77777777" w:rsidR="00FC3CF5" w:rsidRPr="00AE399C" w:rsidRDefault="00FC3CF5" w:rsidP="0009025C">
      <w:pPr>
        <w:adjustRightInd w:val="0"/>
        <w:snapToGrid w:val="0"/>
        <w:rPr>
          <w:rFonts w:ascii="Arial" w:hAnsi="Arial" w:cs="Arial"/>
          <w:b/>
          <w:sz w:val="22"/>
          <w:u w:val="single"/>
        </w:rPr>
      </w:pPr>
    </w:p>
    <w:p w14:paraId="3F86631C"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Reports (QPR)</w:t>
      </w:r>
    </w:p>
    <w:p w14:paraId="2194F4DA" w14:textId="77777777" w:rsidR="00FC3CF5" w:rsidRPr="00AE399C" w:rsidRDefault="00FC3CF5" w:rsidP="0009025C">
      <w:pPr>
        <w:adjustRightInd w:val="0"/>
        <w:snapToGrid w:val="0"/>
        <w:rPr>
          <w:rFonts w:ascii="Arial" w:hAnsi="Arial" w:cs="Arial"/>
          <w:sz w:val="22"/>
        </w:rPr>
      </w:pPr>
    </w:p>
    <w:p w14:paraId="6A821434"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QPR shall include the following:</w:t>
      </w:r>
    </w:p>
    <w:p w14:paraId="1B4DF3E6" w14:textId="77777777" w:rsidR="003564E0" w:rsidRPr="00AE399C" w:rsidRDefault="003564E0" w:rsidP="0009025C">
      <w:pPr>
        <w:tabs>
          <w:tab w:val="left" w:pos="709"/>
        </w:tabs>
        <w:adjustRightInd w:val="0"/>
        <w:snapToGrid w:val="0"/>
        <w:ind w:left="426"/>
        <w:rPr>
          <w:rFonts w:ascii="Arial" w:hAnsi="Arial" w:cs="Arial"/>
          <w:sz w:val="22"/>
        </w:rPr>
      </w:pPr>
    </w:p>
    <w:p w14:paraId="18926C57"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Monitoring for the quarterly progress with UNDP management platform</w:t>
      </w:r>
    </w:p>
    <w:p w14:paraId="4452F868"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Regular update for risk logs of new projects in ATLAS based on the initial risk analysis information submitted</w:t>
      </w:r>
    </w:p>
    <w:p w14:paraId="3E108D77"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PPR reports produced based on the information recorded in the Atlas.</w:t>
      </w:r>
    </w:p>
    <w:p w14:paraId="1C0FE659"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Other available information in Atlas for monitoring problems and experience</w:t>
      </w:r>
    </w:p>
    <w:p w14:paraId="2904AF30" w14:textId="77777777" w:rsidR="00FC3CF5" w:rsidRPr="00AE399C" w:rsidRDefault="00FC3CF5" w:rsidP="0009025C">
      <w:pPr>
        <w:tabs>
          <w:tab w:val="left" w:pos="1226"/>
        </w:tabs>
        <w:adjustRightInd w:val="0"/>
        <w:snapToGrid w:val="0"/>
        <w:rPr>
          <w:rFonts w:ascii="Arial" w:hAnsi="Arial" w:cs="Arial"/>
          <w:b/>
          <w:sz w:val="22"/>
          <w:u w:val="single"/>
        </w:rPr>
      </w:pPr>
    </w:p>
    <w:p w14:paraId="33C18986" w14:textId="77777777" w:rsidR="00FC3CF5" w:rsidRPr="00AE399C" w:rsidRDefault="00FC3CF5" w:rsidP="0009025C">
      <w:pPr>
        <w:tabs>
          <w:tab w:val="left" w:pos="1226"/>
        </w:tabs>
        <w:adjustRightInd w:val="0"/>
        <w:snapToGrid w:val="0"/>
        <w:rPr>
          <w:rFonts w:ascii="Arial" w:hAnsi="Arial" w:cs="Arial"/>
          <w:b/>
          <w:sz w:val="22"/>
          <w:u w:val="single"/>
        </w:rPr>
      </w:pPr>
      <w:r w:rsidRPr="00AE399C">
        <w:rPr>
          <w:rFonts w:ascii="Arial" w:hAnsi="Arial" w:cs="Arial"/>
          <w:b/>
          <w:sz w:val="22"/>
          <w:u w:val="single"/>
        </w:rPr>
        <w:t>Annual project review/Project implementation report (APR/PIR)</w:t>
      </w:r>
    </w:p>
    <w:p w14:paraId="22C59F4A" w14:textId="77777777" w:rsidR="00FC3CF5" w:rsidRPr="00AE399C" w:rsidRDefault="00FC3CF5" w:rsidP="0009025C">
      <w:pPr>
        <w:tabs>
          <w:tab w:val="left" w:pos="1226"/>
        </w:tabs>
        <w:adjustRightInd w:val="0"/>
        <w:snapToGrid w:val="0"/>
        <w:ind w:left="440" w:hangingChars="200" w:hanging="440"/>
        <w:rPr>
          <w:rFonts w:ascii="Arial" w:hAnsi="Arial" w:cs="Arial"/>
          <w:sz w:val="22"/>
        </w:rPr>
      </w:pPr>
    </w:p>
    <w:p w14:paraId="127CA9E9"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APR/PIR during the previous reporting period (June 30 to July 1 of the following year) shall be prepared for monitoring the project progress. APR/PIR shall report at least the following contents:</w:t>
      </w:r>
    </w:p>
    <w:p w14:paraId="538F02D2" w14:textId="77777777" w:rsidR="003564E0" w:rsidRPr="00AE399C" w:rsidRDefault="003564E0" w:rsidP="0009025C">
      <w:pPr>
        <w:tabs>
          <w:tab w:val="left" w:pos="851"/>
        </w:tabs>
        <w:adjustRightInd w:val="0"/>
        <w:snapToGrid w:val="0"/>
        <w:ind w:left="426"/>
        <w:rPr>
          <w:rFonts w:ascii="Arial" w:hAnsi="Arial" w:cs="Arial"/>
          <w:sz w:val="22"/>
        </w:rPr>
      </w:pPr>
    </w:p>
    <w:p w14:paraId="306C0E74"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Project progress</w:t>
      </w:r>
    </w:p>
    <w:p w14:paraId="3C733BA7"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Project annual outputs</w:t>
      </w:r>
    </w:p>
    <w:p w14:paraId="2BC44265"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Experience/good practice</w:t>
      </w:r>
    </w:p>
    <w:p w14:paraId="2333F688"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Annual work plan and expenditure report</w:t>
      </w:r>
    </w:p>
    <w:p w14:paraId="1B859115"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Risk and adaptive management</w:t>
      </w:r>
    </w:p>
    <w:p w14:paraId="6E1B85A7"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Atlas quarterly progress report</w:t>
      </w:r>
    </w:p>
    <w:p w14:paraId="30E34C42" w14:textId="77777777" w:rsidR="00FC3CF5" w:rsidRPr="00AE399C" w:rsidRDefault="00FC3CF5" w:rsidP="0009025C">
      <w:pPr>
        <w:numPr>
          <w:ilvl w:val="0"/>
          <w:numId w:val="18"/>
        </w:numPr>
        <w:adjustRightInd w:val="0"/>
        <w:snapToGrid w:val="0"/>
        <w:rPr>
          <w:rFonts w:ascii="Arial" w:hAnsi="Arial" w:cs="Arial"/>
          <w:sz w:val="22"/>
        </w:rPr>
      </w:pPr>
      <w:r w:rsidRPr="00AE399C">
        <w:rPr>
          <w:rFonts w:ascii="Arial" w:hAnsi="Arial" w:cs="Arial"/>
          <w:sz w:val="22"/>
        </w:rPr>
        <w:t>Relevant combination indicators</w:t>
      </w:r>
    </w:p>
    <w:p w14:paraId="1AF14BBB" w14:textId="77777777" w:rsidR="00FC3CF5" w:rsidRPr="00AE399C" w:rsidRDefault="00FC3CF5" w:rsidP="0009025C">
      <w:pPr>
        <w:adjustRightInd w:val="0"/>
        <w:snapToGrid w:val="0"/>
        <w:ind w:right="173"/>
        <w:rPr>
          <w:rFonts w:ascii="Arial" w:hAnsi="Arial" w:cs="Arial"/>
          <w:b/>
          <w:sz w:val="22"/>
          <w:u w:val="single"/>
        </w:rPr>
      </w:pPr>
    </w:p>
    <w:p w14:paraId="35F310E9" w14:textId="77777777" w:rsidR="00FC3CF5" w:rsidRPr="00AE399C" w:rsidRDefault="00FC3CF5" w:rsidP="0009025C">
      <w:pPr>
        <w:adjustRightInd w:val="0"/>
        <w:snapToGrid w:val="0"/>
        <w:ind w:right="173"/>
        <w:rPr>
          <w:rFonts w:ascii="Arial" w:hAnsi="Arial" w:cs="Arial"/>
          <w:b/>
          <w:sz w:val="22"/>
          <w:u w:val="single"/>
        </w:rPr>
      </w:pPr>
      <w:r w:rsidRPr="00AE399C">
        <w:rPr>
          <w:rFonts w:ascii="Arial" w:hAnsi="Arial" w:cs="Arial"/>
          <w:b/>
          <w:sz w:val="22"/>
          <w:u w:val="single"/>
        </w:rPr>
        <w:t>Regular Visit and Monitoring</w:t>
      </w:r>
    </w:p>
    <w:p w14:paraId="48DC9B87" w14:textId="77777777" w:rsidR="00FC3CF5" w:rsidRPr="00AE399C" w:rsidRDefault="00FC3CF5" w:rsidP="0009025C">
      <w:pPr>
        <w:adjustRightInd w:val="0"/>
        <w:snapToGrid w:val="0"/>
        <w:ind w:left="330" w:hangingChars="150" w:hanging="330"/>
        <w:rPr>
          <w:rFonts w:ascii="Arial" w:hAnsi="Arial" w:cs="Arial"/>
          <w:sz w:val="22"/>
        </w:rPr>
      </w:pPr>
    </w:p>
    <w:p w14:paraId="52475E90"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UNDP country office and UNDPRCU will implement project site visits according to the timeline set in the kick-off meeting/annual work plan, to get the latest project progress. Other members of the Project Steering Committee may also join this action. CO and RCU shall write the site visit report/BTOR, and send it to the project team and members of the Project Steering Committee.</w:t>
      </w:r>
    </w:p>
    <w:p w14:paraId="17038FF5" w14:textId="77777777" w:rsidR="00FC3CF5" w:rsidRPr="00AE399C" w:rsidRDefault="00FC3CF5" w:rsidP="0009025C">
      <w:pPr>
        <w:adjustRightInd w:val="0"/>
        <w:snapToGrid w:val="0"/>
        <w:rPr>
          <w:rFonts w:ascii="Arial" w:hAnsi="Arial" w:cs="Arial"/>
          <w:b/>
          <w:sz w:val="22"/>
          <w:u w:val="single"/>
        </w:rPr>
      </w:pPr>
    </w:p>
    <w:p w14:paraId="7EB67514"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Project Interim Evaluation</w:t>
      </w:r>
    </w:p>
    <w:p w14:paraId="38B6809E" w14:textId="77777777" w:rsidR="00FC3CF5" w:rsidRPr="00AE399C" w:rsidRDefault="00FC3CF5" w:rsidP="0009025C">
      <w:pPr>
        <w:adjustRightInd w:val="0"/>
        <w:snapToGrid w:val="0"/>
        <w:ind w:left="389" w:hangingChars="177" w:hanging="389"/>
        <w:rPr>
          <w:rFonts w:ascii="Arial" w:hAnsi="Arial" w:cs="Arial"/>
          <w:sz w:val="22"/>
        </w:rPr>
      </w:pPr>
    </w:p>
    <w:p w14:paraId="4C710D15"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An independent interim evaluation shall be performed in the project middle-term. The interim evaluation includes the main evaluation as project progress, and has the identification for required improvement measures in case of need. The organization, relevant TOR and time of the interim evaluation will be determined after consulting related parties. The UNDP country office is responsible for preparing interim evaluation TOR.</w:t>
      </w:r>
    </w:p>
    <w:p w14:paraId="280FB6BF" w14:textId="77777777" w:rsidR="00FC3CF5" w:rsidRPr="00AE399C" w:rsidRDefault="00FC3CF5" w:rsidP="0009025C">
      <w:pPr>
        <w:adjustRightInd w:val="0"/>
        <w:snapToGrid w:val="0"/>
        <w:ind w:left="391" w:hangingChars="177" w:hanging="391"/>
        <w:rPr>
          <w:rFonts w:ascii="Arial" w:hAnsi="Arial" w:cs="Arial"/>
          <w:b/>
          <w:sz w:val="22"/>
          <w:u w:val="single"/>
        </w:rPr>
      </w:pPr>
    </w:p>
    <w:p w14:paraId="7DE2883D" w14:textId="77777777" w:rsidR="00FC3CF5" w:rsidRPr="00AE399C" w:rsidRDefault="00FC3CF5" w:rsidP="0009025C">
      <w:pPr>
        <w:adjustRightInd w:val="0"/>
        <w:snapToGrid w:val="0"/>
        <w:ind w:left="391" w:hangingChars="177" w:hanging="391"/>
        <w:rPr>
          <w:rFonts w:ascii="Arial" w:hAnsi="Arial" w:cs="Arial"/>
          <w:b/>
          <w:sz w:val="22"/>
          <w:u w:val="single"/>
        </w:rPr>
      </w:pPr>
      <w:r w:rsidRPr="00AE399C">
        <w:rPr>
          <w:rFonts w:ascii="Arial" w:hAnsi="Arial" w:cs="Arial"/>
          <w:b/>
          <w:sz w:val="22"/>
          <w:u w:val="single"/>
        </w:rPr>
        <w:t>Project Termination</w:t>
      </w:r>
    </w:p>
    <w:p w14:paraId="7691779B" w14:textId="77777777" w:rsidR="00FC3CF5" w:rsidRPr="00AE399C" w:rsidRDefault="00FC3CF5" w:rsidP="0009025C">
      <w:pPr>
        <w:adjustRightInd w:val="0"/>
        <w:snapToGrid w:val="0"/>
        <w:ind w:left="389" w:hangingChars="177" w:hanging="389"/>
        <w:rPr>
          <w:rFonts w:ascii="Arial" w:hAnsi="Arial" w:cs="Arial"/>
          <w:sz w:val="22"/>
        </w:rPr>
      </w:pPr>
    </w:p>
    <w:p w14:paraId="45A6616E"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 xml:space="preserve">The independent final evaluation shall be performed before the last project steering </w:t>
      </w:r>
      <w:r w:rsidRPr="00AE399C">
        <w:rPr>
          <w:rFonts w:ascii="Arial" w:hAnsi="Arial" w:cs="Arial"/>
          <w:sz w:val="22"/>
        </w:rPr>
        <w:lastRenderedPageBreak/>
        <w:t>committee meeting. The final evaluation will mainly evaluate the completion of the project’s expected outcomes. The influence and sustainability of the project will be surveyed in the final evaluation, including contribution to the capacity building and global environmental benefits. UNDP country office is responsible for developing final evaluation TOR. The final evaluation shall provide recommendations for follow-up activities and acquire management's response. The relevant information shall be uploaded to the UNDP's PIMS.</w:t>
      </w:r>
    </w:p>
    <w:p w14:paraId="1AF49700" w14:textId="77777777" w:rsidR="00FC3CF5" w:rsidRPr="00AE399C" w:rsidRDefault="00FC3CF5" w:rsidP="0009025C">
      <w:pPr>
        <w:adjustRightInd w:val="0"/>
        <w:snapToGrid w:val="0"/>
        <w:rPr>
          <w:rFonts w:ascii="Arial" w:hAnsi="Arial" w:cs="Arial"/>
          <w:b/>
          <w:sz w:val="22"/>
          <w:u w:val="single"/>
        </w:rPr>
      </w:pPr>
    </w:p>
    <w:p w14:paraId="34518CE7"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Experience and Information Sharing</w:t>
      </w:r>
    </w:p>
    <w:p w14:paraId="379752B5" w14:textId="77777777" w:rsidR="00FC3CF5" w:rsidRPr="00AE399C" w:rsidRDefault="00FC3CF5" w:rsidP="0009025C">
      <w:pPr>
        <w:adjustRightInd w:val="0"/>
        <w:snapToGrid w:val="0"/>
        <w:ind w:left="482" w:hangingChars="219" w:hanging="482"/>
        <w:rPr>
          <w:rFonts w:ascii="Arial" w:hAnsi="Arial" w:cs="Arial"/>
          <w:sz w:val="22"/>
        </w:rPr>
      </w:pPr>
    </w:p>
    <w:p w14:paraId="434CCCF6" w14:textId="77777777" w:rsidR="00FC3CF5" w:rsidRPr="00AE399C" w:rsidRDefault="00FC3CF5" w:rsidP="0009025C">
      <w:pPr>
        <w:pStyle w:val="33"/>
        <w:numPr>
          <w:ilvl w:val="0"/>
          <w:numId w:val="15"/>
        </w:numPr>
        <w:adjustRightInd w:val="0"/>
        <w:snapToGrid w:val="0"/>
        <w:ind w:firstLineChars="0"/>
        <w:rPr>
          <w:rFonts w:ascii="Arial" w:hAnsi="Arial" w:cs="Arial"/>
          <w:sz w:val="22"/>
        </w:rPr>
      </w:pPr>
      <w:r w:rsidRPr="00AE399C">
        <w:rPr>
          <w:rFonts w:ascii="Arial" w:hAnsi="Arial" w:cs="Arial"/>
          <w:sz w:val="22"/>
        </w:rPr>
        <w:t>The project outcomes will be shared inside and outside the project area through the existing information sharing network and forum. The project team will identify and join the network/alliance related to the Project, and shall implement the Project by studying relevant experience and lessons. It will identify, analyze, and share their experiences and lessons.</w:t>
      </w:r>
    </w:p>
    <w:p w14:paraId="745FBFB9" w14:textId="77777777" w:rsidR="00FC3CF5" w:rsidRPr="00AE399C" w:rsidRDefault="00FC3CF5" w:rsidP="0009025C">
      <w:pPr>
        <w:adjustRightInd w:val="0"/>
        <w:snapToGrid w:val="0"/>
        <w:rPr>
          <w:rFonts w:ascii="Arial" w:hAnsi="Arial" w:cs="Arial"/>
          <w:b/>
          <w:sz w:val="22"/>
          <w:u w:val="single"/>
        </w:rPr>
      </w:pPr>
    </w:p>
    <w:p w14:paraId="184B0B8E" w14:textId="77777777" w:rsidR="00FC3CF5" w:rsidRPr="00AE399C" w:rsidRDefault="00FC3CF5" w:rsidP="0009025C">
      <w:pPr>
        <w:adjustRightInd w:val="0"/>
        <w:snapToGrid w:val="0"/>
        <w:rPr>
          <w:rFonts w:ascii="Arial" w:hAnsi="Arial" w:cs="Arial"/>
          <w:b/>
          <w:sz w:val="22"/>
          <w:u w:val="single"/>
        </w:rPr>
      </w:pPr>
      <w:r w:rsidRPr="00AE399C">
        <w:rPr>
          <w:rFonts w:ascii="Arial" w:hAnsi="Arial" w:cs="Arial"/>
          <w:b/>
          <w:sz w:val="22"/>
          <w:u w:val="single"/>
        </w:rPr>
        <w:t>Communication and Information Disclosure Requirements</w:t>
      </w:r>
    </w:p>
    <w:p w14:paraId="1206F711" w14:textId="77777777" w:rsidR="00FC3CF5" w:rsidRPr="00AE399C" w:rsidRDefault="00FC3CF5" w:rsidP="0009025C">
      <w:pPr>
        <w:adjustRightInd w:val="0"/>
        <w:snapToGrid w:val="0"/>
        <w:ind w:left="519" w:hangingChars="236" w:hanging="519"/>
        <w:rPr>
          <w:rFonts w:ascii="Arial" w:hAnsi="Arial" w:cs="Arial"/>
          <w:sz w:val="22"/>
        </w:rPr>
      </w:pPr>
    </w:p>
    <w:p w14:paraId="30410EA9" w14:textId="77777777" w:rsidR="00FC3CF5" w:rsidRPr="00AE399C" w:rsidRDefault="00FC3CF5" w:rsidP="0009025C">
      <w:pPr>
        <w:pStyle w:val="33"/>
        <w:numPr>
          <w:ilvl w:val="0"/>
          <w:numId w:val="15"/>
        </w:numPr>
        <w:adjustRightInd w:val="0"/>
        <w:snapToGrid w:val="0"/>
        <w:ind w:left="540" w:firstLineChars="0" w:hanging="540"/>
        <w:rPr>
          <w:rFonts w:ascii="Arial" w:hAnsi="Arial" w:cs="Arial"/>
          <w:sz w:val="22"/>
        </w:rPr>
      </w:pPr>
      <w:r w:rsidRPr="00AE399C">
        <w:rPr>
          <w:rFonts w:ascii="Arial" w:hAnsi="Arial" w:cs="Arial"/>
          <w:sz w:val="22"/>
        </w:rPr>
        <w:t xml:space="preserve">Fully abide by the UNDP brand guideline. Such information may be obtained by visiting the URL http://intra.undp.org/coa/branding.shtml, and the specific guide on UNDP logo usage may be obtained through </w:t>
      </w:r>
      <w:hyperlink r:id="rId20" w:history="1">
        <w:r w:rsidRPr="00AE399C">
          <w:rPr>
            <w:rStyle w:val="Hyperlink"/>
            <w:rFonts w:ascii="Arial" w:hAnsi="Arial" w:cs="Arial"/>
            <w:color w:val="auto"/>
            <w:sz w:val="22"/>
          </w:rPr>
          <w:t>http://intra.undp.org/branding</w:t>
        </w:r>
      </w:hyperlink>
      <w:r w:rsidRPr="00AE399C">
        <w:rPr>
          <w:rFonts w:ascii="Arial" w:hAnsi="Arial" w:cs="Arial"/>
          <w:sz w:val="22"/>
        </w:rPr>
        <w:t>.shtml. In addition to other requirements, how to use the UNPD logo is also provided in the guide. In order to avoid questions, UNDP and GEF logos shall be used simultaneously. Both logos of GEF and UNDP may be obtained by accessing the corresponding URL.</w:t>
      </w:r>
    </w:p>
    <w:p w14:paraId="4ADC27CF" w14:textId="77777777" w:rsidR="00FC3CF5" w:rsidRPr="00AE399C" w:rsidRDefault="00FC3CF5" w:rsidP="0009025C">
      <w:pPr>
        <w:autoSpaceDE w:val="0"/>
        <w:autoSpaceDN w:val="0"/>
        <w:adjustRightInd w:val="0"/>
        <w:snapToGrid w:val="0"/>
        <w:ind w:left="519" w:hangingChars="236" w:hanging="519"/>
        <w:rPr>
          <w:rFonts w:ascii="Arial" w:hAnsi="Arial" w:cs="Arial"/>
          <w:kern w:val="0"/>
          <w:sz w:val="22"/>
        </w:rPr>
      </w:pPr>
    </w:p>
    <w:p w14:paraId="7AF015CC" w14:textId="77777777" w:rsidR="003564E0" w:rsidRPr="00AE399C" w:rsidRDefault="00FC3CF5" w:rsidP="0009025C">
      <w:pPr>
        <w:pStyle w:val="33"/>
        <w:numPr>
          <w:ilvl w:val="0"/>
          <w:numId w:val="15"/>
        </w:numPr>
        <w:adjustRightInd w:val="0"/>
        <w:snapToGrid w:val="0"/>
        <w:ind w:left="540" w:firstLineChars="0" w:hanging="540"/>
        <w:rPr>
          <w:rFonts w:ascii="Arial" w:hAnsi="Arial" w:cs="Arial"/>
          <w:kern w:val="0"/>
          <w:sz w:val="22"/>
          <w:lang w:val="es-ES"/>
        </w:rPr>
      </w:pPr>
      <w:r w:rsidRPr="00AE399C">
        <w:rPr>
          <w:rFonts w:ascii="Arial" w:hAnsi="Arial" w:cs="Arial"/>
          <w:kern w:val="0"/>
          <w:sz w:val="22"/>
        </w:rPr>
        <w:t xml:space="preserve">Fully abide by the guideline related to GEF. GEF Guideline may </w:t>
      </w:r>
      <w:r w:rsidR="00FF1330" w:rsidRPr="00AE399C">
        <w:rPr>
          <w:rFonts w:ascii="Arial" w:hAnsi="Arial" w:cs="Arial"/>
          <w:kern w:val="0"/>
          <w:sz w:val="22"/>
        </w:rPr>
        <w:t>be obtained</w:t>
      </w:r>
      <w:r w:rsidRPr="00AE399C">
        <w:rPr>
          <w:rFonts w:ascii="Arial" w:hAnsi="Arial" w:cs="Arial"/>
          <w:kern w:val="0"/>
          <w:sz w:val="22"/>
        </w:rPr>
        <w:t xml:space="preserve"> by accessing:</w:t>
      </w:r>
      <w:r w:rsidRPr="00AE399C">
        <w:rPr>
          <w:kern w:val="0"/>
          <w:sz w:val="14"/>
        </w:rPr>
        <w:t xml:space="preserve">http://www.thegef.org/gef/sites/thegef.org/files/documents/C.40.08_Branding_the_GEF°%20final_0.pdf. </w:t>
      </w:r>
      <w:r w:rsidRPr="00AE399C">
        <w:rPr>
          <w:rFonts w:ascii="Arial" w:hAnsi="Arial" w:cs="Arial"/>
          <w:kern w:val="0"/>
          <w:sz w:val="22"/>
        </w:rPr>
        <w:t>Brand policy and requirements of other institutions shall be complied if other institutions have provided co-funding for the Project.</w:t>
      </w:r>
      <w:bookmarkStart w:id="75" w:name="_Toc423355057"/>
      <w:bookmarkStart w:id="76" w:name="_Toc423355411"/>
      <w:r w:rsidR="008E43CB" w:rsidRPr="00AE399C">
        <w:fldChar w:fldCharType="begin"/>
      </w:r>
      <w:r w:rsidR="002730FD" w:rsidRPr="00AE399C">
        <w:instrText>HYPERLINK "http://www.thegef.org/gef/sites/thegef.org/files/documents/C.40.08_Branding_the_GEF%20final_0.pdf"</w:instrText>
      </w:r>
      <w:r w:rsidR="008E43CB" w:rsidRPr="00AE399C">
        <w:fldChar w:fldCharType="separate"/>
      </w:r>
      <w:r w:rsidRPr="00AE399C">
        <w:rPr>
          <w:rStyle w:val="Hyperlink"/>
          <w:b/>
          <w:bCs/>
          <w:color w:val="auto"/>
          <w:sz w:val="16"/>
          <w:szCs w:val="16"/>
          <w:lang w:val="es-ES"/>
        </w:rPr>
        <w:t>http://www.thegef.org/gef/sites/thegef.org/files/documents/C.40.08_Branding_the_GEF final_0.pdf</w:t>
      </w:r>
      <w:r w:rsidR="008E43CB" w:rsidRPr="00AE399C">
        <w:fldChar w:fldCharType="end"/>
      </w:r>
      <w:bookmarkStart w:id="77" w:name="bookmark43"/>
      <w:bookmarkEnd w:id="77"/>
    </w:p>
    <w:p w14:paraId="67813F00" w14:textId="77777777" w:rsidR="003564E0" w:rsidRPr="00AE399C" w:rsidRDefault="003564E0" w:rsidP="0009025C">
      <w:pPr>
        <w:pStyle w:val="33"/>
        <w:adjustRightInd w:val="0"/>
        <w:snapToGrid w:val="0"/>
        <w:ind w:firstLineChars="0" w:firstLine="0"/>
        <w:rPr>
          <w:rFonts w:eastAsia="NSimSun"/>
          <w:lang w:val="es-ES"/>
        </w:rPr>
      </w:pPr>
    </w:p>
    <w:p w14:paraId="645AC1A2" w14:textId="77777777" w:rsidR="003564E0" w:rsidRPr="00AE399C" w:rsidRDefault="003564E0" w:rsidP="0009025C">
      <w:pPr>
        <w:pStyle w:val="33"/>
        <w:adjustRightInd w:val="0"/>
        <w:snapToGrid w:val="0"/>
        <w:ind w:firstLineChars="0" w:firstLine="0"/>
        <w:rPr>
          <w:rFonts w:eastAsia="NSimSun"/>
          <w:lang w:val="es-ES"/>
        </w:rPr>
      </w:pPr>
    </w:p>
    <w:p w14:paraId="08C34D81" w14:textId="77777777" w:rsidR="00FC3CF5" w:rsidRPr="00AE399C" w:rsidRDefault="003564E0" w:rsidP="0009025C">
      <w:pPr>
        <w:pStyle w:val="33"/>
        <w:adjustRightInd w:val="0"/>
        <w:snapToGrid w:val="0"/>
        <w:ind w:firstLineChars="0" w:firstLine="0"/>
        <w:rPr>
          <w:rFonts w:ascii="Arial" w:hAnsi="Arial" w:cs="Arial"/>
          <w:b/>
          <w:kern w:val="0"/>
          <w:sz w:val="22"/>
        </w:rPr>
      </w:pPr>
      <w:r w:rsidRPr="00AE399C">
        <w:rPr>
          <w:rFonts w:ascii="Arial" w:eastAsia="NSimSun" w:hAnsi="Arial" w:cs="Arial"/>
          <w:b/>
          <w:sz w:val="22"/>
        </w:rPr>
        <w:t xml:space="preserve">VI </w:t>
      </w:r>
      <w:r w:rsidR="00FC3CF5" w:rsidRPr="00AE399C">
        <w:rPr>
          <w:rFonts w:ascii="Arial" w:eastAsia="NSimSun" w:hAnsi="Arial" w:cs="Arial"/>
          <w:b/>
          <w:sz w:val="22"/>
        </w:rPr>
        <w:t>Legal Context</w:t>
      </w:r>
      <w:bookmarkEnd w:id="75"/>
      <w:bookmarkEnd w:id="76"/>
    </w:p>
    <w:p w14:paraId="478105AF" w14:textId="77777777" w:rsidR="00FC3CF5" w:rsidRPr="00AE399C" w:rsidRDefault="00FC3CF5" w:rsidP="0009025C">
      <w:pPr>
        <w:adjustRightInd w:val="0"/>
        <w:ind w:left="519" w:hangingChars="236" w:hanging="519"/>
        <w:rPr>
          <w:rFonts w:ascii="Arial" w:hAnsi="Arial" w:cs="Arial"/>
          <w:sz w:val="22"/>
        </w:rPr>
      </w:pPr>
    </w:p>
    <w:p w14:paraId="3BC3F0C7" w14:textId="77777777" w:rsidR="00FC3CF5" w:rsidRPr="00AE399C" w:rsidRDefault="00FC3CF5" w:rsidP="0009025C">
      <w:pPr>
        <w:pStyle w:val="310"/>
        <w:numPr>
          <w:ilvl w:val="0"/>
          <w:numId w:val="15"/>
        </w:numPr>
        <w:adjustRightInd w:val="0"/>
        <w:snapToGrid w:val="0"/>
        <w:ind w:left="540" w:firstLineChars="0" w:hanging="540"/>
        <w:rPr>
          <w:rFonts w:ascii="Arial" w:hAnsi="Arial" w:cs="Arial"/>
          <w:sz w:val="22"/>
        </w:rPr>
      </w:pPr>
      <w:r w:rsidRPr="00AE399C">
        <w:rPr>
          <w:rFonts w:ascii="Arial" w:hAnsi="Arial" w:cs="Arial"/>
          <w:sz w:val="22"/>
        </w:rPr>
        <w:t xml:space="preserve">The project file is composed of the file and the CPCA signed by the government and UNDP. All regulations in CPCA also apply to this file. As stated in clause III of SBAA, the executive agency is responsible for the safety of the personnel and property that belong to the executive </w:t>
      </w:r>
      <w:r w:rsidR="000876AE" w:rsidRPr="00AE399C">
        <w:rPr>
          <w:rFonts w:ascii="Arial" w:hAnsi="Arial" w:cs="Arial"/>
          <w:sz w:val="22"/>
        </w:rPr>
        <w:t>agency. The</w:t>
      </w:r>
      <w:r w:rsidRPr="00AE399C">
        <w:rPr>
          <w:rFonts w:ascii="Arial" w:hAnsi="Arial" w:cs="Arial"/>
          <w:sz w:val="22"/>
        </w:rPr>
        <w:t xml:space="preserve"> executive agency shall:</w:t>
      </w:r>
    </w:p>
    <w:p w14:paraId="66F8D2D7" w14:textId="77777777" w:rsidR="001B63AE" w:rsidRPr="00AE399C" w:rsidRDefault="001B63AE" w:rsidP="0009025C">
      <w:pPr>
        <w:pStyle w:val="10"/>
        <w:adjustRightInd w:val="0"/>
        <w:snapToGrid w:val="0"/>
        <w:ind w:left="993" w:firstLineChars="0" w:firstLine="0"/>
        <w:rPr>
          <w:rFonts w:ascii="Arial" w:hAnsi="Arial" w:cs="Arial"/>
          <w:sz w:val="22"/>
        </w:rPr>
      </w:pPr>
    </w:p>
    <w:p w14:paraId="72BD660F" w14:textId="77777777" w:rsidR="00FC3CF5" w:rsidRPr="00AE399C" w:rsidRDefault="00FC3CF5" w:rsidP="0009025C">
      <w:pPr>
        <w:pStyle w:val="10"/>
        <w:numPr>
          <w:ilvl w:val="0"/>
          <w:numId w:val="44"/>
        </w:numPr>
        <w:adjustRightInd w:val="0"/>
        <w:snapToGrid w:val="0"/>
        <w:ind w:firstLineChars="0"/>
        <w:rPr>
          <w:rFonts w:ascii="Arial" w:hAnsi="Arial" w:cs="Arial"/>
          <w:sz w:val="22"/>
        </w:rPr>
      </w:pPr>
      <w:r w:rsidRPr="00AE399C">
        <w:rPr>
          <w:rFonts w:ascii="Arial" w:hAnsi="Arial" w:cs="Arial"/>
          <w:sz w:val="22"/>
        </w:rPr>
        <w:t>Give full consideration to the safety situation of host countries, make appropriate security plans and update them in due course;</w:t>
      </w:r>
    </w:p>
    <w:p w14:paraId="67013320" w14:textId="77777777" w:rsidR="00FC3CF5" w:rsidRPr="00AE399C" w:rsidRDefault="00FC3CF5" w:rsidP="0009025C">
      <w:pPr>
        <w:pStyle w:val="10"/>
        <w:numPr>
          <w:ilvl w:val="0"/>
          <w:numId w:val="44"/>
        </w:numPr>
        <w:adjustRightInd w:val="0"/>
        <w:snapToGrid w:val="0"/>
        <w:ind w:firstLineChars="0"/>
        <w:rPr>
          <w:rFonts w:ascii="Arial" w:hAnsi="Arial" w:cs="Arial"/>
          <w:sz w:val="22"/>
        </w:rPr>
      </w:pPr>
      <w:r w:rsidRPr="00AE399C">
        <w:rPr>
          <w:rFonts w:ascii="Arial" w:hAnsi="Arial" w:cs="Arial"/>
          <w:sz w:val="22"/>
        </w:rPr>
        <w:t>Give full consideration to all risks and obstacles related to the safety of the executive agency, fully implement security plans.</w:t>
      </w:r>
    </w:p>
    <w:p w14:paraId="34133F32" w14:textId="77777777" w:rsidR="00FC3CF5" w:rsidRPr="00AE399C" w:rsidRDefault="00FC3CF5" w:rsidP="0009025C">
      <w:pPr>
        <w:adjustRightInd w:val="0"/>
        <w:snapToGrid w:val="0"/>
        <w:ind w:left="519" w:hangingChars="236" w:hanging="519"/>
        <w:rPr>
          <w:rFonts w:ascii="Arial" w:hAnsi="Arial" w:cs="Arial"/>
          <w:sz w:val="22"/>
        </w:rPr>
      </w:pPr>
    </w:p>
    <w:p w14:paraId="616C4292" w14:textId="77777777" w:rsidR="00FC3CF5" w:rsidRPr="00AE399C" w:rsidRDefault="00FC3CF5" w:rsidP="0009025C">
      <w:pPr>
        <w:pStyle w:val="33"/>
        <w:numPr>
          <w:ilvl w:val="0"/>
          <w:numId w:val="15"/>
        </w:numPr>
        <w:adjustRightInd w:val="0"/>
        <w:snapToGrid w:val="0"/>
        <w:ind w:left="540" w:firstLineChars="0" w:hanging="540"/>
        <w:rPr>
          <w:rFonts w:ascii="Arial" w:hAnsi="Arial" w:cs="Arial"/>
          <w:sz w:val="22"/>
        </w:rPr>
      </w:pPr>
      <w:r w:rsidRPr="00AE399C">
        <w:rPr>
          <w:rFonts w:ascii="Arial" w:hAnsi="Arial" w:cs="Arial"/>
          <w:sz w:val="22"/>
        </w:rPr>
        <w:t>The UNDP reserves the right to examine the security plan and provide suggestions on modifying when necessary. Failing to maintain and implement the appropriate security plan will be regarded as a breach of this agreement.</w:t>
      </w:r>
    </w:p>
    <w:p w14:paraId="1142B9FA" w14:textId="77777777" w:rsidR="00FC3CF5" w:rsidRPr="00AE399C" w:rsidRDefault="00FC3CF5" w:rsidP="0009025C">
      <w:pPr>
        <w:pStyle w:val="33"/>
        <w:adjustRightInd w:val="0"/>
        <w:snapToGrid w:val="0"/>
        <w:ind w:left="540" w:firstLineChars="0" w:firstLine="0"/>
        <w:rPr>
          <w:rFonts w:ascii="Arial" w:hAnsi="Arial" w:cs="Arial"/>
          <w:sz w:val="22"/>
        </w:rPr>
      </w:pPr>
    </w:p>
    <w:p w14:paraId="47E5649E" w14:textId="77777777" w:rsidR="0097453B" w:rsidRPr="00AE399C" w:rsidRDefault="00FC3CF5" w:rsidP="0009025C">
      <w:pPr>
        <w:pStyle w:val="33"/>
        <w:numPr>
          <w:ilvl w:val="0"/>
          <w:numId w:val="15"/>
        </w:numPr>
        <w:adjustRightInd w:val="0"/>
        <w:snapToGrid w:val="0"/>
        <w:ind w:left="540" w:firstLineChars="0" w:hanging="540"/>
        <w:rPr>
          <w:rFonts w:ascii="Arial" w:hAnsi="Arial" w:cs="Arial"/>
          <w:sz w:val="22"/>
        </w:rPr>
        <w:sectPr w:rsidR="0097453B" w:rsidRPr="00AE399C" w:rsidSect="00D15A75">
          <w:pgSz w:w="11906" w:h="16838" w:code="9"/>
          <w:pgMar w:top="1440" w:right="1440" w:bottom="1440" w:left="1440" w:header="850" w:footer="994" w:gutter="0"/>
          <w:cols w:space="720"/>
          <w:docGrid w:type="linesAndChars" w:linePitch="312"/>
        </w:sectPr>
      </w:pPr>
      <w:r w:rsidRPr="00AE399C">
        <w:rPr>
          <w:rFonts w:ascii="Arial" w:hAnsi="Arial" w:cs="Arial"/>
          <w:sz w:val="22"/>
        </w:rPr>
        <w:t xml:space="preserve">The executive body agrees to take various reasonable measures to ensure that the UNDP fund will not be provided for individuals or organizations related to terrorism, while the list stated in the 1267 resolution of the UN Security Council won't be the receiver of any fund to the Project. This list may be obtained by logging in </w:t>
      </w:r>
      <w:hyperlink r:id="rId21" w:history="1">
        <w:r w:rsidRPr="00AE399C">
          <w:rPr>
            <w:rFonts w:ascii="Arial" w:hAnsi="Arial" w:cs="Arial"/>
            <w:sz w:val="22"/>
          </w:rPr>
          <w:t>http://www.un.org/Docs/sc/committees/1267/1267ListEng.htm</w:t>
        </w:r>
      </w:hyperlink>
      <w:r w:rsidRPr="00AE399C">
        <w:rPr>
          <w:rFonts w:ascii="Arial" w:hAnsi="Arial" w:cs="Arial"/>
          <w:sz w:val="22"/>
        </w:rPr>
        <w:t>. This regulation must be embodied on all the subcontracts or subcontract agreements under this project file.</w:t>
      </w:r>
      <w:bookmarkStart w:id="78" w:name="bookmark45"/>
    </w:p>
    <w:bookmarkEnd w:id="78"/>
    <w:p w14:paraId="4651CF19" w14:textId="77777777" w:rsidR="00FC3CF5" w:rsidRPr="00AE399C" w:rsidRDefault="00FC3CF5" w:rsidP="0009025C">
      <w:pPr>
        <w:adjustRightInd w:val="0"/>
        <w:snapToGrid w:val="0"/>
        <w:rPr>
          <w:rStyle w:val="20SimSun"/>
          <w:rFonts w:ascii="Arial" w:hAnsi="Arial" w:cs="Arial"/>
          <w:bCs/>
          <w:color w:val="auto"/>
          <w:sz w:val="22"/>
          <w:lang w:val="en-US"/>
        </w:rPr>
      </w:pPr>
      <w:r w:rsidRPr="00AE399C">
        <w:rPr>
          <w:rStyle w:val="20SimSun"/>
          <w:rFonts w:ascii="Arial" w:hAnsi="Arial" w:cs="Arial"/>
          <w:bCs/>
          <w:color w:val="auto"/>
          <w:sz w:val="22"/>
          <w:lang w:val="en-US"/>
        </w:rPr>
        <w:lastRenderedPageBreak/>
        <w:t>Annexes</w:t>
      </w:r>
    </w:p>
    <w:p w14:paraId="4B82D9C8" w14:textId="77777777" w:rsidR="003564E0" w:rsidRPr="00AE399C" w:rsidRDefault="003564E0" w:rsidP="0009025C">
      <w:pPr>
        <w:adjustRightInd w:val="0"/>
        <w:snapToGrid w:val="0"/>
        <w:rPr>
          <w:rStyle w:val="20SimSun"/>
          <w:rFonts w:ascii="Arial" w:hAnsi="Arial" w:cs="Arial"/>
          <w:bCs/>
          <w:color w:val="auto"/>
          <w:sz w:val="22"/>
          <w:lang w:val="en-US"/>
        </w:rPr>
      </w:pPr>
    </w:p>
    <w:p w14:paraId="75E9B67A" w14:textId="77777777" w:rsidR="00FC3CF5" w:rsidRPr="00AE399C" w:rsidRDefault="00FC3CF5" w:rsidP="0009025C">
      <w:pPr>
        <w:pStyle w:val="Heading1"/>
        <w:spacing w:before="0" w:after="0" w:line="240" w:lineRule="auto"/>
        <w:rPr>
          <w:rFonts w:ascii="Arial" w:eastAsiaTheme="minorEastAsia" w:hAnsi="Arial" w:cs="Arial"/>
          <w:sz w:val="22"/>
          <w:szCs w:val="22"/>
          <w:lang w:eastAsia="zh-CN"/>
        </w:rPr>
      </w:pPr>
      <w:bookmarkStart w:id="79" w:name="_Toc423355058"/>
      <w:bookmarkStart w:id="80" w:name="_Toc423355412"/>
      <w:r w:rsidRPr="00AE399C">
        <w:rPr>
          <w:rFonts w:ascii="Arial" w:eastAsia="NSimSun" w:hAnsi="Arial" w:cs="Arial"/>
          <w:sz w:val="22"/>
          <w:szCs w:val="22"/>
        </w:rPr>
        <w:t>Annex</w:t>
      </w:r>
      <w:r w:rsidRPr="00AE399C">
        <w:rPr>
          <w:rFonts w:ascii="MS Gothic" w:eastAsia="MS Gothic" w:hAnsi="MS Gothic" w:cs="MS Gothic" w:hint="eastAsia"/>
          <w:sz w:val="22"/>
          <w:szCs w:val="22"/>
        </w:rPr>
        <w:t>Ⅰ</w:t>
      </w:r>
      <w:r w:rsidRPr="00AE399C">
        <w:rPr>
          <w:rFonts w:ascii="Arial" w:eastAsia="NSimSun" w:hAnsi="Arial" w:cs="Arial"/>
          <w:sz w:val="22"/>
          <w:szCs w:val="22"/>
        </w:rPr>
        <w:t xml:space="preserve">: Risk </w:t>
      </w:r>
      <w:r w:rsidR="003564E0" w:rsidRPr="00AE399C">
        <w:rPr>
          <w:rFonts w:ascii="Arial" w:eastAsia="NSimSun" w:hAnsi="Arial" w:cs="Arial"/>
          <w:sz w:val="22"/>
          <w:szCs w:val="22"/>
        </w:rPr>
        <w:t>Log</w:t>
      </w:r>
      <w:bookmarkEnd w:id="79"/>
      <w:bookmarkEnd w:id="80"/>
    </w:p>
    <w:p w14:paraId="220A6AF2" w14:textId="77777777" w:rsidR="0097453B" w:rsidRPr="00AE399C" w:rsidRDefault="0097453B" w:rsidP="0009025C">
      <w:pPr>
        <w:jc w:val="center"/>
        <w:rPr>
          <w:b/>
          <w:bCs/>
          <w:i/>
          <w:sz w:val="20"/>
          <w:szCs w:val="20"/>
        </w:rPr>
      </w:pPr>
    </w:p>
    <w:tbl>
      <w:tblPr>
        <w:tblW w:w="135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3543"/>
      </w:tblGrid>
      <w:tr w:rsidR="0097453B" w:rsidRPr="00AE399C" w14:paraId="4B7C2F46" w14:textId="77777777" w:rsidTr="004B4323">
        <w:tc>
          <w:tcPr>
            <w:tcW w:w="7150" w:type="dxa"/>
          </w:tcPr>
          <w:p w14:paraId="04B58CE0" w14:textId="77777777" w:rsidR="0097453B" w:rsidRPr="00AE399C" w:rsidRDefault="0097453B" w:rsidP="0009025C">
            <w:pPr>
              <w:jc w:val="left"/>
              <w:rPr>
                <w:b/>
                <w:bCs/>
                <w:sz w:val="20"/>
                <w:szCs w:val="20"/>
              </w:rPr>
            </w:pPr>
            <w:r w:rsidRPr="00AE399C">
              <w:rPr>
                <w:b/>
                <w:bCs/>
                <w:sz w:val="20"/>
                <w:szCs w:val="20"/>
              </w:rPr>
              <w:t>Project Title:</w:t>
            </w:r>
            <w:r w:rsidRPr="00AE399C">
              <w:rPr>
                <w:b/>
                <w:bCs/>
                <w:sz w:val="20"/>
                <w:szCs w:val="20"/>
              </w:rPr>
              <w:tab/>
            </w:r>
            <w:r w:rsidRPr="00AE399C">
              <w:rPr>
                <w:b/>
                <w:sz w:val="20"/>
                <w:szCs w:val="20"/>
              </w:rPr>
              <w:t>Promoting Energy Efficient Electric Motors in Chinese Industries (PREMCI)</w:t>
            </w:r>
          </w:p>
        </w:tc>
        <w:tc>
          <w:tcPr>
            <w:tcW w:w="2835" w:type="dxa"/>
          </w:tcPr>
          <w:p w14:paraId="43EA2160" w14:textId="77777777" w:rsidR="0097453B" w:rsidRPr="00AE399C" w:rsidRDefault="0097453B" w:rsidP="0009025C">
            <w:pPr>
              <w:rPr>
                <w:rFonts w:eastAsiaTheme="minorEastAsia"/>
                <w:b/>
                <w:bCs/>
                <w:sz w:val="20"/>
                <w:szCs w:val="20"/>
              </w:rPr>
            </w:pPr>
            <w:r w:rsidRPr="00AE399C">
              <w:rPr>
                <w:b/>
                <w:bCs/>
                <w:sz w:val="20"/>
                <w:szCs w:val="20"/>
              </w:rPr>
              <w:t xml:space="preserve">Project ID: </w:t>
            </w:r>
            <w:r w:rsidR="004B4323" w:rsidRPr="00AE399C">
              <w:rPr>
                <w:rFonts w:eastAsiaTheme="minorEastAsia" w:hint="eastAsia"/>
                <w:b/>
                <w:bCs/>
                <w:sz w:val="20"/>
                <w:szCs w:val="20"/>
              </w:rPr>
              <w:t>5669</w:t>
            </w:r>
          </w:p>
        </w:tc>
        <w:tc>
          <w:tcPr>
            <w:tcW w:w="3543" w:type="dxa"/>
          </w:tcPr>
          <w:p w14:paraId="080F3BF7" w14:textId="77777777" w:rsidR="0097453B" w:rsidRPr="00AE399C" w:rsidRDefault="0097453B" w:rsidP="0009025C">
            <w:pPr>
              <w:rPr>
                <w:b/>
                <w:bCs/>
                <w:sz w:val="20"/>
                <w:szCs w:val="20"/>
              </w:rPr>
            </w:pPr>
            <w:r w:rsidRPr="00AE399C">
              <w:rPr>
                <w:b/>
                <w:bCs/>
                <w:sz w:val="20"/>
                <w:szCs w:val="20"/>
              </w:rPr>
              <w:t xml:space="preserve">Date: </w:t>
            </w:r>
          </w:p>
        </w:tc>
      </w:tr>
    </w:tbl>
    <w:p w14:paraId="762E6146" w14:textId="77777777" w:rsidR="0097453B" w:rsidRPr="00AE399C" w:rsidRDefault="0097453B" w:rsidP="0009025C">
      <w:pPr>
        <w:jc w:val="center"/>
        <w:rPr>
          <w:b/>
          <w:bCs/>
          <w:sz w:val="20"/>
          <w:szCs w:val="20"/>
        </w:rPr>
      </w:pPr>
    </w:p>
    <w:tbl>
      <w:tblPr>
        <w:tblW w:w="14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
        <w:gridCol w:w="1902"/>
        <w:gridCol w:w="993"/>
        <w:gridCol w:w="992"/>
        <w:gridCol w:w="1134"/>
        <w:gridCol w:w="4252"/>
        <w:gridCol w:w="851"/>
        <w:gridCol w:w="1276"/>
        <w:gridCol w:w="846"/>
        <w:gridCol w:w="1417"/>
      </w:tblGrid>
      <w:tr w:rsidR="0097453B" w:rsidRPr="00AE399C" w14:paraId="0F93ADC4" w14:textId="77777777" w:rsidTr="00116477">
        <w:trPr>
          <w:trHeight w:val="962"/>
          <w:tblHeader/>
          <w:jc w:val="center"/>
        </w:trPr>
        <w:tc>
          <w:tcPr>
            <w:tcW w:w="438" w:type="dxa"/>
            <w:shd w:val="clear" w:color="auto" w:fill="FFCC00"/>
            <w:vAlign w:val="center"/>
          </w:tcPr>
          <w:p w14:paraId="6C56BA41" w14:textId="77777777" w:rsidR="0097453B" w:rsidRPr="00AE399C" w:rsidRDefault="0097453B" w:rsidP="0009025C">
            <w:pPr>
              <w:jc w:val="center"/>
              <w:rPr>
                <w:b/>
                <w:bCs/>
                <w:sz w:val="20"/>
                <w:szCs w:val="20"/>
              </w:rPr>
            </w:pPr>
            <w:r w:rsidRPr="00AE399C">
              <w:rPr>
                <w:b/>
                <w:bCs/>
                <w:sz w:val="20"/>
                <w:szCs w:val="20"/>
              </w:rPr>
              <w:t>#</w:t>
            </w:r>
          </w:p>
        </w:tc>
        <w:tc>
          <w:tcPr>
            <w:tcW w:w="1902" w:type="dxa"/>
            <w:shd w:val="clear" w:color="auto" w:fill="FFCC00"/>
            <w:vAlign w:val="center"/>
          </w:tcPr>
          <w:p w14:paraId="56344B52" w14:textId="77777777" w:rsidR="0097453B" w:rsidRPr="00AE399C" w:rsidRDefault="0097453B" w:rsidP="0009025C">
            <w:pPr>
              <w:jc w:val="center"/>
              <w:rPr>
                <w:b/>
                <w:bCs/>
                <w:sz w:val="20"/>
                <w:szCs w:val="20"/>
              </w:rPr>
            </w:pPr>
            <w:r w:rsidRPr="00AE399C">
              <w:rPr>
                <w:b/>
                <w:bCs/>
                <w:sz w:val="20"/>
                <w:szCs w:val="20"/>
              </w:rPr>
              <w:t>Description</w:t>
            </w:r>
          </w:p>
        </w:tc>
        <w:tc>
          <w:tcPr>
            <w:tcW w:w="993" w:type="dxa"/>
            <w:shd w:val="clear" w:color="auto" w:fill="FFCC00"/>
            <w:vAlign w:val="center"/>
          </w:tcPr>
          <w:p w14:paraId="2F3A5E6F" w14:textId="77777777" w:rsidR="0097453B" w:rsidRPr="00AE399C" w:rsidRDefault="0097453B" w:rsidP="0009025C">
            <w:pPr>
              <w:jc w:val="center"/>
              <w:rPr>
                <w:b/>
                <w:bCs/>
                <w:sz w:val="20"/>
                <w:szCs w:val="20"/>
              </w:rPr>
            </w:pPr>
            <w:r w:rsidRPr="00AE399C">
              <w:rPr>
                <w:b/>
                <w:bCs/>
                <w:sz w:val="20"/>
                <w:szCs w:val="20"/>
              </w:rPr>
              <w:t>Date Identified</w:t>
            </w:r>
          </w:p>
        </w:tc>
        <w:tc>
          <w:tcPr>
            <w:tcW w:w="992" w:type="dxa"/>
            <w:shd w:val="clear" w:color="auto" w:fill="FFCC00"/>
            <w:vAlign w:val="center"/>
          </w:tcPr>
          <w:p w14:paraId="6D459366" w14:textId="77777777" w:rsidR="0097453B" w:rsidRPr="00AE399C" w:rsidRDefault="0097453B" w:rsidP="0009025C">
            <w:pPr>
              <w:jc w:val="center"/>
              <w:rPr>
                <w:b/>
                <w:bCs/>
                <w:sz w:val="20"/>
                <w:szCs w:val="20"/>
              </w:rPr>
            </w:pPr>
            <w:r w:rsidRPr="00AE399C">
              <w:rPr>
                <w:b/>
                <w:bCs/>
                <w:sz w:val="20"/>
                <w:szCs w:val="20"/>
              </w:rPr>
              <w:t>Type</w:t>
            </w:r>
          </w:p>
        </w:tc>
        <w:tc>
          <w:tcPr>
            <w:tcW w:w="1134" w:type="dxa"/>
            <w:shd w:val="clear" w:color="auto" w:fill="FFCC00"/>
            <w:vAlign w:val="center"/>
          </w:tcPr>
          <w:p w14:paraId="2134B069" w14:textId="77777777" w:rsidR="0097453B" w:rsidRPr="00AE399C" w:rsidRDefault="0097453B" w:rsidP="0009025C">
            <w:pPr>
              <w:ind w:left="-38" w:right="-108"/>
              <w:rPr>
                <w:b/>
                <w:bCs/>
                <w:sz w:val="20"/>
                <w:szCs w:val="20"/>
              </w:rPr>
            </w:pPr>
            <w:r w:rsidRPr="00AE399C">
              <w:rPr>
                <w:b/>
                <w:bCs/>
                <w:sz w:val="20"/>
                <w:szCs w:val="20"/>
              </w:rPr>
              <w:t>Impact &amp;</w:t>
            </w:r>
          </w:p>
          <w:p w14:paraId="7D606576" w14:textId="77777777" w:rsidR="0097453B" w:rsidRPr="00AE399C" w:rsidRDefault="0097453B" w:rsidP="0009025C">
            <w:pPr>
              <w:ind w:left="-128"/>
              <w:rPr>
                <w:b/>
                <w:bCs/>
                <w:sz w:val="20"/>
                <w:szCs w:val="20"/>
              </w:rPr>
            </w:pPr>
            <w:r w:rsidRPr="00AE399C">
              <w:rPr>
                <w:b/>
                <w:bCs/>
                <w:sz w:val="20"/>
                <w:szCs w:val="20"/>
              </w:rPr>
              <w:t>Probability</w:t>
            </w:r>
          </w:p>
        </w:tc>
        <w:tc>
          <w:tcPr>
            <w:tcW w:w="4252" w:type="dxa"/>
            <w:shd w:val="clear" w:color="auto" w:fill="FFCC00"/>
            <w:vAlign w:val="center"/>
          </w:tcPr>
          <w:p w14:paraId="76215E58" w14:textId="77777777" w:rsidR="0097453B" w:rsidRPr="00AE399C" w:rsidRDefault="0097453B" w:rsidP="0009025C">
            <w:pPr>
              <w:jc w:val="center"/>
              <w:rPr>
                <w:b/>
                <w:bCs/>
                <w:sz w:val="20"/>
                <w:szCs w:val="20"/>
              </w:rPr>
            </w:pPr>
            <w:r w:rsidRPr="00AE399C">
              <w:rPr>
                <w:b/>
                <w:bCs/>
                <w:sz w:val="20"/>
                <w:szCs w:val="20"/>
              </w:rPr>
              <w:t>Countermeasures / Management Response</w:t>
            </w:r>
          </w:p>
        </w:tc>
        <w:tc>
          <w:tcPr>
            <w:tcW w:w="851" w:type="dxa"/>
            <w:shd w:val="clear" w:color="auto" w:fill="FFCC00"/>
            <w:vAlign w:val="center"/>
          </w:tcPr>
          <w:p w14:paraId="792D472F" w14:textId="77777777" w:rsidR="0097453B" w:rsidRPr="00AE399C" w:rsidRDefault="0097453B" w:rsidP="0009025C">
            <w:pPr>
              <w:jc w:val="center"/>
              <w:rPr>
                <w:b/>
                <w:bCs/>
                <w:sz w:val="20"/>
                <w:szCs w:val="20"/>
              </w:rPr>
            </w:pPr>
            <w:r w:rsidRPr="00AE399C">
              <w:rPr>
                <w:b/>
                <w:bCs/>
                <w:sz w:val="20"/>
                <w:szCs w:val="20"/>
              </w:rPr>
              <w:t>Owner</w:t>
            </w:r>
          </w:p>
        </w:tc>
        <w:tc>
          <w:tcPr>
            <w:tcW w:w="1276" w:type="dxa"/>
            <w:shd w:val="clear" w:color="auto" w:fill="FFCC00"/>
            <w:vAlign w:val="center"/>
          </w:tcPr>
          <w:p w14:paraId="5910C198" w14:textId="77777777" w:rsidR="0097453B" w:rsidRPr="00AE399C" w:rsidRDefault="0097453B" w:rsidP="0009025C">
            <w:pPr>
              <w:jc w:val="center"/>
              <w:rPr>
                <w:b/>
                <w:bCs/>
                <w:sz w:val="20"/>
                <w:szCs w:val="20"/>
              </w:rPr>
            </w:pPr>
            <w:r w:rsidRPr="00AE399C">
              <w:rPr>
                <w:b/>
                <w:bCs/>
                <w:sz w:val="20"/>
                <w:szCs w:val="20"/>
              </w:rPr>
              <w:t>Submitted, updated by</w:t>
            </w:r>
          </w:p>
        </w:tc>
        <w:tc>
          <w:tcPr>
            <w:tcW w:w="846" w:type="dxa"/>
            <w:shd w:val="clear" w:color="auto" w:fill="FFCC00"/>
            <w:vAlign w:val="center"/>
          </w:tcPr>
          <w:p w14:paraId="72DFD73B" w14:textId="77777777" w:rsidR="0097453B" w:rsidRPr="00AE399C" w:rsidRDefault="0097453B" w:rsidP="0009025C">
            <w:pPr>
              <w:jc w:val="center"/>
              <w:rPr>
                <w:b/>
                <w:bCs/>
                <w:sz w:val="20"/>
                <w:szCs w:val="20"/>
              </w:rPr>
            </w:pPr>
            <w:r w:rsidRPr="00AE399C">
              <w:rPr>
                <w:b/>
                <w:bCs/>
                <w:sz w:val="20"/>
                <w:szCs w:val="20"/>
              </w:rPr>
              <w:t>Last Update</w:t>
            </w:r>
          </w:p>
        </w:tc>
        <w:tc>
          <w:tcPr>
            <w:tcW w:w="1417" w:type="dxa"/>
            <w:shd w:val="clear" w:color="auto" w:fill="FFCC00"/>
            <w:vAlign w:val="center"/>
          </w:tcPr>
          <w:p w14:paraId="1050EBAC" w14:textId="77777777" w:rsidR="0097453B" w:rsidRPr="00AE399C" w:rsidRDefault="0097453B" w:rsidP="0009025C">
            <w:pPr>
              <w:jc w:val="center"/>
              <w:rPr>
                <w:b/>
                <w:bCs/>
                <w:sz w:val="20"/>
                <w:szCs w:val="20"/>
              </w:rPr>
            </w:pPr>
            <w:r w:rsidRPr="00AE399C">
              <w:rPr>
                <w:b/>
                <w:bCs/>
                <w:sz w:val="20"/>
                <w:szCs w:val="20"/>
              </w:rPr>
              <w:t>Status</w:t>
            </w:r>
          </w:p>
          <w:p w14:paraId="0B6DD511" w14:textId="77777777" w:rsidR="0097453B" w:rsidRPr="00AE399C" w:rsidRDefault="0097453B" w:rsidP="0009025C">
            <w:pPr>
              <w:jc w:val="center"/>
              <w:rPr>
                <w:bCs/>
                <w:sz w:val="20"/>
                <w:szCs w:val="20"/>
              </w:rPr>
            </w:pPr>
            <w:r w:rsidRPr="00AE399C">
              <w:rPr>
                <w:bCs/>
                <w:sz w:val="18"/>
                <w:szCs w:val="20"/>
              </w:rPr>
              <w:t>(compared with previous evaluation)</w:t>
            </w:r>
          </w:p>
        </w:tc>
      </w:tr>
      <w:tr w:rsidR="000E6C75" w:rsidRPr="00AE399C" w14:paraId="35CD11B2" w14:textId="77777777" w:rsidTr="00116477">
        <w:trPr>
          <w:trHeight w:val="989"/>
          <w:jc w:val="center"/>
        </w:trPr>
        <w:tc>
          <w:tcPr>
            <w:tcW w:w="438" w:type="dxa"/>
          </w:tcPr>
          <w:p w14:paraId="2F7E01B6" w14:textId="77777777" w:rsidR="000E6C75" w:rsidRPr="00AE399C" w:rsidRDefault="000E6C75" w:rsidP="0009025C">
            <w:pPr>
              <w:rPr>
                <w:sz w:val="18"/>
                <w:szCs w:val="18"/>
              </w:rPr>
            </w:pPr>
            <w:r w:rsidRPr="00AE399C">
              <w:rPr>
                <w:sz w:val="18"/>
                <w:szCs w:val="18"/>
              </w:rPr>
              <w:t>1</w:t>
            </w:r>
          </w:p>
        </w:tc>
        <w:tc>
          <w:tcPr>
            <w:tcW w:w="1902" w:type="dxa"/>
          </w:tcPr>
          <w:p w14:paraId="10145DDD" w14:textId="77777777" w:rsidR="000E6C75" w:rsidRPr="00AE399C" w:rsidRDefault="000E6C75" w:rsidP="0009025C">
            <w:pPr>
              <w:jc w:val="left"/>
              <w:outlineLvl w:val="0"/>
              <w:rPr>
                <w:sz w:val="20"/>
              </w:rPr>
            </w:pPr>
            <w:r w:rsidRPr="00AE399C">
              <w:rPr>
                <w:sz w:val="20"/>
              </w:rPr>
              <w:t>Inefficient organization and coordination of stakeholders, such as government agencies, lighting system design companies, SSL producers, research institutions, experts and end users</w:t>
            </w:r>
          </w:p>
        </w:tc>
        <w:tc>
          <w:tcPr>
            <w:tcW w:w="993" w:type="dxa"/>
          </w:tcPr>
          <w:p w14:paraId="7861AA58" w14:textId="77777777" w:rsidR="000E6C75" w:rsidRPr="00AE399C" w:rsidRDefault="000E6C75" w:rsidP="0009025C">
            <w:pPr>
              <w:rPr>
                <w:iCs/>
                <w:sz w:val="18"/>
                <w:szCs w:val="18"/>
              </w:rPr>
            </w:pPr>
            <w:r w:rsidRPr="00AE399C">
              <w:rPr>
                <w:iCs/>
                <w:sz w:val="18"/>
                <w:szCs w:val="18"/>
              </w:rPr>
              <w:t>2014-03-31</w:t>
            </w:r>
          </w:p>
        </w:tc>
        <w:tc>
          <w:tcPr>
            <w:tcW w:w="992" w:type="dxa"/>
          </w:tcPr>
          <w:p w14:paraId="55D0E19C" w14:textId="77777777" w:rsidR="000E6C75" w:rsidRPr="00AE399C" w:rsidRDefault="000E6C75" w:rsidP="0009025C">
            <w:pPr>
              <w:jc w:val="left"/>
              <w:rPr>
                <w:sz w:val="18"/>
                <w:szCs w:val="18"/>
              </w:rPr>
            </w:pPr>
            <w:r w:rsidRPr="00AE399C">
              <w:rPr>
                <w:sz w:val="18"/>
                <w:szCs w:val="18"/>
              </w:rPr>
              <w:t>Political</w:t>
            </w:r>
          </w:p>
          <w:p w14:paraId="496C1063" w14:textId="77777777" w:rsidR="000E6C75" w:rsidRPr="00AE399C" w:rsidRDefault="000E6C75" w:rsidP="0009025C">
            <w:pPr>
              <w:rPr>
                <w:sz w:val="18"/>
                <w:szCs w:val="18"/>
              </w:rPr>
            </w:pPr>
          </w:p>
        </w:tc>
        <w:tc>
          <w:tcPr>
            <w:tcW w:w="1134" w:type="dxa"/>
          </w:tcPr>
          <w:p w14:paraId="51BD8353" w14:textId="77777777" w:rsidR="000E6C75" w:rsidRPr="00AE399C" w:rsidRDefault="000E6C75" w:rsidP="0009025C">
            <w:pPr>
              <w:jc w:val="left"/>
              <w:rPr>
                <w:sz w:val="18"/>
                <w:szCs w:val="18"/>
              </w:rPr>
            </w:pPr>
            <w:r w:rsidRPr="00AE399C">
              <w:rPr>
                <w:sz w:val="18"/>
                <w:szCs w:val="18"/>
              </w:rPr>
              <w:t>P = 1</w:t>
            </w:r>
          </w:p>
          <w:p w14:paraId="6E63ED6D" w14:textId="77777777" w:rsidR="000E6C75" w:rsidRPr="00AE399C" w:rsidRDefault="000E6C75" w:rsidP="0009025C">
            <w:pPr>
              <w:jc w:val="left"/>
              <w:rPr>
                <w:rFonts w:eastAsiaTheme="minorEastAsia"/>
                <w:sz w:val="18"/>
                <w:szCs w:val="18"/>
              </w:rPr>
            </w:pPr>
            <w:r w:rsidRPr="00AE399C">
              <w:rPr>
                <w:sz w:val="18"/>
                <w:szCs w:val="18"/>
              </w:rPr>
              <w:t xml:space="preserve">I = </w:t>
            </w:r>
            <w:r w:rsidR="00116477" w:rsidRPr="00AE399C">
              <w:rPr>
                <w:rFonts w:eastAsiaTheme="minorEastAsia" w:hint="eastAsia"/>
                <w:sz w:val="18"/>
                <w:szCs w:val="18"/>
              </w:rPr>
              <w:t>2</w:t>
            </w:r>
          </w:p>
        </w:tc>
        <w:tc>
          <w:tcPr>
            <w:tcW w:w="4252" w:type="dxa"/>
          </w:tcPr>
          <w:p w14:paraId="0A986C7B" w14:textId="77777777" w:rsidR="000E6C75" w:rsidRPr="00AE399C" w:rsidRDefault="000E6C75" w:rsidP="0009025C">
            <w:pPr>
              <w:jc w:val="left"/>
              <w:outlineLvl w:val="0"/>
              <w:rPr>
                <w:sz w:val="20"/>
              </w:rPr>
            </w:pPr>
            <w:r w:rsidRPr="00AE399C">
              <w:rPr>
                <w:sz w:val="20"/>
              </w:rPr>
              <w:t>UNDP’s</w:t>
            </w:r>
            <w:r w:rsidR="00D81C49" w:rsidRPr="00AE399C">
              <w:rPr>
                <w:sz w:val="20"/>
              </w:rPr>
              <w:t xml:space="preserve"> </w:t>
            </w:r>
            <w:r w:rsidRPr="00AE399C">
              <w:rPr>
                <w:sz w:val="20"/>
              </w:rPr>
              <w:t>implementing partner for this project, NDRC is experienced in implementing projects on energy savings, GHG emission reduction, and environmental protection. The establishment of a National Project Steering Committee, led by NDRC and participated in by government agencies (such as MOF, MOST, Ministry of Housing and Urban-Rural Development, Ministry of Transport, Ministry of Environmental Protection, and General Administration of Quality Supervision, Inspection and Quarantine), which are relevant to the promotion of ESLs (including SSL products), will ensure an effective coordination mechanism in the project planning and design and implementation, on the basis of past practices and experiences.</w:t>
            </w:r>
          </w:p>
        </w:tc>
        <w:tc>
          <w:tcPr>
            <w:tcW w:w="851" w:type="dxa"/>
          </w:tcPr>
          <w:p w14:paraId="14866428" w14:textId="77777777" w:rsidR="000E6C75" w:rsidRPr="00AE399C" w:rsidRDefault="000E6C75" w:rsidP="0009025C">
            <w:pPr>
              <w:jc w:val="center"/>
              <w:rPr>
                <w:sz w:val="18"/>
                <w:szCs w:val="18"/>
              </w:rPr>
            </w:pPr>
          </w:p>
        </w:tc>
        <w:tc>
          <w:tcPr>
            <w:tcW w:w="1276" w:type="dxa"/>
          </w:tcPr>
          <w:p w14:paraId="02BD1239" w14:textId="77777777" w:rsidR="000E6C75" w:rsidRPr="00AE399C" w:rsidRDefault="000E6C75" w:rsidP="0009025C">
            <w:pPr>
              <w:jc w:val="center"/>
              <w:rPr>
                <w:sz w:val="18"/>
                <w:szCs w:val="18"/>
              </w:rPr>
            </w:pPr>
          </w:p>
        </w:tc>
        <w:tc>
          <w:tcPr>
            <w:tcW w:w="846" w:type="dxa"/>
          </w:tcPr>
          <w:p w14:paraId="2A70D752" w14:textId="77777777" w:rsidR="000E6C75" w:rsidRPr="00AE399C" w:rsidRDefault="000E6C75" w:rsidP="0009025C">
            <w:pPr>
              <w:rPr>
                <w:i/>
                <w:iCs/>
                <w:sz w:val="18"/>
                <w:szCs w:val="18"/>
              </w:rPr>
            </w:pPr>
          </w:p>
        </w:tc>
        <w:tc>
          <w:tcPr>
            <w:tcW w:w="1417" w:type="dxa"/>
          </w:tcPr>
          <w:p w14:paraId="46012AA0" w14:textId="77777777" w:rsidR="000E6C75" w:rsidRPr="00AE399C" w:rsidRDefault="000E6C75" w:rsidP="0009025C">
            <w:pPr>
              <w:rPr>
                <w:i/>
                <w:iCs/>
                <w:sz w:val="18"/>
                <w:szCs w:val="18"/>
              </w:rPr>
            </w:pPr>
          </w:p>
        </w:tc>
      </w:tr>
      <w:tr w:rsidR="000E6C75" w:rsidRPr="00AE399C" w14:paraId="359BD872" w14:textId="77777777" w:rsidTr="00116477">
        <w:trPr>
          <w:trHeight w:val="322"/>
          <w:jc w:val="center"/>
        </w:trPr>
        <w:tc>
          <w:tcPr>
            <w:tcW w:w="438" w:type="dxa"/>
          </w:tcPr>
          <w:p w14:paraId="172C9DC7" w14:textId="77777777" w:rsidR="000E6C75" w:rsidRPr="00AE399C" w:rsidRDefault="000E6C75" w:rsidP="0009025C">
            <w:pPr>
              <w:rPr>
                <w:sz w:val="18"/>
                <w:szCs w:val="18"/>
              </w:rPr>
            </w:pPr>
            <w:r w:rsidRPr="00AE399C">
              <w:rPr>
                <w:sz w:val="18"/>
                <w:szCs w:val="18"/>
              </w:rPr>
              <w:t>2</w:t>
            </w:r>
          </w:p>
        </w:tc>
        <w:tc>
          <w:tcPr>
            <w:tcW w:w="1902" w:type="dxa"/>
          </w:tcPr>
          <w:p w14:paraId="25AD930B" w14:textId="77777777" w:rsidR="000E6C75" w:rsidRPr="00AE399C" w:rsidRDefault="000E6C75" w:rsidP="0009025C">
            <w:pPr>
              <w:jc w:val="left"/>
              <w:outlineLvl w:val="0"/>
              <w:rPr>
                <w:sz w:val="20"/>
              </w:rPr>
            </w:pPr>
            <w:r w:rsidRPr="00AE399C">
              <w:rPr>
                <w:sz w:val="20"/>
              </w:rPr>
              <w:t>Failure to achieve timely and full distribution of co-financing and matching funds for project implementation</w:t>
            </w:r>
          </w:p>
        </w:tc>
        <w:tc>
          <w:tcPr>
            <w:tcW w:w="993" w:type="dxa"/>
          </w:tcPr>
          <w:p w14:paraId="0EEEC5DF" w14:textId="77777777" w:rsidR="000E6C75" w:rsidRPr="00AE399C" w:rsidRDefault="000E6C75" w:rsidP="0009025C">
            <w:pPr>
              <w:rPr>
                <w:i/>
                <w:iCs/>
                <w:sz w:val="18"/>
                <w:szCs w:val="18"/>
              </w:rPr>
            </w:pPr>
            <w:r w:rsidRPr="00AE399C">
              <w:rPr>
                <w:iCs/>
                <w:sz w:val="18"/>
                <w:szCs w:val="18"/>
              </w:rPr>
              <w:t>2014-03-31</w:t>
            </w:r>
          </w:p>
        </w:tc>
        <w:tc>
          <w:tcPr>
            <w:tcW w:w="992" w:type="dxa"/>
          </w:tcPr>
          <w:p w14:paraId="7929AA50" w14:textId="77777777" w:rsidR="000E6C75" w:rsidRPr="00AE399C" w:rsidRDefault="000E6C75" w:rsidP="0009025C">
            <w:pPr>
              <w:jc w:val="left"/>
              <w:rPr>
                <w:sz w:val="18"/>
                <w:szCs w:val="18"/>
              </w:rPr>
            </w:pPr>
            <w:r w:rsidRPr="00AE399C">
              <w:rPr>
                <w:sz w:val="18"/>
                <w:szCs w:val="18"/>
              </w:rPr>
              <w:t>Financial</w:t>
            </w:r>
          </w:p>
          <w:p w14:paraId="4E77C901" w14:textId="77777777" w:rsidR="000E6C75" w:rsidRPr="00AE399C" w:rsidRDefault="000E6C75" w:rsidP="0009025C">
            <w:pPr>
              <w:jc w:val="left"/>
              <w:rPr>
                <w:i/>
                <w:iCs/>
                <w:sz w:val="18"/>
                <w:szCs w:val="18"/>
              </w:rPr>
            </w:pPr>
          </w:p>
        </w:tc>
        <w:tc>
          <w:tcPr>
            <w:tcW w:w="1134" w:type="dxa"/>
          </w:tcPr>
          <w:p w14:paraId="646714A3" w14:textId="77777777" w:rsidR="000E6C75" w:rsidRPr="00AE399C" w:rsidRDefault="000E6C75" w:rsidP="0009025C">
            <w:pPr>
              <w:jc w:val="left"/>
              <w:rPr>
                <w:rFonts w:eastAsiaTheme="minorEastAsia"/>
                <w:sz w:val="18"/>
                <w:szCs w:val="18"/>
              </w:rPr>
            </w:pPr>
            <w:r w:rsidRPr="00AE399C">
              <w:rPr>
                <w:sz w:val="18"/>
                <w:szCs w:val="18"/>
              </w:rPr>
              <w:t xml:space="preserve">P = </w:t>
            </w:r>
            <w:r w:rsidR="00116477" w:rsidRPr="00AE399C">
              <w:rPr>
                <w:rFonts w:eastAsiaTheme="minorEastAsia" w:hint="eastAsia"/>
                <w:sz w:val="18"/>
                <w:szCs w:val="18"/>
              </w:rPr>
              <w:t>1</w:t>
            </w:r>
          </w:p>
          <w:p w14:paraId="618F92EB" w14:textId="77777777" w:rsidR="000E6C75" w:rsidRPr="00AE399C" w:rsidRDefault="000E6C75" w:rsidP="0009025C">
            <w:pPr>
              <w:jc w:val="left"/>
              <w:rPr>
                <w:rFonts w:eastAsiaTheme="minorEastAsia"/>
                <w:i/>
                <w:iCs/>
                <w:sz w:val="18"/>
                <w:szCs w:val="18"/>
              </w:rPr>
            </w:pPr>
            <w:r w:rsidRPr="00AE399C">
              <w:rPr>
                <w:sz w:val="18"/>
                <w:szCs w:val="18"/>
              </w:rPr>
              <w:t xml:space="preserve">I = </w:t>
            </w:r>
            <w:r w:rsidR="00116477" w:rsidRPr="00AE399C">
              <w:rPr>
                <w:rFonts w:eastAsiaTheme="minorEastAsia" w:hint="eastAsia"/>
                <w:sz w:val="18"/>
                <w:szCs w:val="18"/>
              </w:rPr>
              <w:t>2</w:t>
            </w:r>
          </w:p>
        </w:tc>
        <w:tc>
          <w:tcPr>
            <w:tcW w:w="4252" w:type="dxa"/>
          </w:tcPr>
          <w:p w14:paraId="5C043C2D" w14:textId="77777777" w:rsidR="000E6C75" w:rsidRPr="00AE399C" w:rsidRDefault="000E6C75" w:rsidP="0009025C">
            <w:pPr>
              <w:jc w:val="left"/>
              <w:outlineLvl w:val="0"/>
              <w:rPr>
                <w:sz w:val="20"/>
              </w:rPr>
            </w:pPr>
            <w:r w:rsidRPr="00AE399C">
              <w:rPr>
                <w:sz w:val="20"/>
              </w:rPr>
              <w:t xml:space="preserve">The project development team, with the support of the NDRC will ensure that co-financing and matching fund guarantees (or at least the documented expression of interests) from the identified project partners will have been secured prior to launching of the project. Broad consultations with domestic financial institutions and communication with investors will be carried </w:t>
            </w:r>
            <w:r w:rsidRPr="00AE399C">
              <w:rPr>
                <w:sz w:val="20"/>
              </w:rPr>
              <w:lastRenderedPageBreak/>
              <w:t>out during the project development stage to ensure the availability of the co-financing for the subsumed baseline activities.</w:t>
            </w:r>
          </w:p>
        </w:tc>
        <w:tc>
          <w:tcPr>
            <w:tcW w:w="851" w:type="dxa"/>
          </w:tcPr>
          <w:p w14:paraId="29857F63" w14:textId="77777777" w:rsidR="000E6C75" w:rsidRPr="00AE399C" w:rsidRDefault="000E6C75" w:rsidP="0009025C">
            <w:pPr>
              <w:jc w:val="center"/>
              <w:rPr>
                <w:i/>
                <w:iCs/>
                <w:sz w:val="18"/>
                <w:szCs w:val="18"/>
              </w:rPr>
            </w:pPr>
          </w:p>
        </w:tc>
        <w:tc>
          <w:tcPr>
            <w:tcW w:w="1276" w:type="dxa"/>
          </w:tcPr>
          <w:p w14:paraId="0174C82B" w14:textId="77777777" w:rsidR="000E6C75" w:rsidRPr="00AE399C" w:rsidRDefault="000E6C75" w:rsidP="0009025C">
            <w:pPr>
              <w:rPr>
                <w:i/>
                <w:iCs/>
                <w:sz w:val="18"/>
                <w:szCs w:val="18"/>
              </w:rPr>
            </w:pPr>
          </w:p>
        </w:tc>
        <w:tc>
          <w:tcPr>
            <w:tcW w:w="846" w:type="dxa"/>
          </w:tcPr>
          <w:p w14:paraId="782FCCDE" w14:textId="77777777" w:rsidR="000E6C75" w:rsidRPr="00AE399C" w:rsidRDefault="000E6C75" w:rsidP="0009025C">
            <w:pPr>
              <w:rPr>
                <w:i/>
                <w:iCs/>
                <w:sz w:val="20"/>
                <w:szCs w:val="20"/>
              </w:rPr>
            </w:pPr>
          </w:p>
        </w:tc>
        <w:tc>
          <w:tcPr>
            <w:tcW w:w="1417" w:type="dxa"/>
          </w:tcPr>
          <w:p w14:paraId="5CD36A24" w14:textId="77777777" w:rsidR="000E6C75" w:rsidRPr="00AE399C" w:rsidRDefault="000E6C75" w:rsidP="0009025C">
            <w:pPr>
              <w:rPr>
                <w:i/>
                <w:iCs/>
                <w:sz w:val="20"/>
                <w:szCs w:val="20"/>
              </w:rPr>
            </w:pPr>
          </w:p>
        </w:tc>
      </w:tr>
      <w:tr w:rsidR="000E6C75" w:rsidRPr="00AE399C" w14:paraId="38CB2814" w14:textId="77777777" w:rsidTr="00116477">
        <w:trPr>
          <w:jc w:val="center"/>
        </w:trPr>
        <w:tc>
          <w:tcPr>
            <w:tcW w:w="438" w:type="dxa"/>
          </w:tcPr>
          <w:p w14:paraId="36CB606F" w14:textId="77777777" w:rsidR="000E6C75" w:rsidRPr="00AE399C" w:rsidRDefault="000E6C75" w:rsidP="0009025C">
            <w:pPr>
              <w:rPr>
                <w:sz w:val="18"/>
                <w:szCs w:val="18"/>
              </w:rPr>
            </w:pPr>
            <w:r w:rsidRPr="00AE399C">
              <w:rPr>
                <w:sz w:val="18"/>
                <w:szCs w:val="18"/>
              </w:rPr>
              <w:lastRenderedPageBreak/>
              <w:t>3</w:t>
            </w:r>
          </w:p>
        </w:tc>
        <w:tc>
          <w:tcPr>
            <w:tcW w:w="1902" w:type="dxa"/>
          </w:tcPr>
          <w:p w14:paraId="333F660E" w14:textId="77777777" w:rsidR="000E6C75" w:rsidRPr="00AE399C" w:rsidRDefault="000E6C75" w:rsidP="0009025C">
            <w:pPr>
              <w:jc w:val="left"/>
              <w:outlineLvl w:val="0"/>
              <w:rPr>
                <w:sz w:val="20"/>
              </w:rPr>
            </w:pPr>
            <w:r w:rsidRPr="00AE399C">
              <w:rPr>
                <w:sz w:val="20"/>
              </w:rPr>
              <w:t>Disbursements of funds by the government agencies for demonstration projects do not meet the scheduled dates</w:t>
            </w:r>
          </w:p>
        </w:tc>
        <w:tc>
          <w:tcPr>
            <w:tcW w:w="993" w:type="dxa"/>
          </w:tcPr>
          <w:p w14:paraId="223AF7DC" w14:textId="77777777" w:rsidR="000E6C75" w:rsidRPr="00AE399C" w:rsidRDefault="000E6C75" w:rsidP="0009025C">
            <w:pPr>
              <w:rPr>
                <w:sz w:val="18"/>
                <w:szCs w:val="18"/>
              </w:rPr>
            </w:pPr>
            <w:r w:rsidRPr="00AE399C">
              <w:rPr>
                <w:iCs/>
                <w:sz w:val="18"/>
                <w:szCs w:val="18"/>
              </w:rPr>
              <w:t>2014-03-31</w:t>
            </w:r>
          </w:p>
        </w:tc>
        <w:tc>
          <w:tcPr>
            <w:tcW w:w="992" w:type="dxa"/>
          </w:tcPr>
          <w:p w14:paraId="4B43856B" w14:textId="77777777" w:rsidR="000E6C75" w:rsidRPr="00AE399C" w:rsidRDefault="008D5DC1" w:rsidP="0009025C">
            <w:pPr>
              <w:jc w:val="left"/>
              <w:rPr>
                <w:sz w:val="18"/>
                <w:szCs w:val="18"/>
              </w:rPr>
            </w:pPr>
            <w:r w:rsidRPr="00AE399C">
              <w:rPr>
                <w:rFonts w:eastAsiaTheme="minorEastAsia" w:hint="eastAsia"/>
                <w:sz w:val="18"/>
                <w:szCs w:val="18"/>
              </w:rPr>
              <w:t>F</w:t>
            </w:r>
            <w:r w:rsidR="000E6C75" w:rsidRPr="00AE399C">
              <w:rPr>
                <w:sz w:val="18"/>
                <w:szCs w:val="18"/>
              </w:rPr>
              <w:t>inancial</w:t>
            </w:r>
          </w:p>
        </w:tc>
        <w:tc>
          <w:tcPr>
            <w:tcW w:w="1134" w:type="dxa"/>
          </w:tcPr>
          <w:p w14:paraId="7862332F" w14:textId="77777777" w:rsidR="000E6C75" w:rsidRPr="00AE399C" w:rsidRDefault="00116477" w:rsidP="0009025C">
            <w:pPr>
              <w:jc w:val="left"/>
              <w:rPr>
                <w:rFonts w:eastAsiaTheme="minorEastAsia"/>
                <w:sz w:val="18"/>
                <w:szCs w:val="18"/>
              </w:rPr>
            </w:pPr>
            <w:r w:rsidRPr="00AE399C">
              <w:rPr>
                <w:sz w:val="18"/>
                <w:szCs w:val="18"/>
              </w:rPr>
              <w:t>P =</w:t>
            </w:r>
            <w:r w:rsidRPr="00AE399C">
              <w:rPr>
                <w:rFonts w:eastAsiaTheme="minorEastAsia" w:hint="eastAsia"/>
                <w:sz w:val="18"/>
                <w:szCs w:val="18"/>
              </w:rPr>
              <w:t>1</w:t>
            </w:r>
          </w:p>
          <w:p w14:paraId="6A527FB1" w14:textId="77777777" w:rsidR="000E6C75" w:rsidRPr="00AE399C" w:rsidRDefault="000E6C75" w:rsidP="0009025C">
            <w:pPr>
              <w:jc w:val="left"/>
              <w:rPr>
                <w:rFonts w:eastAsiaTheme="minorEastAsia"/>
                <w:sz w:val="18"/>
                <w:szCs w:val="18"/>
              </w:rPr>
            </w:pPr>
            <w:r w:rsidRPr="00AE399C">
              <w:rPr>
                <w:sz w:val="18"/>
                <w:szCs w:val="18"/>
              </w:rPr>
              <w:t xml:space="preserve">I = </w:t>
            </w:r>
            <w:r w:rsidR="00115584" w:rsidRPr="00AE399C">
              <w:rPr>
                <w:rFonts w:eastAsiaTheme="minorEastAsia" w:hint="eastAsia"/>
                <w:sz w:val="18"/>
                <w:szCs w:val="18"/>
              </w:rPr>
              <w:t>3</w:t>
            </w:r>
          </w:p>
        </w:tc>
        <w:tc>
          <w:tcPr>
            <w:tcW w:w="4252" w:type="dxa"/>
            <w:vAlign w:val="center"/>
          </w:tcPr>
          <w:p w14:paraId="79F99F9C" w14:textId="77777777" w:rsidR="000E6C75" w:rsidRPr="00AE399C" w:rsidRDefault="000E6C75" w:rsidP="0009025C">
            <w:pPr>
              <w:jc w:val="left"/>
              <w:outlineLvl w:val="0"/>
              <w:rPr>
                <w:sz w:val="20"/>
              </w:rPr>
            </w:pPr>
            <w:r w:rsidRPr="00AE399C">
              <w:rPr>
                <w:sz w:val="20"/>
              </w:rPr>
              <w:t>Identification of serious demonstration partners, setting-up of a realistic schedule and cost-sharing arrangements among responsible agencies during the project design stage.</w:t>
            </w:r>
          </w:p>
        </w:tc>
        <w:tc>
          <w:tcPr>
            <w:tcW w:w="851" w:type="dxa"/>
          </w:tcPr>
          <w:p w14:paraId="786D1C9A" w14:textId="77777777" w:rsidR="000E6C75" w:rsidRPr="00AE399C" w:rsidRDefault="000E6C75" w:rsidP="0009025C">
            <w:pPr>
              <w:jc w:val="center"/>
              <w:rPr>
                <w:sz w:val="18"/>
                <w:szCs w:val="18"/>
              </w:rPr>
            </w:pPr>
          </w:p>
        </w:tc>
        <w:tc>
          <w:tcPr>
            <w:tcW w:w="1276" w:type="dxa"/>
          </w:tcPr>
          <w:p w14:paraId="0CEF46BF" w14:textId="77777777" w:rsidR="000E6C75" w:rsidRPr="00AE399C" w:rsidRDefault="000E6C75" w:rsidP="0009025C">
            <w:pPr>
              <w:jc w:val="center"/>
              <w:rPr>
                <w:sz w:val="18"/>
                <w:szCs w:val="18"/>
              </w:rPr>
            </w:pPr>
          </w:p>
        </w:tc>
        <w:tc>
          <w:tcPr>
            <w:tcW w:w="846" w:type="dxa"/>
          </w:tcPr>
          <w:p w14:paraId="5279B82C" w14:textId="77777777" w:rsidR="000E6C75" w:rsidRPr="00AE399C" w:rsidRDefault="000E6C75" w:rsidP="0009025C">
            <w:pPr>
              <w:rPr>
                <w:sz w:val="20"/>
                <w:szCs w:val="20"/>
              </w:rPr>
            </w:pPr>
          </w:p>
        </w:tc>
        <w:tc>
          <w:tcPr>
            <w:tcW w:w="1417" w:type="dxa"/>
          </w:tcPr>
          <w:p w14:paraId="229B3EF6" w14:textId="77777777" w:rsidR="000E6C75" w:rsidRPr="00AE399C" w:rsidRDefault="000E6C75" w:rsidP="0009025C">
            <w:pPr>
              <w:rPr>
                <w:sz w:val="20"/>
                <w:szCs w:val="20"/>
              </w:rPr>
            </w:pPr>
          </w:p>
        </w:tc>
      </w:tr>
      <w:tr w:rsidR="000E6C75" w:rsidRPr="00AE399C" w14:paraId="3F7B98B8" w14:textId="77777777" w:rsidTr="00116477">
        <w:trPr>
          <w:jc w:val="center"/>
        </w:trPr>
        <w:tc>
          <w:tcPr>
            <w:tcW w:w="438" w:type="dxa"/>
          </w:tcPr>
          <w:p w14:paraId="64CD5065" w14:textId="77777777" w:rsidR="000E6C75" w:rsidRPr="00AE399C" w:rsidRDefault="000E6C75" w:rsidP="0009025C">
            <w:pPr>
              <w:rPr>
                <w:sz w:val="18"/>
                <w:szCs w:val="18"/>
              </w:rPr>
            </w:pPr>
            <w:r w:rsidRPr="00AE399C">
              <w:rPr>
                <w:sz w:val="18"/>
                <w:szCs w:val="18"/>
              </w:rPr>
              <w:t>4</w:t>
            </w:r>
          </w:p>
        </w:tc>
        <w:tc>
          <w:tcPr>
            <w:tcW w:w="1902" w:type="dxa"/>
          </w:tcPr>
          <w:p w14:paraId="33921752" w14:textId="77777777" w:rsidR="000E6C75" w:rsidRPr="00AE399C" w:rsidRDefault="000E6C75" w:rsidP="0009025C">
            <w:pPr>
              <w:jc w:val="left"/>
              <w:outlineLvl w:val="0"/>
              <w:rPr>
                <w:sz w:val="20"/>
              </w:rPr>
            </w:pPr>
            <w:r w:rsidRPr="00AE399C">
              <w:rPr>
                <w:sz w:val="20"/>
              </w:rPr>
              <w:t>Ineffective coordination in research contents and execution periods for the numerous inter-related sub-projects.</w:t>
            </w:r>
          </w:p>
        </w:tc>
        <w:tc>
          <w:tcPr>
            <w:tcW w:w="993" w:type="dxa"/>
          </w:tcPr>
          <w:p w14:paraId="06957C76" w14:textId="77777777" w:rsidR="000E6C75" w:rsidRPr="00AE399C" w:rsidRDefault="000E6C75" w:rsidP="0009025C">
            <w:pPr>
              <w:rPr>
                <w:sz w:val="18"/>
                <w:szCs w:val="18"/>
              </w:rPr>
            </w:pPr>
            <w:r w:rsidRPr="00AE399C">
              <w:rPr>
                <w:iCs/>
                <w:sz w:val="18"/>
                <w:szCs w:val="18"/>
              </w:rPr>
              <w:t>2014-03-31</w:t>
            </w:r>
          </w:p>
        </w:tc>
        <w:tc>
          <w:tcPr>
            <w:tcW w:w="992" w:type="dxa"/>
          </w:tcPr>
          <w:p w14:paraId="2FD45BE9" w14:textId="77777777" w:rsidR="000E6C75" w:rsidRPr="00AE399C" w:rsidRDefault="008D5DC1" w:rsidP="0009025C">
            <w:pPr>
              <w:jc w:val="left"/>
              <w:rPr>
                <w:rFonts w:eastAsiaTheme="minorEastAsia"/>
                <w:sz w:val="18"/>
                <w:szCs w:val="18"/>
              </w:rPr>
            </w:pPr>
            <w:r w:rsidRPr="00AE399C">
              <w:rPr>
                <w:rFonts w:eastAsiaTheme="minorEastAsia" w:hint="eastAsia"/>
                <w:sz w:val="18"/>
                <w:szCs w:val="18"/>
              </w:rPr>
              <w:t>T</w:t>
            </w:r>
            <w:r w:rsidRPr="00AE399C">
              <w:rPr>
                <w:rFonts w:eastAsiaTheme="minorEastAsia"/>
                <w:sz w:val="18"/>
                <w:szCs w:val="18"/>
              </w:rPr>
              <w:t>echnical</w:t>
            </w:r>
          </w:p>
        </w:tc>
        <w:tc>
          <w:tcPr>
            <w:tcW w:w="1134" w:type="dxa"/>
          </w:tcPr>
          <w:p w14:paraId="00D6D775" w14:textId="77777777" w:rsidR="000E6C75" w:rsidRPr="00AE399C" w:rsidRDefault="000E6C75" w:rsidP="0009025C">
            <w:pPr>
              <w:jc w:val="left"/>
              <w:rPr>
                <w:rFonts w:eastAsiaTheme="minorEastAsia"/>
                <w:sz w:val="18"/>
                <w:szCs w:val="18"/>
              </w:rPr>
            </w:pPr>
            <w:r w:rsidRPr="00AE399C">
              <w:rPr>
                <w:sz w:val="18"/>
                <w:szCs w:val="18"/>
              </w:rPr>
              <w:t>P =</w:t>
            </w:r>
            <w:r w:rsidR="00116477" w:rsidRPr="00AE399C">
              <w:rPr>
                <w:rFonts w:eastAsiaTheme="minorEastAsia" w:hint="eastAsia"/>
                <w:sz w:val="18"/>
                <w:szCs w:val="18"/>
              </w:rPr>
              <w:t>2</w:t>
            </w:r>
          </w:p>
          <w:p w14:paraId="4D1466DD" w14:textId="77777777" w:rsidR="000E6C75" w:rsidRPr="00AE399C" w:rsidRDefault="000E6C75" w:rsidP="0009025C">
            <w:pPr>
              <w:jc w:val="left"/>
              <w:rPr>
                <w:rFonts w:eastAsiaTheme="minorEastAsia"/>
                <w:sz w:val="18"/>
                <w:szCs w:val="18"/>
              </w:rPr>
            </w:pPr>
            <w:r w:rsidRPr="00AE399C">
              <w:rPr>
                <w:sz w:val="18"/>
                <w:szCs w:val="18"/>
              </w:rPr>
              <w:t xml:space="preserve">I = </w:t>
            </w:r>
            <w:r w:rsidR="008D5DC1" w:rsidRPr="00AE399C">
              <w:rPr>
                <w:rFonts w:eastAsiaTheme="minorEastAsia" w:hint="eastAsia"/>
                <w:sz w:val="18"/>
                <w:szCs w:val="18"/>
              </w:rPr>
              <w:t>3</w:t>
            </w:r>
          </w:p>
        </w:tc>
        <w:tc>
          <w:tcPr>
            <w:tcW w:w="4252" w:type="dxa"/>
          </w:tcPr>
          <w:p w14:paraId="22BB1171" w14:textId="77777777" w:rsidR="000E6C75" w:rsidRPr="00AE399C" w:rsidRDefault="000E6C75" w:rsidP="0009025C">
            <w:pPr>
              <w:jc w:val="left"/>
              <w:outlineLvl w:val="0"/>
              <w:rPr>
                <w:sz w:val="20"/>
              </w:rPr>
            </w:pPr>
            <w:r w:rsidRPr="00AE399C">
              <w:rPr>
                <w:sz w:val="20"/>
              </w:rPr>
              <w:t xml:space="preserve">Clear understanding of the requirements (timing and budget) for each of the planned activities will be ensured by the project development team during the project development stage. The team will also ensure that the project schedule will be synchronized with the implementation schedules of the project partners, particularly in regards to the implementation of the baseline </w:t>
            </w:r>
            <w:r w:rsidR="000876AE" w:rsidRPr="00AE399C">
              <w:rPr>
                <w:sz w:val="20"/>
              </w:rPr>
              <w:t>activities. Securing</w:t>
            </w:r>
            <w:r w:rsidRPr="00AE399C">
              <w:rPr>
                <w:sz w:val="20"/>
              </w:rPr>
              <w:t xml:space="preserve"> firm commitments of responsible agencies during the project design stage.</w:t>
            </w:r>
          </w:p>
        </w:tc>
        <w:tc>
          <w:tcPr>
            <w:tcW w:w="851" w:type="dxa"/>
          </w:tcPr>
          <w:p w14:paraId="7D98E33B" w14:textId="77777777" w:rsidR="000E6C75" w:rsidRPr="00AE399C" w:rsidRDefault="000E6C75" w:rsidP="0009025C">
            <w:pPr>
              <w:jc w:val="center"/>
              <w:rPr>
                <w:sz w:val="18"/>
                <w:szCs w:val="18"/>
              </w:rPr>
            </w:pPr>
          </w:p>
        </w:tc>
        <w:tc>
          <w:tcPr>
            <w:tcW w:w="1276" w:type="dxa"/>
          </w:tcPr>
          <w:p w14:paraId="6D523DB3" w14:textId="77777777" w:rsidR="000E6C75" w:rsidRPr="00AE399C" w:rsidRDefault="000E6C75" w:rsidP="0009025C">
            <w:pPr>
              <w:jc w:val="center"/>
              <w:rPr>
                <w:sz w:val="18"/>
                <w:szCs w:val="18"/>
              </w:rPr>
            </w:pPr>
          </w:p>
        </w:tc>
        <w:tc>
          <w:tcPr>
            <w:tcW w:w="846" w:type="dxa"/>
          </w:tcPr>
          <w:p w14:paraId="0715F231" w14:textId="77777777" w:rsidR="000E6C75" w:rsidRPr="00AE399C" w:rsidRDefault="000E6C75" w:rsidP="0009025C">
            <w:pPr>
              <w:rPr>
                <w:sz w:val="20"/>
                <w:szCs w:val="20"/>
              </w:rPr>
            </w:pPr>
          </w:p>
        </w:tc>
        <w:tc>
          <w:tcPr>
            <w:tcW w:w="1417" w:type="dxa"/>
          </w:tcPr>
          <w:p w14:paraId="6FF90682" w14:textId="77777777" w:rsidR="000E6C75" w:rsidRPr="00AE399C" w:rsidRDefault="000E6C75" w:rsidP="0009025C">
            <w:pPr>
              <w:rPr>
                <w:sz w:val="20"/>
                <w:szCs w:val="20"/>
              </w:rPr>
            </w:pPr>
          </w:p>
        </w:tc>
      </w:tr>
      <w:tr w:rsidR="000E6C75" w:rsidRPr="00AE399C" w14:paraId="3A699409" w14:textId="77777777" w:rsidTr="00116477">
        <w:trPr>
          <w:jc w:val="center"/>
        </w:trPr>
        <w:tc>
          <w:tcPr>
            <w:tcW w:w="438" w:type="dxa"/>
          </w:tcPr>
          <w:p w14:paraId="039EAF7A" w14:textId="77777777" w:rsidR="000E6C75" w:rsidRPr="00AE399C" w:rsidRDefault="000E6C75" w:rsidP="0009025C">
            <w:pPr>
              <w:rPr>
                <w:sz w:val="18"/>
                <w:szCs w:val="18"/>
              </w:rPr>
            </w:pPr>
            <w:r w:rsidRPr="00AE399C">
              <w:rPr>
                <w:sz w:val="18"/>
                <w:szCs w:val="18"/>
              </w:rPr>
              <w:t>5</w:t>
            </w:r>
          </w:p>
        </w:tc>
        <w:tc>
          <w:tcPr>
            <w:tcW w:w="1902" w:type="dxa"/>
          </w:tcPr>
          <w:p w14:paraId="79BE8C9F" w14:textId="77777777" w:rsidR="000E6C75" w:rsidRPr="00AE399C" w:rsidRDefault="000E6C75" w:rsidP="0009025C">
            <w:pPr>
              <w:jc w:val="left"/>
              <w:outlineLvl w:val="0"/>
              <w:rPr>
                <w:sz w:val="20"/>
              </w:rPr>
            </w:pPr>
            <w:r w:rsidRPr="00AE399C">
              <w:rPr>
                <w:sz w:val="20"/>
              </w:rPr>
              <w:t>Low level of participation from the SSL manufacturers</w:t>
            </w:r>
          </w:p>
        </w:tc>
        <w:tc>
          <w:tcPr>
            <w:tcW w:w="993" w:type="dxa"/>
          </w:tcPr>
          <w:p w14:paraId="1E259D89" w14:textId="77777777" w:rsidR="000E6C75" w:rsidRPr="00AE399C" w:rsidRDefault="000E6C75" w:rsidP="0009025C">
            <w:pPr>
              <w:rPr>
                <w:i/>
                <w:iCs/>
                <w:sz w:val="18"/>
                <w:szCs w:val="18"/>
              </w:rPr>
            </w:pPr>
            <w:r w:rsidRPr="00AE399C">
              <w:rPr>
                <w:iCs/>
                <w:sz w:val="18"/>
                <w:szCs w:val="18"/>
              </w:rPr>
              <w:t>2014-03-31</w:t>
            </w:r>
          </w:p>
        </w:tc>
        <w:tc>
          <w:tcPr>
            <w:tcW w:w="992" w:type="dxa"/>
          </w:tcPr>
          <w:p w14:paraId="2419484B" w14:textId="77777777" w:rsidR="000E6C75" w:rsidRPr="00AE399C" w:rsidRDefault="008D5DC1" w:rsidP="0009025C">
            <w:pPr>
              <w:jc w:val="left"/>
              <w:rPr>
                <w:sz w:val="18"/>
                <w:szCs w:val="18"/>
              </w:rPr>
            </w:pPr>
            <w:r w:rsidRPr="00AE399C">
              <w:rPr>
                <w:rFonts w:eastAsiaTheme="minorEastAsia" w:hint="eastAsia"/>
                <w:sz w:val="18"/>
                <w:szCs w:val="18"/>
              </w:rPr>
              <w:t>T</w:t>
            </w:r>
            <w:r w:rsidRPr="00AE399C">
              <w:rPr>
                <w:rFonts w:eastAsiaTheme="minorEastAsia"/>
                <w:sz w:val="18"/>
                <w:szCs w:val="18"/>
              </w:rPr>
              <w:t>echnical</w:t>
            </w:r>
          </w:p>
        </w:tc>
        <w:tc>
          <w:tcPr>
            <w:tcW w:w="1134" w:type="dxa"/>
          </w:tcPr>
          <w:p w14:paraId="78F72F92" w14:textId="77777777" w:rsidR="000E6C75" w:rsidRPr="00AE399C" w:rsidRDefault="00116477" w:rsidP="0009025C">
            <w:pPr>
              <w:jc w:val="left"/>
              <w:rPr>
                <w:rFonts w:eastAsiaTheme="minorEastAsia"/>
                <w:sz w:val="18"/>
                <w:szCs w:val="18"/>
              </w:rPr>
            </w:pPr>
            <w:r w:rsidRPr="00AE399C">
              <w:rPr>
                <w:sz w:val="18"/>
                <w:szCs w:val="18"/>
              </w:rPr>
              <w:t>P =</w:t>
            </w:r>
            <w:r w:rsidRPr="00AE399C">
              <w:rPr>
                <w:rFonts w:eastAsiaTheme="minorEastAsia" w:hint="eastAsia"/>
                <w:sz w:val="18"/>
                <w:szCs w:val="18"/>
              </w:rPr>
              <w:t>2</w:t>
            </w:r>
          </w:p>
          <w:p w14:paraId="3DE8FB6F" w14:textId="77777777" w:rsidR="000E6C75" w:rsidRPr="00AE399C" w:rsidRDefault="000E6C75" w:rsidP="0009025C">
            <w:pPr>
              <w:jc w:val="left"/>
              <w:rPr>
                <w:rFonts w:eastAsiaTheme="minorEastAsia"/>
                <w:sz w:val="18"/>
                <w:szCs w:val="18"/>
              </w:rPr>
            </w:pPr>
            <w:r w:rsidRPr="00AE399C">
              <w:rPr>
                <w:sz w:val="18"/>
                <w:szCs w:val="18"/>
              </w:rPr>
              <w:t xml:space="preserve">I = </w:t>
            </w:r>
            <w:r w:rsidR="00116477" w:rsidRPr="00AE399C">
              <w:rPr>
                <w:rFonts w:eastAsiaTheme="minorEastAsia" w:hint="eastAsia"/>
                <w:sz w:val="18"/>
                <w:szCs w:val="18"/>
              </w:rPr>
              <w:t>1</w:t>
            </w:r>
          </w:p>
        </w:tc>
        <w:tc>
          <w:tcPr>
            <w:tcW w:w="4252" w:type="dxa"/>
          </w:tcPr>
          <w:p w14:paraId="2E02B3DB" w14:textId="77777777" w:rsidR="000E6C75" w:rsidRPr="00AE399C" w:rsidRDefault="000E6C75" w:rsidP="0009025C">
            <w:pPr>
              <w:jc w:val="left"/>
              <w:outlineLvl w:val="0"/>
              <w:rPr>
                <w:sz w:val="20"/>
              </w:rPr>
            </w:pPr>
            <w:r w:rsidRPr="00AE399C">
              <w:rPr>
                <w:sz w:val="20"/>
              </w:rPr>
              <w:t>Ensure involvement of the SSL manufacturers starting from the project design stage, dissemination of the latest information through right channels and identification of their needs and demand through continuous dialogue.</w:t>
            </w:r>
          </w:p>
        </w:tc>
        <w:tc>
          <w:tcPr>
            <w:tcW w:w="851" w:type="dxa"/>
          </w:tcPr>
          <w:p w14:paraId="38BAACEE" w14:textId="77777777" w:rsidR="000E6C75" w:rsidRPr="00AE399C" w:rsidRDefault="000E6C75" w:rsidP="0009025C">
            <w:pPr>
              <w:jc w:val="center"/>
              <w:rPr>
                <w:sz w:val="18"/>
                <w:szCs w:val="18"/>
              </w:rPr>
            </w:pPr>
          </w:p>
        </w:tc>
        <w:tc>
          <w:tcPr>
            <w:tcW w:w="1276" w:type="dxa"/>
          </w:tcPr>
          <w:p w14:paraId="6C88EE2A" w14:textId="77777777" w:rsidR="000E6C75" w:rsidRPr="00AE399C" w:rsidRDefault="000E6C75" w:rsidP="0009025C">
            <w:pPr>
              <w:jc w:val="center"/>
              <w:rPr>
                <w:sz w:val="18"/>
                <w:szCs w:val="18"/>
              </w:rPr>
            </w:pPr>
          </w:p>
        </w:tc>
        <w:tc>
          <w:tcPr>
            <w:tcW w:w="846" w:type="dxa"/>
          </w:tcPr>
          <w:p w14:paraId="5C25BAF1" w14:textId="77777777" w:rsidR="000E6C75" w:rsidRPr="00AE399C" w:rsidRDefault="000E6C75" w:rsidP="0009025C">
            <w:pPr>
              <w:rPr>
                <w:sz w:val="20"/>
                <w:szCs w:val="20"/>
              </w:rPr>
            </w:pPr>
          </w:p>
        </w:tc>
        <w:tc>
          <w:tcPr>
            <w:tcW w:w="1417" w:type="dxa"/>
          </w:tcPr>
          <w:p w14:paraId="2E8188CB" w14:textId="77777777" w:rsidR="000E6C75" w:rsidRPr="00AE399C" w:rsidRDefault="000E6C75" w:rsidP="0009025C">
            <w:pPr>
              <w:rPr>
                <w:sz w:val="20"/>
                <w:szCs w:val="20"/>
              </w:rPr>
            </w:pPr>
          </w:p>
        </w:tc>
      </w:tr>
      <w:tr w:rsidR="000E6C75" w:rsidRPr="00AE399C" w14:paraId="2ABEE3B9" w14:textId="77777777" w:rsidTr="00116477">
        <w:trPr>
          <w:jc w:val="center"/>
        </w:trPr>
        <w:tc>
          <w:tcPr>
            <w:tcW w:w="438" w:type="dxa"/>
          </w:tcPr>
          <w:p w14:paraId="7F60F143" w14:textId="77777777" w:rsidR="000E6C75" w:rsidRPr="00AE399C" w:rsidRDefault="00116477" w:rsidP="0009025C">
            <w:pPr>
              <w:rPr>
                <w:rFonts w:eastAsiaTheme="minorEastAsia"/>
                <w:sz w:val="18"/>
                <w:szCs w:val="18"/>
              </w:rPr>
            </w:pPr>
            <w:r w:rsidRPr="00AE399C">
              <w:rPr>
                <w:rFonts w:eastAsiaTheme="minorEastAsia" w:hint="eastAsia"/>
                <w:sz w:val="18"/>
                <w:szCs w:val="18"/>
              </w:rPr>
              <w:t>6</w:t>
            </w:r>
          </w:p>
        </w:tc>
        <w:tc>
          <w:tcPr>
            <w:tcW w:w="1902" w:type="dxa"/>
          </w:tcPr>
          <w:p w14:paraId="451488EE" w14:textId="77777777" w:rsidR="000E6C75" w:rsidRPr="00AE399C" w:rsidRDefault="000E6C75" w:rsidP="0009025C">
            <w:pPr>
              <w:jc w:val="left"/>
              <w:outlineLvl w:val="0"/>
              <w:rPr>
                <w:sz w:val="20"/>
              </w:rPr>
            </w:pPr>
            <w:r w:rsidRPr="00AE399C">
              <w:rPr>
                <w:sz w:val="20"/>
              </w:rPr>
              <w:t>Low level of government support in the effective enforcement or proposed policies and regulations</w:t>
            </w:r>
          </w:p>
        </w:tc>
        <w:tc>
          <w:tcPr>
            <w:tcW w:w="993" w:type="dxa"/>
          </w:tcPr>
          <w:p w14:paraId="3FD5FA63" w14:textId="77777777" w:rsidR="000E6C75" w:rsidRPr="00AE399C" w:rsidRDefault="000E6C75" w:rsidP="0009025C">
            <w:pPr>
              <w:rPr>
                <w:i/>
                <w:iCs/>
                <w:sz w:val="18"/>
                <w:szCs w:val="18"/>
              </w:rPr>
            </w:pPr>
            <w:r w:rsidRPr="00AE399C">
              <w:rPr>
                <w:iCs/>
                <w:sz w:val="18"/>
                <w:szCs w:val="18"/>
              </w:rPr>
              <w:t>2014-03-31</w:t>
            </w:r>
          </w:p>
        </w:tc>
        <w:tc>
          <w:tcPr>
            <w:tcW w:w="992" w:type="dxa"/>
          </w:tcPr>
          <w:p w14:paraId="0EF37F56" w14:textId="77777777" w:rsidR="000E6C75" w:rsidRPr="00AE399C" w:rsidRDefault="008D5DC1" w:rsidP="0009025C">
            <w:pPr>
              <w:jc w:val="left"/>
              <w:rPr>
                <w:sz w:val="18"/>
                <w:szCs w:val="18"/>
              </w:rPr>
            </w:pPr>
            <w:r w:rsidRPr="00AE399C">
              <w:rPr>
                <w:rFonts w:eastAsiaTheme="minorEastAsia" w:hint="eastAsia"/>
                <w:sz w:val="18"/>
                <w:szCs w:val="18"/>
              </w:rPr>
              <w:t>T</w:t>
            </w:r>
            <w:r w:rsidRPr="00AE399C">
              <w:rPr>
                <w:rFonts w:eastAsiaTheme="minorEastAsia"/>
                <w:sz w:val="18"/>
                <w:szCs w:val="18"/>
              </w:rPr>
              <w:t>echnical</w:t>
            </w:r>
          </w:p>
        </w:tc>
        <w:tc>
          <w:tcPr>
            <w:tcW w:w="1134" w:type="dxa"/>
          </w:tcPr>
          <w:p w14:paraId="2E68B1C7" w14:textId="77777777" w:rsidR="00116477" w:rsidRPr="00AE399C" w:rsidRDefault="00116477" w:rsidP="0009025C">
            <w:pPr>
              <w:jc w:val="left"/>
              <w:rPr>
                <w:rFonts w:eastAsiaTheme="minorEastAsia"/>
                <w:sz w:val="18"/>
                <w:szCs w:val="18"/>
              </w:rPr>
            </w:pPr>
            <w:r w:rsidRPr="00AE399C">
              <w:rPr>
                <w:sz w:val="18"/>
                <w:szCs w:val="18"/>
              </w:rPr>
              <w:t>P =</w:t>
            </w:r>
            <w:r w:rsidRPr="00AE399C">
              <w:rPr>
                <w:rFonts w:eastAsiaTheme="minorEastAsia" w:hint="eastAsia"/>
                <w:sz w:val="18"/>
                <w:szCs w:val="18"/>
              </w:rPr>
              <w:t>2</w:t>
            </w:r>
          </w:p>
          <w:p w14:paraId="0178E73A" w14:textId="77777777" w:rsidR="000E6C75" w:rsidRPr="00AE399C" w:rsidRDefault="00116477" w:rsidP="0009025C">
            <w:pPr>
              <w:jc w:val="left"/>
              <w:rPr>
                <w:sz w:val="18"/>
                <w:szCs w:val="18"/>
              </w:rPr>
            </w:pPr>
            <w:r w:rsidRPr="00AE399C">
              <w:rPr>
                <w:sz w:val="18"/>
                <w:szCs w:val="18"/>
              </w:rPr>
              <w:t xml:space="preserve">I = </w:t>
            </w:r>
            <w:r w:rsidRPr="00AE399C">
              <w:rPr>
                <w:rFonts w:eastAsiaTheme="minorEastAsia" w:hint="eastAsia"/>
                <w:sz w:val="18"/>
                <w:szCs w:val="18"/>
              </w:rPr>
              <w:t>1</w:t>
            </w:r>
          </w:p>
        </w:tc>
        <w:tc>
          <w:tcPr>
            <w:tcW w:w="4252" w:type="dxa"/>
          </w:tcPr>
          <w:p w14:paraId="164B5DEF" w14:textId="77777777" w:rsidR="000E6C75" w:rsidRPr="00AE399C" w:rsidRDefault="000E6C75" w:rsidP="0009025C">
            <w:pPr>
              <w:jc w:val="left"/>
              <w:outlineLvl w:val="0"/>
              <w:rPr>
                <w:sz w:val="20"/>
              </w:rPr>
            </w:pPr>
            <w:r w:rsidRPr="00AE399C">
              <w:rPr>
                <w:sz w:val="20"/>
              </w:rPr>
              <w:t>Incorporation of the necessary interventions for the formulation of the SSL support policies, including the accompanying implementing rules and regulations, as well improving the institutional arrangements for the enforcement of the proposed SSL standards/codes.</w:t>
            </w:r>
          </w:p>
        </w:tc>
        <w:tc>
          <w:tcPr>
            <w:tcW w:w="851" w:type="dxa"/>
          </w:tcPr>
          <w:p w14:paraId="645F66B3" w14:textId="77777777" w:rsidR="000E6C75" w:rsidRPr="00AE399C" w:rsidRDefault="000E6C75" w:rsidP="0009025C">
            <w:pPr>
              <w:jc w:val="center"/>
              <w:rPr>
                <w:sz w:val="18"/>
                <w:szCs w:val="18"/>
              </w:rPr>
            </w:pPr>
          </w:p>
        </w:tc>
        <w:tc>
          <w:tcPr>
            <w:tcW w:w="1276" w:type="dxa"/>
          </w:tcPr>
          <w:p w14:paraId="3AF3D44E" w14:textId="77777777" w:rsidR="000E6C75" w:rsidRPr="00AE399C" w:rsidRDefault="000E6C75" w:rsidP="0009025C">
            <w:pPr>
              <w:jc w:val="center"/>
              <w:rPr>
                <w:sz w:val="18"/>
                <w:szCs w:val="18"/>
              </w:rPr>
            </w:pPr>
          </w:p>
        </w:tc>
        <w:tc>
          <w:tcPr>
            <w:tcW w:w="846" w:type="dxa"/>
          </w:tcPr>
          <w:p w14:paraId="37248C74" w14:textId="77777777" w:rsidR="000E6C75" w:rsidRPr="00AE399C" w:rsidRDefault="000E6C75" w:rsidP="0009025C">
            <w:pPr>
              <w:rPr>
                <w:sz w:val="20"/>
                <w:szCs w:val="20"/>
              </w:rPr>
            </w:pPr>
          </w:p>
        </w:tc>
        <w:tc>
          <w:tcPr>
            <w:tcW w:w="1417" w:type="dxa"/>
          </w:tcPr>
          <w:p w14:paraId="102D08FF" w14:textId="77777777" w:rsidR="000E6C75" w:rsidRPr="00AE399C" w:rsidRDefault="000E6C75" w:rsidP="0009025C">
            <w:pPr>
              <w:rPr>
                <w:sz w:val="20"/>
                <w:szCs w:val="20"/>
              </w:rPr>
            </w:pPr>
          </w:p>
        </w:tc>
      </w:tr>
      <w:tr w:rsidR="00116477" w:rsidRPr="00AE399C" w14:paraId="45B6E794" w14:textId="77777777" w:rsidTr="00116477">
        <w:trPr>
          <w:jc w:val="center"/>
        </w:trPr>
        <w:tc>
          <w:tcPr>
            <w:tcW w:w="438" w:type="dxa"/>
          </w:tcPr>
          <w:p w14:paraId="7832F5D0" w14:textId="77777777" w:rsidR="00116477" w:rsidRPr="00AE399C" w:rsidRDefault="00116477" w:rsidP="0009025C">
            <w:pPr>
              <w:rPr>
                <w:rFonts w:eastAsiaTheme="minorEastAsia"/>
                <w:sz w:val="18"/>
                <w:szCs w:val="18"/>
              </w:rPr>
            </w:pPr>
            <w:r w:rsidRPr="00AE399C">
              <w:rPr>
                <w:rFonts w:eastAsiaTheme="minorEastAsia" w:hint="eastAsia"/>
                <w:sz w:val="18"/>
                <w:szCs w:val="18"/>
              </w:rPr>
              <w:lastRenderedPageBreak/>
              <w:t>7</w:t>
            </w:r>
          </w:p>
        </w:tc>
        <w:tc>
          <w:tcPr>
            <w:tcW w:w="1902" w:type="dxa"/>
          </w:tcPr>
          <w:p w14:paraId="560D22F3" w14:textId="77777777" w:rsidR="00116477" w:rsidRPr="00AE399C" w:rsidRDefault="00116477" w:rsidP="0009025C">
            <w:pPr>
              <w:jc w:val="left"/>
              <w:outlineLvl w:val="0"/>
              <w:rPr>
                <w:sz w:val="20"/>
              </w:rPr>
            </w:pPr>
            <w:r w:rsidRPr="00AE399C">
              <w:rPr>
                <w:sz w:val="20"/>
              </w:rPr>
              <w:t>Continued use of CFLs will minimize the realization of benefits from SSL product applications</w:t>
            </w:r>
          </w:p>
        </w:tc>
        <w:tc>
          <w:tcPr>
            <w:tcW w:w="993" w:type="dxa"/>
          </w:tcPr>
          <w:p w14:paraId="51029DD1" w14:textId="77777777" w:rsidR="00116477" w:rsidRPr="00AE399C" w:rsidRDefault="00116477" w:rsidP="0009025C">
            <w:pPr>
              <w:rPr>
                <w:i/>
                <w:iCs/>
                <w:sz w:val="18"/>
                <w:szCs w:val="18"/>
              </w:rPr>
            </w:pPr>
            <w:r w:rsidRPr="00AE399C">
              <w:rPr>
                <w:iCs/>
                <w:sz w:val="18"/>
                <w:szCs w:val="18"/>
              </w:rPr>
              <w:t>2014-03-31</w:t>
            </w:r>
          </w:p>
        </w:tc>
        <w:tc>
          <w:tcPr>
            <w:tcW w:w="992" w:type="dxa"/>
          </w:tcPr>
          <w:p w14:paraId="6C6D3716" w14:textId="77777777" w:rsidR="00116477" w:rsidRPr="00AE399C" w:rsidRDefault="008D5DC1" w:rsidP="0009025C">
            <w:pPr>
              <w:jc w:val="left"/>
              <w:rPr>
                <w:sz w:val="18"/>
                <w:szCs w:val="18"/>
              </w:rPr>
            </w:pPr>
            <w:r w:rsidRPr="00AE399C">
              <w:rPr>
                <w:rFonts w:eastAsiaTheme="minorEastAsia" w:hint="eastAsia"/>
                <w:sz w:val="18"/>
                <w:szCs w:val="18"/>
              </w:rPr>
              <w:t>T</w:t>
            </w:r>
            <w:r w:rsidRPr="00AE399C">
              <w:rPr>
                <w:rFonts w:eastAsiaTheme="minorEastAsia"/>
                <w:sz w:val="18"/>
                <w:szCs w:val="18"/>
              </w:rPr>
              <w:t>echnical</w:t>
            </w:r>
          </w:p>
        </w:tc>
        <w:tc>
          <w:tcPr>
            <w:tcW w:w="1134" w:type="dxa"/>
          </w:tcPr>
          <w:p w14:paraId="34E730DE" w14:textId="77777777" w:rsidR="00116477" w:rsidRPr="00AE399C" w:rsidRDefault="00116477" w:rsidP="0009025C">
            <w:pPr>
              <w:jc w:val="left"/>
              <w:rPr>
                <w:rFonts w:eastAsiaTheme="minorEastAsia"/>
                <w:sz w:val="18"/>
                <w:szCs w:val="18"/>
              </w:rPr>
            </w:pPr>
            <w:r w:rsidRPr="00AE399C">
              <w:rPr>
                <w:sz w:val="18"/>
                <w:szCs w:val="18"/>
              </w:rPr>
              <w:t>P =</w:t>
            </w:r>
            <w:r w:rsidRPr="00AE399C">
              <w:rPr>
                <w:rFonts w:eastAsiaTheme="minorEastAsia" w:hint="eastAsia"/>
                <w:sz w:val="18"/>
                <w:szCs w:val="18"/>
              </w:rPr>
              <w:t>1</w:t>
            </w:r>
          </w:p>
          <w:p w14:paraId="244A8174" w14:textId="77777777" w:rsidR="00116477" w:rsidRPr="00AE399C" w:rsidRDefault="00116477" w:rsidP="0009025C">
            <w:pPr>
              <w:jc w:val="left"/>
              <w:rPr>
                <w:rFonts w:eastAsiaTheme="minorEastAsia"/>
                <w:sz w:val="18"/>
                <w:szCs w:val="18"/>
              </w:rPr>
            </w:pPr>
            <w:r w:rsidRPr="00AE399C">
              <w:rPr>
                <w:sz w:val="18"/>
                <w:szCs w:val="18"/>
              </w:rPr>
              <w:t xml:space="preserve">I = </w:t>
            </w:r>
            <w:r w:rsidRPr="00AE399C">
              <w:rPr>
                <w:rFonts w:eastAsiaTheme="minorEastAsia" w:hint="eastAsia"/>
                <w:sz w:val="18"/>
                <w:szCs w:val="18"/>
              </w:rPr>
              <w:t>2</w:t>
            </w:r>
          </w:p>
        </w:tc>
        <w:tc>
          <w:tcPr>
            <w:tcW w:w="4252" w:type="dxa"/>
          </w:tcPr>
          <w:p w14:paraId="5954F995" w14:textId="55ED6DC1" w:rsidR="00116477" w:rsidRPr="00AE399C" w:rsidRDefault="00116477" w:rsidP="0009025C">
            <w:pPr>
              <w:jc w:val="left"/>
              <w:outlineLvl w:val="0"/>
              <w:rPr>
                <w:sz w:val="20"/>
              </w:rPr>
            </w:pPr>
            <w:r w:rsidRPr="00AE399C">
              <w:rPr>
                <w:sz w:val="20"/>
              </w:rPr>
              <w:t>The target 20% penetration rate is on the premise that CFLs will also be gradually replaced by SSL products. Close coordination with regional and global CFL initi</w:t>
            </w:r>
            <w:r w:rsidR="006E45D6" w:rsidRPr="00AE399C">
              <w:rPr>
                <w:sz w:val="20"/>
              </w:rPr>
              <w:t>atives (e.g., GEF-supported En.L</w:t>
            </w:r>
            <w:r w:rsidRPr="00AE399C">
              <w:rPr>
                <w:sz w:val="20"/>
              </w:rPr>
              <w:t>ighten project) will be carried out concerning decisions and plans to keep an optimum balance of LED and CFL promotions and applications beyond the end-of-project.</w:t>
            </w:r>
          </w:p>
        </w:tc>
        <w:tc>
          <w:tcPr>
            <w:tcW w:w="851" w:type="dxa"/>
          </w:tcPr>
          <w:p w14:paraId="2BF7BD0B" w14:textId="77777777" w:rsidR="00116477" w:rsidRPr="00AE399C" w:rsidRDefault="00116477" w:rsidP="0009025C">
            <w:pPr>
              <w:jc w:val="center"/>
              <w:rPr>
                <w:sz w:val="18"/>
                <w:szCs w:val="18"/>
              </w:rPr>
            </w:pPr>
          </w:p>
        </w:tc>
        <w:tc>
          <w:tcPr>
            <w:tcW w:w="1276" w:type="dxa"/>
          </w:tcPr>
          <w:p w14:paraId="5A1C28C2" w14:textId="77777777" w:rsidR="00116477" w:rsidRPr="00AE399C" w:rsidRDefault="00116477" w:rsidP="0009025C">
            <w:pPr>
              <w:jc w:val="center"/>
              <w:rPr>
                <w:sz w:val="18"/>
                <w:szCs w:val="18"/>
              </w:rPr>
            </w:pPr>
          </w:p>
        </w:tc>
        <w:tc>
          <w:tcPr>
            <w:tcW w:w="846" w:type="dxa"/>
          </w:tcPr>
          <w:p w14:paraId="05548B8C" w14:textId="77777777" w:rsidR="00116477" w:rsidRPr="00AE399C" w:rsidRDefault="00116477" w:rsidP="0009025C">
            <w:pPr>
              <w:rPr>
                <w:sz w:val="20"/>
                <w:szCs w:val="20"/>
              </w:rPr>
            </w:pPr>
          </w:p>
        </w:tc>
        <w:tc>
          <w:tcPr>
            <w:tcW w:w="1417" w:type="dxa"/>
          </w:tcPr>
          <w:p w14:paraId="177A3102" w14:textId="77777777" w:rsidR="00116477" w:rsidRPr="00AE399C" w:rsidRDefault="00116477" w:rsidP="0009025C">
            <w:pPr>
              <w:rPr>
                <w:sz w:val="20"/>
                <w:szCs w:val="20"/>
              </w:rPr>
            </w:pPr>
          </w:p>
        </w:tc>
      </w:tr>
      <w:tr w:rsidR="00116477" w:rsidRPr="00AE399C" w14:paraId="6C48AB04" w14:textId="77777777" w:rsidTr="00116477">
        <w:trPr>
          <w:jc w:val="center"/>
        </w:trPr>
        <w:tc>
          <w:tcPr>
            <w:tcW w:w="438" w:type="dxa"/>
          </w:tcPr>
          <w:p w14:paraId="14DEE80B" w14:textId="77777777" w:rsidR="00116477" w:rsidRPr="00AE399C" w:rsidRDefault="00116477" w:rsidP="0009025C">
            <w:pPr>
              <w:rPr>
                <w:rFonts w:eastAsiaTheme="minorEastAsia"/>
                <w:sz w:val="18"/>
                <w:szCs w:val="18"/>
              </w:rPr>
            </w:pPr>
            <w:r w:rsidRPr="00AE399C">
              <w:rPr>
                <w:rFonts w:eastAsiaTheme="minorEastAsia" w:hint="eastAsia"/>
                <w:sz w:val="18"/>
                <w:szCs w:val="18"/>
              </w:rPr>
              <w:t>8</w:t>
            </w:r>
          </w:p>
        </w:tc>
        <w:tc>
          <w:tcPr>
            <w:tcW w:w="1902" w:type="dxa"/>
          </w:tcPr>
          <w:p w14:paraId="4678A837" w14:textId="77777777" w:rsidR="00116477" w:rsidRPr="00AE399C" w:rsidRDefault="00116477" w:rsidP="0009025C">
            <w:pPr>
              <w:jc w:val="left"/>
              <w:outlineLvl w:val="0"/>
              <w:rPr>
                <w:sz w:val="20"/>
              </w:rPr>
            </w:pPr>
            <w:r w:rsidRPr="00AE399C">
              <w:rPr>
                <w:sz w:val="20"/>
              </w:rPr>
              <w:t>Exporting countries impose more stringent technical and quality requirements of LED lamp exports from China</w:t>
            </w:r>
          </w:p>
        </w:tc>
        <w:tc>
          <w:tcPr>
            <w:tcW w:w="993" w:type="dxa"/>
          </w:tcPr>
          <w:p w14:paraId="1DDA24FE" w14:textId="77777777" w:rsidR="00116477" w:rsidRPr="00AE399C" w:rsidRDefault="00116477" w:rsidP="0009025C">
            <w:pPr>
              <w:rPr>
                <w:i/>
                <w:iCs/>
                <w:sz w:val="18"/>
                <w:szCs w:val="18"/>
              </w:rPr>
            </w:pPr>
            <w:r w:rsidRPr="00AE399C">
              <w:rPr>
                <w:iCs/>
                <w:sz w:val="18"/>
                <w:szCs w:val="18"/>
              </w:rPr>
              <w:t>2014-03-31</w:t>
            </w:r>
          </w:p>
        </w:tc>
        <w:tc>
          <w:tcPr>
            <w:tcW w:w="992" w:type="dxa"/>
          </w:tcPr>
          <w:p w14:paraId="54C9E409" w14:textId="77777777" w:rsidR="00116477" w:rsidRPr="00AE399C" w:rsidRDefault="008D5DC1" w:rsidP="0009025C">
            <w:pPr>
              <w:jc w:val="left"/>
              <w:rPr>
                <w:sz w:val="18"/>
                <w:szCs w:val="18"/>
              </w:rPr>
            </w:pPr>
            <w:r w:rsidRPr="00AE399C">
              <w:rPr>
                <w:rFonts w:eastAsiaTheme="minorEastAsia" w:hint="eastAsia"/>
                <w:sz w:val="18"/>
                <w:szCs w:val="18"/>
              </w:rPr>
              <w:t>T</w:t>
            </w:r>
            <w:r w:rsidRPr="00AE399C">
              <w:rPr>
                <w:rFonts w:eastAsiaTheme="minorEastAsia"/>
                <w:sz w:val="18"/>
                <w:szCs w:val="18"/>
              </w:rPr>
              <w:t>echnical</w:t>
            </w:r>
          </w:p>
        </w:tc>
        <w:tc>
          <w:tcPr>
            <w:tcW w:w="1134" w:type="dxa"/>
          </w:tcPr>
          <w:p w14:paraId="603E1D36" w14:textId="77777777" w:rsidR="00116477" w:rsidRPr="00AE399C" w:rsidRDefault="00116477" w:rsidP="0009025C">
            <w:pPr>
              <w:jc w:val="left"/>
              <w:rPr>
                <w:rFonts w:eastAsiaTheme="minorEastAsia"/>
                <w:sz w:val="18"/>
                <w:szCs w:val="18"/>
              </w:rPr>
            </w:pPr>
            <w:r w:rsidRPr="00AE399C">
              <w:rPr>
                <w:sz w:val="18"/>
                <w:szCs w:val="18"/>
              </w:rPr>
              <w:t>P =</w:t>
            </w:r>
            <w:r w:rsidRPr="00AE399C">
              <w:rPr>
                <w:rFonts w:eastAsiaTheme="minorEastAsia" w:hint="eastAsia"/>
                <w:sz w:val="18"/>
                <w:szCs w:val="18"/>
              </w:rPr>
              <w:t>2</w:t>
            </w:r>
          </w:p>
          <w:p w14:paraId="49F388B1" w14:textId="77777777" w:rsidR="00116477" w:rsidRPr="00AE399C" w:rsidRDefault="00116477" w:rsidP="0009025C">
            <w:pPr>
              <w:jc w:val="left"/>
              <w:rPr>
                <w:rFonts w:eastAsiaTheme="minorEastAsia"/>
                <w:sz w:val="18"/>
                <w:szCs w:val="18"/>
              </w:rPr>
            </w:pPr>
            <w:r w:rsidRPr="00AE399C">
              <w:rPr>
                <w:sz w:val="18"/>
                <w:szCs w:val="18"/>
              </w:rPr>
              <w:t xml:space="preserve">I = </w:t>
            </w:r>
            <w:r w:rsidR="008D5DC1" w:rsidRPr="00AE399C">
              <w:rPr>
                <w:rFonts w:eastAsiaTheme="minorEastAsia" w:hint="eastAsia"/>
                <w:sz w:val="18"/>
                <w:szCs w:val="18"/>
              </w:rPr>
              <w:t>3</w:t>
            </w:r>
          </w:p>
        </w:tc>
        <w:tc>
          <w:tcPr>
            <w:tcW w:w="4252" w:type="dxa"/>
          </w:tcPr>
          <w:p w14:paraId="1ECFD39B" w14:textId="77777777" w:rsidR="00116477" w:rsidRPr="00AE399C" w:rsidRDefault="00116477" w:rsidP="0009025C">
            <w:pPr>
              <w:jc w:val="left"/>
              <w:outlineLvl w:val="0"/>
              <w:rPr>
                <w:sz w:val="20"/>
              </w:rPr>
            </w:pPr>
            <w:r w:rsidRPr="00AE399C">
              <w:rPr>
                <w:sz w:val="20"/>
              </w:rPr>
              <w:t xml:space="preserve">The policy work that will be done under the project will also focus on the establishment and enforcement of approved policies and implementing rules and regulations on the quality and energy performance standards that meets international acceptance (including those from the LED trade partners of </w:t>
            </w:r>
            <w:smartTag w:uri="urn:schemas-microsoft-com:office:smarttags" w:element="place">
              <w:smartTag w:uri="urn:schemas-microsoft-com:office:smarttags" w:element="country-region">
                <w:r w:rsidRPr="00AE399C">
                  <w:rPr>
                    <w:sz w:val="20"/>
                  </w:rPr>
                  <w:t>China</w:t>
                </w:r>
              </w:smartTag>
            </w:smartTag>
            <w:r w:rsidRPr="00AE399C">
              <w:rPr>
                <w:sz w:val="20"/>
              </w:rPr>
              <w:t>) for locally produced SSL products.</w:t>
            </w:r>
          </w:p>
        </w:tc>
        <w:tc>
          <w:tcPr>
            <w:tcW w:w="851" w:type="dxa"/>
          </w:tcPr>
          <w:p w14:paraId="25F5AAF7" w14:textId="77777777" w:rsidR="00116477" w:rsidRPr="00AE399C" w:rsidRDefault="00116477" w:rsidP="0009025C">
            <w:pPr>
              <w:jc w:val="center"/>
              <w:rPr>
                <w:sz w:val="18"/>
                <w:szCs w:val="18"/>
              </w:rPr>
            </w:pPr>
          </w:p>
        </w:tc>
        <w:tc>
          <w:tcPr>
            <w:tcW w:w="1276" w:type="dxa"/>
          </w:tcPr>
          <w:p w14:paraId="5CAC8E69" w14:textId="77777777" w:rsidR="00116477" w:rsidRPr="00AE399C" w:rsidRDefault="00116477" w:rsidP="0009025C">
            <w:pPr>
              <w:jc w:val="center"/>
              <w:rPr>
                <w:sz w:val="18"/>
                <w:szCs w:val="18"/>
              </w:rPr>
            </w:pPr>
          </w:p>
        </w:tc>
        <w:tc>
          <w:tcPr>
            <w:tcW w:w="846" w:type="dxa"/>
          </w:tcPr>
          <w:p w14:paraId="62E03353" w14:textId="77777777" w:rsidR="00116477" w:rsidRPr="00AE399C" w:rsidRDefault="00116477" w:rsidP="0009025C">
            <w:pPr>
              <w:rPr>
                <w:sz w:val="20"/>
                <w:szCs w:val="20"/>
              </w:rPr>
            </w:pPr>
          </w:p>
        </w:tc>
        <w:tc>
          <w:tcPr>
            <w:tcW w:w="1417" w:type="dxa"/>
          </w:tcPr>
          <w:p w14:paraId="4E1DE78B" w14:textId="77777777" w:rsidR="00116477" w:rsidRPr="00AE399C" w:rsidRDefault="00116477" w:rsidP="0009025C">
            <w:pPr>
              <w:rPr>
                <w:sz w:val="20"/>
                <w:szCs w:val="20"/>
              </w:rPr>
            </w:pPr>
          </w:p>
        </w:tc>
      </w:tr>
      <w:tr w:rsidR="00116477" w:rsidRPr="00AE399C" w14:paraId="41B719D9" w14:textId="77777777" w:rsidTr="00116477">
        <w:trPr>
          <w:jc w:val="center"/>
        </w:trPr>
        <w:tc>
          <w:tcPr>
            <w:tcW w:w="438" w:type="dxa"/>
          </w:tcPr>
          <w:p w14:paraId="3AD5AB65" w14:textId="77777777" w:rsidR="00116477" w:rsidRPr="00AE399C" w:rsidRDefault="00116477" w:rsidP="0009025C">
            <w:pPr>
              <w:rPr>
                <w:rFonts w:eastAsiaTheme="minorEastAsia"/>
                <w:sz w:val="18"/>
                <w:szCs w:val="18"/>
              </w:rPr>
            </w:pPr>
            <w:r w:rsidRPr="00AE399C">
              <w:rPr>
                <w:rFonts w:eastAsiaTheme="minorEastAsia" w:hint="eastAsia"/>
                <w:sz w:val="18"/>
                <w:szCs w:val="18"/>
              </w:rPr>
              <w:t>9</w:t>
            </w:r>
          </w:p>
        </w:tc>
        <w:tc>
          <w:tcPr>
            <w:tcW w:w="1902" w:type="dxa"/>
          </w:tcPr>
          <w:p w14:paraId="321D0DBF" w14:textId="77777777" w:rsidR="00116477" w:rsidRPr="00AE399C" w:rsidRDefault="00116477" w:rsidP="0009025C">
            <w:pPr>
              <w:jc w:val="left"/>
              <w:outlineLvl w:val="0"/>
              <w:rPr>
                <w:rFonts w:eastAsiaTheme="minorEastAsia"/>
                <w:sz w:val="20"/>
              </w:rPr>
            </w:pPr>
            <w:r w:rsidRPr="00AE399C">
              <w:rPr>
                <w:sz w:val="20"/>
              </w:rPr>
              <w:t>Failure of the market transformation policy and mechanism to facilitate supporting and incentivizing the local production of high quality SSL products</w:t>
            </w:r>
          </w:p>
        </w:tc>
        <w:tc>
          <w:tcPr>
            <w:tcW w:w="993" w:type="dxa"/>
          </w:tcPr>
          <w:p w14:paraId="1FA519E0" w14:textId="77777777" w:rsidR="00116477" w:rsidRPr="00AE399C" w:rsidRDefault="00116477" w:rsidP="0009025C">
            <w:pPr>
              <w:rPr>
                <w:i/>
                <w:iCs/>
                <w:sz w:val="18"/>
                <w:szCs w:val="18"/>
              </w:rPr>
            </w:pPr>
            <w:r w:rsidRPr="00AE399C">
              <w:rPr>
                <w:iCs/>
                <w:sz w:val="18"/>
                <w:szCs w:val="18"/>
              </w:rPr>
              <w:t>2014-03-31</w:t>
            </w:r>
          </w:p>
        </w:tc>
        <w:tc>
          <w:tcPr>
            <w:tcW w:w="992" w:type="dxa"/>
          </w:tcPr>
          <w:p w14:paraId="1BDE76C7" w14:textId="77777777" w:rsidR="008D5DC1" w:rsidRPr="00AE399C" w:rsidRDefault="008D5DC1" w:rsidP="0009025C">
            <w:pPr>
              <w:jc w:val="left"/>
              <w:rPr>
                <w:sz w:val="18"/>
                <w:szCs w:val="18"/>
              </w:rPr>
            </w:pPr>
            <w:r w:rsidRPr="00AE399C">
              <w:rPr>
                <w:sz w:val="18"/>
                <w:szCs w:val="18"/>
              </w:rPr>
              <w:t>Political</w:t>
            </w:r>
          </w:p>
          <w:p w14:paraId="407F5FF3" w14:textId="77777777" w:rsidR="00116477" w:rsidRPr="00AE399C" w:rsidRDefault="00116477" w:rsidP="0009025C">
            <w:pPr>
              <w:jc w:val="left"/>
              <w:rPr>
                <w:sz w:val="18"/>
                <w:szCs w:val="18"/>
              </w:rPr>
            </w:pPr>
          </w:p>
        </w:tc>
        <w:tc>
          <w:tcPr>
            <w:tcW w:w="1134" w:type="dxa"/>
          </w:tcPr>
          <w:p w14:paraId="7190B4D5" w14:textId="77777777" w:rsidR="00116477" w:rsidRPr="00AE399C" w:rsidRDefault="00116477" w:rsidP="0009025C">
            <w:pPr>
              <w:jc w:val="left"/>
              <w:rPr>
                <w:rFonts w:eastAsiaTheme="minorEastAsia"/>
                <w:sz w:val="18"/>
                <w:szCs w:val="18"/>
              </w:rPr>
            </w:pPr>
            <w:r w:rsidRPr="00AE399C">
              <w:rPr>
                <w:sz w:val="18"/>
                <w:szCs w:val="18"/>
              </w:rPr>
              <w:t>P =</w:t>
            </w:r>
            <w:r w:rsidRPr="00AE399C">
              <w:rPr>
                <w:rFonts w:eastAsiaTheme="minorEastAsia" w:hint="eastAsia"/>
                <w:sz w:val="18"/>
                <w:szCs w:val="18"/>
              </w:rPr>
              <w:t>1</w:t>
            </w:r>
          </w:p>
          <w:p w14:paraId="57763B20" w14:textId="77777777" w:rsidR="00116477" w:rsidRPr="00AE399C" w:rsidRDefault="00116477" w:rsidP="0009025C">
            <w:pPr>
              <w:jc w:val="left"/>
              <w:rPr>
                <w:rFonts w:eastAsiaTheme="minorEastAsia"/>
                <w:sz w:val="18"/>
                <w:szCs w:val="18"/>
              </w:rPr>
            </w:pPr>
            <w:r w:rsidRPr="00AE399C">
              <w:rPr>
                <w:sz w:val="18"/>
                <w:szCs w:val="18"/>
              </w:rPr>
              <w:t xml:space="preserve">I = </w:t>
            </w:r>
            <w:r w:rsidRPr="00AE399C">
              <w:rPr>
                <w:rFonts w:eastAsiaTheme="minorEastAsia" w:hint="eastAsia"/>
                <w:sz w:val="18"/>
                <w:szCs w:val="18"/>
              </w:rPr>
              <w:t>2</w:t>
            </w:r>
          </w:p>
        </w:tc>
        <w:tc>
          <w:tcPr>
            <w:tcW w:w="4252" w:type="dxa"/>
          </w:tcPr>
          <w:p w14:paraId="6DC71C41" w14:textId="77777777" w:rsidR="00116477" w:rsidRPr="00AE399C" w:rsidRDefault="00116477" w:rsidP="0009025C">
            <w:pPr>
              <w:jc w:val="left"/>
              <w:outlineLvl w:val="0"/>
              <w:rPr>
                <w:sz w:val="20"/>
              </w:rPr>
            </w:pPr>
            <w:r w:rsidRPr="00AE399C">
              <w:rPr>
                <w:sz w:val="20"/>
              </w:rPr>
              <w:t>Activities that will come up with the appropriate institutional framework and institutional capacity to enforce policies that are supportive of the manufacture, sale and applications of SSL products in the residential and commercial sectors will be designed and implemented under this proposed project. Adequate lobbying with the relevant GOC authorities will be done to ensure approval and strict enforcement of the formulated market transformation policies and mechanisms for the local SSL industry.</w:t>
            </w:r>
          </w:p>
        </w:tc>
        <w:tc>
          <w:tcPr>
            <w:tcW w:w="851" w:type="dxa"/>
          </w:tcPr>
          <w:p w14:paraId="0A93DD75" w14:textId="77777777" w:rsidR="00116477" w:rsidRPr="00AE399C" w:rsidRDefault="00116477" w:rsidP="0009025C">
            <w:pPr>
              <w:jc w:val="center"/>
              <w:rPr>
                <w:sz w:val="18"/>
                <w:szCs w:val="18"/>
              </w:rPr>
            </w:pPr>
          </w:p>
        </w:tc>
        <w:tc>
          <w:tcPr>
            <w:tcW w:w="1276" w:type="dxa"/>
          </w:tcPr>
          <w:p w14:paraId="65A37E16" w14:textId="77777777" w:rsidR="00116477" w:rsidRPr="00AE399C" w:rsidRDefault="00116477" w:rsidP="0009025C">
            <w:pPr>
              <w:jc w:val="center"/>
              <w:rPr>
                <w:sz w:val="18"/>
                <w:szCs w:val="18"/>
              </w:rPr>
            </w:pPr>
          </w:p>
        </w:tc>
        <w:tc>
          <w:tcPr>
            <w:tcW w:w="846" w:type="dxa"/>
          </w:tcPr>
          <w:p w14:paraId="4C28EEC1" w14:textId="77777777" w:rsidR="00116477" w:rsidRPr="00AE399C" w:rsidRDefault="00116477" w:rsidP="0009025C">
            <w:pPr>
              <w:rPr>
                <w:sz w:val="20"/>
                <w:szCs w:val="20"/>
              </w:rPr>
            </w:pPr>
          </w:p>
        </w:tc>
        <w:tc>
          <w:tcPr>
            <w:tcW w:w="1417" w:type="dxa"/>
          </w:tcPr>
          <w:p w14:paraId="595C3701" w14:textId="77777777" w:rsidR="00116477" w:rsidRPr="00AE399C" w:rsidRDefault="00116477" w:rsidP="0009025C">
            <w:pPr>
              <w:rPr>
                <w:sz w:val="20"/>
                <w:szCs w:val="20"/>
              </w:rPr>
            </w:pPr>
          </w:p>
        </w:tc>
      </w:tr>
      <w:tr w:rsidR="00116477" w:rsidRPr="00AE399C" w14:paraId="050603B9" w14:textId="77777777" w:rsidTr="00116477">
        <w:trPr>
          <w:jc w:val="center"/>
        </w:trPr>
        <w:tc>
          <w:tcPr>
            <w:tcW w:w="438" w:type="dxa"/>
          </w:tcPr>
          <w:p w14:paraId="286776AC" w14:textId="77777777" w:rsidR="00116477" w:rsidRPr="00AE399C" w:rsidRDefault="00116477" w:rsidP="0009025C">
            <w:pPr>
              <w:rPr>
                <w:rFonts w:eastAsiaTheme="minorEastAsia"/>
                <w:sz w:val="18"/>
                <w:szCs w:val="18"/>
              </w:rPr>
            </w:pPr>
            <w:r w:rsidRPr="00AE399C">
              <w:rPr>
                <w:rFonts w:eastAsiaTheme="minorEastAsia" w:hint="eastAsia"/>
                <w:sz w:val="18"/>
                <w:szCs w:val="18"/>
              </w:rPr>
              <w:t>10</w:t>
            </w:r>
          </w:p>
        </w:tc>
        <w:tc>
          <w:tcPr>
            <w:tcW w:w="1902" w:type="dxa"/>
          </w:tcPr>
          <w:p w14:paraId="244059FC" w14:textId="77777777" w:rsidR="00116477" w:rsidRPr="00AE399C" w:rsidRDefault="00116477" w:rsidP="0009025C">
            <w:pPr>
              <w:jc w:val="left"/>
              <w:outlineLvl w:val="0"/>
              <w:rPr>
                <w:sz w:val="20"/>
              </w:rPr>
            </w:pPr>
            <w:r w:rsidRPr="00AE399C">
              <w:rPr>
                <w:sz w:val="20"/>
              </w:rPr>
              <w:t xml:space="preserve">Not enough capacity at testing centers to test the increasing amount of SSL products from </w:t>
            </w:r>
            <w:r w:rsidRPr="00AE399C">
              <w:rPr>
                <w:sz w:val="20"/>
              </w:rPr>
              <w:lastRenderedPageBreak/>
              <w:t>market producers.</w:t>
            </w:r>
          </w:p>
        </w:tc>
        <w:tc>
          <w:tcPr>
            <w:tcW w:w="993" w:type="dxa"/>
          </w:tcPr>
          <w:p w14:paraId="53C8E68C" w14:textId="77777777" w:rsidR="00116477" w:rsidRPr="00AE399C" w:rsidRDefault="00116477" w:rsidP="0009025C">
            <w:pPr>
              <w:rPr>
                <w:i/>
                <w:iCs/>
                <w:sz w:val="18"/>
                <w:szCs w:val="18"/>
              </w:rPr>
            </w:pPr>
            <w:r w:rsidRPr="00AE399C">
              <w:rPr>
                <w:iCs/>
                <w:sz w:val="18"/>
                <w:szCs w:val="18"/>
              </w:rPr>
              <w:lastRenderedPageBreak/>
              <w:t>2014-03-31</w:t>
            </w:r>
          </w:p>
        </w:tc>
        <w:tc>
          <w:tcPr>
            <w:tcW w:w="992" w:type="dxa"/>
          </w:tcPr>
          <w:p w14:paraId="5D416612" w14:textId="77777777" w:rsidR="00116477" w:rsidRPr="00AE399C" w:rsidRDefault="008D5DC1" w:rsidP="0009025C">
            <w:pPr>
              <w:jc w:val="left"/>
              <w:rPr>
                <w:sz w:val="18"/>
                <w:szCs w:val="18"/>
              </w:rPr>
            </w:pPr>
            <w:r w:rsidRPr="00AE399C">
              <w:rPr>
                <w:rFonts w:eastAsiaTheme="minorEastAsia" w:hint="eastAsia"/>
                <w:sz w:val="18"/>
                <w:szCs w:val="18"/>
              </w:rPr>
              <w:t>T</w:t>
            </w:r>
            <w:r w:rsidRPr="00AE399C">
              <w:rPr>
                <w:rFonts w:eastAsiaTheme="minorEastAsia"/>
                <w:sz w:val="18"/>
                <w:szCs w:val="18"/>
              </w:rPr>
              <w:t>echnical</w:t>
            </w:r>
          </w:p>
        </w:tc>
        <w:tc>
          <w:tcPr>
            <w:tcW w:w="1134" w:type="dxa"/>
          </w:tcPr>
          <w:p w14:paraId="30F598E1" w14:textId="77777777" w:rsidR="00116477" w:rsidRPr="00AE399C" w:rsidRDefault="00116477" w:rsidP="0009025C">
            <w:pPr>
              <w:jc w:val="left"/>
              <w:rPr>
                <w:rFonts w:eastAsiaTheme="minorEastAsia"/>
                <w:sz w:val="18"/>
                <w:szCs w:val="18"/>
              </w:rPr>
            </w:pPr>
            <w:r w:rsidRPr="00AE399C">
              <w:rPr>
                <w:sz w:val="18"/>
                <w:szCs w:val="18"/>
              </w:rPr>
              <w:t>P =</w:t>
            </w:r>
            <w:r w:rsidRPr="00AE399C">
              <w:rPr>
                <w:rFonts w:eastAsiaTheme="minorEastAsia" w:hint="eastAsia"/>
                <w:sz w:val="18"/>
                <w:szCs w:val="18"/>
              </w:rPr>
              <w:t>2</w:t>
            </w:r>
          </w:p>
          <w:p w14:paraId="58F6CF7F" w14:textId="77777777" w:rsidR="00116477" w:rsidRPr="00AE399C" w:rsidRDefault="00116477" w:rsidP="0009025C">
            <w:pPr>
              <w:jc w:val="left"/>
              <w:rPr>
                <w:rFonts w:eastAsiaTheme="minorEastAsia"/>
                <w:sz w:val="18"/>
                <w:szCs w:val="18"/>
              </w:rPr>
            </w:pPr>
            <w:r w:rsidRPr="00AE399C">
              <w:rPr>
                <w:sz w:val="18"/>
                <w:szCs w:val="18"/>
              </w:rPr>
              <w:t xml:space="preserve">I = </w:t>
            </w:r>
            <w:r w:rsidRPr="00AE399C">
              <w:rPr>
                <w:rFonts w:eastAsiaTheme="minorEastAsia" w:hint="eastAsia"/>
                <w:sz w:val="18"/>
                <w:szCs w:val="18"/>
              </w:rPr>
              <w:t>1</w:t>
            </w:r>
          </w:p>
        </w:tc>
        <w:tc>
          <w:tcPr>
            <w:tcW w:w="4252" w:type="dxa"/>
          </w:tcPr>
          <w:p w14:paraId="0F831A39" w14:textId="77777777" w:rsidR="00116477" w:rsidRPr="00AE399C" w:rsidRDefault="00116477" w:rsidP="0009025C">
            <w:pPr>
              <w:jc w:val="left"/>
              <w:outlineLvl w:val="0"/>
              <w:rPr>
                <w:sz w:val="20"/>
              </w:rPr>
            </w:pPr>
            <w:r w:rsidRPr="00AE399C">
              <w:rPr>
                <w:sz w:val="20"/>
              </w:rPr>
              <w:t xml:space="preserve">The activity on the development of a standardized system for the inspection/testing and certification of the various SSL products that comply with the set SSL product quality and energy performance standards, and the </w:t>
            </w:r>
            <w:r w:rsidRPr="00AE399C">
              <w:rPr>
                <w:sz w:val="20"/>
              </w:rPr>
              <w:lastRenderedPageBreak/>
              <w:t>associated capacity building on the implementation of such system will facilitate the proper testing and certification of SSL products in the market. Private testing laboratories can be accredited to take up the increased volume of SSL products to be tested once the testing procedures are standardized and simplified and the lab people of the SSL manufacturers become technically capable with the SS product testing.</w:t>
            </w:r>
          </w:p>
        </w:tc>
        <w:tc>
          <w:tcPr>
            <w:tcW w:w="851" w:type="dxa"/>
          </w:tcPr>
          <w:p w14:paraId="3391C371" w14:textId="77777777" w:rsidR="00116477" w:rsidRPr="00AE399C" w:rsidRDefault="00116477" w:rsidP="0009025C">
            <w:pPr>
              <w:jc w:val="center"/>
              <w:rPr>
                <w:sz w:val="18"/>
                <w:szCs w:val="18"/>
              </w:rPr>
            </w:pPr>
          </w:p>
        </w:tc>
        <w:tc>
          <w:tcPr>
            <w:tcW w:w="1276" w:type="dxa"/>
          </w:tcPr>
          <w:p w14:paraId="7A038B82" w14:textId="77777777" w:rsidR="00116477" w:rsidRPr="00AE399C" w:rsidRDefault="00116477" w:rsidP="0009025C">
            <w:pPr>
              <w:jc w:val="center"/>
              <w:rPr>
                <w:sz w:val="18"/>
                <w:szCs w:val="18"/>
              </w:rPr>
            </w:pPr>
          </w:p>
        </w:tc>
        <w:tc>
          <w:tcPr>
            <w:tcW w:w="846" w:type="dxa"/>
          </w:tcPr>
          <w:p w14:paraId="750BE2AC" w14:textId="77777777" w:rsidR="00116477" w:rsidRPr="00AE399C" w:rsidRDefault="00116477" w:rsidP="0009025C">
            <w:pPr>
              <w:rPr>
                <w:sz w:val="20"/>
                <w:szCs w:val="20"/>
              </w:rPr>
            </w:pPr>
          </w:p>
        </w:tc>
        <w:tc>
          <w:tcPr>
            <w:tcW w:w="1417" w:type="dxa"/>
          </w:tcPr>
          <w:p w14:paraId="6403E8C7" w14:textId="77777777" w:rsidR="00116477" w:rsidRPr="00AE399C" w:rsidRDefault="00116477" w:rsidP="0009025C">
            <w:pPr>
              <w:rPr>
                <w:sz w:val="20"/>
                <w:szCs w:val="20"/>
              </w:rPr>
            </w:pPr>
          </w:p>
        </w:tc>
      </w:tr>
    </w:tbl>
    <w:p w14:paraId="52C9731F" w14:textId="77777777" w:rsidR="0097453B" w:rsidRPr="00AE399C" w:rsidRDefault="0097453B" w:rsidP="0009025C">
      <w:pPr>
        <w:rPr>
          <w:rFonts w:eastAsiaTheme="minorEastAsia"/>
        </w:rPr>
      </w:pPr>
    </w:p>
    <w:p w14:paraId="15525ED4" w14:textId="77777777" w:rsidR="0097453B" w:rsidRPr="00AE399C" w:rsidRDefault="0097453B" w:rsidP="0009025C">
      <w:pPr>
        <w:adjustRightInd w:val="0"/>
        <w:snapToGrid w:val="0"/>
        <w:rPr>
          <w:rFonts w:ascii="Arial" w:hAnsi="Arial" w:cs="Arial"/>
          <w:sz w:val="22"/>
        </w:rPr>
        <w:sectPr w:rsidR="0097453B" w:rsidRPr="00AE399C" w:rsidSect="0097453B">
          <w:pgSz w:w="16838" w:h="11906" w:orient="landscape" w:code="9"/>
          <w:pgMar w:top="1440" w:right="1440" w:bottom="1440" w:left="1440" w:header="850" w:footer="994" w:gutter="0"/>
          <w:cols w:space="720"/>
          <w:docGrid w:type="linesAndChars" w:linePitch="312"/>
        </w:sectPr>
      </w:pPr>
      <w:bookmarkStart w:id="81" w:name="bookmark47"/>
    </w:p>
    <w:p w14:paraId="140CBA71" w14:textId="77777777" w:rsidR="00FC3CF5" w:rsidRPr="00AE399C" w:rsidRDefault="00FC3CF5" w:rsidP="0009025C">
      <w:pPr>
        <w:adjustRightInd w:val="0"/>
        <w:snapToGrid w:val="0"/>
        <w:rPr>
          <w:rFonts w:ascii="Arial" w:hAnsi="Arial" w:cs="Arial"/>
          <w:sz w:val="22"/>
        </w:rPr>
      </w:pPr>
    </w:p>
    <w:p w14:paraId="47594935" w14:textId="77777777" w:rsidR="00FC3CF5" w:rsidRPr="00AE399C" w:rsidRDefault="00FC3CF5" w:rsidP="0009025C">
      <w:pPr>
        <w:pStyle w:val="Heading1"/>
        <w:spacing w:before="0" w:after="0" w:line="240" w:lineRule="auto"/>
        <w:rPr>
          <w:rFonts w:ascii="Arial" w:eastAsia="NSimSun" w:hAnsi="Arial" w:cs="Arial"/>
          <w:sz w:val="22"/>
          <w:szCs w:val="22"/>
        </w:rPr>
      </w:pPr>
      <w:bookmarkStart w:id="82" w:name="_Toc423355059"/>
      <w:bookmarkStart w:id="83" w:name="_Toc423355413"/>
      <w:bookmarkStart w:id="84" w:name="bookmark48"/>
      <w:bookmarkEnd w:id="81"/>
      <w:r w:rsidRPr="00AE399C">
        <w:rPr>
          <w:rFonts w:ascii="Arial" w:eastAsia="NSimSun" w:hAnsi="Arial" w:cs="Arial"/>
          <w:sz w:val="22"/>
          <w:szCs w:val="22"/>
        </w:rPr>
        <w:t>Annex II: Letter of Co</w:t>
      </w:r>
      <w:r w:rsidR="003564E0" w:rsidRPr="00AE399C">
        <w:rPr>
          <w:rFonts w:ascii="Arial" w:eastAsia="NSimSun" w:hAnsi="Arial" w:cs="Arial"/>
          <w:sz w:val="22"/>
          <w:szCs w:val="22"/>
        </w:rPr>
        <w:t>-Financing</w:t>
      </w:r>
      <w:bookmarkEnd w:id="82"/>
      <w:bookmarkEnd w:id="83"/>
    </w:p>
    <w:p w14:paraId="475A4D05" w14:textId="77777777" w:rsidR="00424F39" w:rsidRPr="00AE399C" w:rsidRDefault="00424F39" w:rsidP="0009025C">
      <w:pPr>
        <w:rPr>
          <w:rStyle w:val="1"/>
          <w:rFonts w:ascii="Arial" w:hAnsi="Arial" w:cs="Arial"/>
          <w:color w:val="auto"/>
          <w:sz w:val="22"/>
          <w:lang w:val="en-US"/>
        </w:rPr>
      </w:pPr>
    </w:p>
    <w:p w14:paraId="6E499FB1" w14:textId="32DFCCAF" w:rsidR="00424F39" w:rsidRPr="00AE399C" w:rsidRDefault="002F3A33" w:rsidP="0009025C">
      <w:pPr>
        <w:rPr>
          <w:rStyle w:val="1"/>
          <w:rFonts w:ascii="Arial" w:hAnsi="Arial" w:cs="Arial"/>
          <w:b/>
          <w:bCs/>
          <w:color w:val="auto"/>
          <w:kern w:val="44"/>
          <w:sz w:val="22"/>
          <w:szCs w:val="44"/>
          <w:lang w:val="en-US"/>
        </w:rPr>
      </w:pPr>
      <w:r>
        <w:rPr>
          <w:rFonts w:ascii="Arial" w:hAnsi="Arial" w:cs="Arial"/>
          <w:sz w:val="22"/>
        </w:rPr>
        <w:t>Please refer to the attached file.</w:t>
      </w:r>
    </w:p>
    <w:p w14:paraId="19803234" w14:textId="77777777" w:rsidR="00424F39" w:rsidRPr="00AE399C" w:rsidRDefault="00424F39" w:rsidP="0009025C">
      <w:pPr>
        <w:rPr>
          <w:rStyle w:val="1"/>
          <w:rFonts w:ascii="Arial" w:hAnsi="Arial" w:cs="Arial"/>
          <w:color w:val="auto"/>
          <w:sz w:val="22"/>
          <w:lang w:val="en-US"/>
        </w:rPr>
      </w:pPr>
    </w:p>
    <w:p w14:paraId="6612B3C1" w14:textId="4EBC2B4B" w:rsidR="00424F39" w:rsidRPr="00AE399C" w:rsidRDefault="00424F39" w:rsidP="0009025C">
      <w:pPr>
        <w:rPr>
          <w:rStyle w:val="1"/>
          <w:rFonts w:ascii="Arial" w:hAnsi="Arial" w:cs="Arial"/>
          <w:b/>
          <w:bCs/>
          <w:color w:val="auto"/>
          <w:kern w:val="44"/>
          <w:sz w:val="22"/>
          <w:szCs w:val="44"/>
          <w:lang w:val="en-US"/>
        </w:rPr>
      </w:pPr>
    </w:p>
    <w:p w14:paraId="7686DC29" w14:textId="77777777" w:rsidR="00424F39" w:rsidRPr="00AE399C" w:rsidRDefault="00424F39" w:rsidP="0009025C">
      <w:pPr>
        <w:rPr>
          <w:rStyle w:val="1"/>
          <w:rFonts w:ascii="Arial" w:hAnsi="Arial" w:cs="Arial"/>
          <w:color w:val="auto"/>
          <w:sz w:val="22"/>
          <w:lang w:val="en-US"/>
        </w:rPr>
      </w:pPr>
    </w:p>
    <w:p w14:paraId="5760B140" w14:textId="764E7685" w:rsidR="00505B1F" w:rsidRPr="002F3A33" w:rsidRDefault="00505B1F" w:rsidP="002F3A33">
      <w:pPr>
        <w:rPr>
          <w:rFonts w:ascii="Arial" w:hAnsi="Arial" w:cs="Arial"/>
          <w:b/>
          <w:bCs/>
          <w:kern w:val="44"/>
          <w:sz w:val="22"/>
          <w:szCs w:val="44"/>
        </w:rPr>
      </w:pPr>
      <w:bookmarkStart w:id="85" w:name="_Toc423355060"/>
      <w:bookmarkStart w:id="86" w:name="_Toc423355414"/>
      <w:bookmarkStart w:id="87" w:name="bookmark50"/>
      <w:bookmarkEnd w:id="84"/>
      <w:r w:rsidRPr="00AE399C">
        <w:rPr>
          <w:rFonts w:ascii="Arial" w:eastAsia="NSimSun" w:hAnsi="Arial" w:cs="Arial"/>
          <w:sz w:val="22"/>
        </w:rPr>
        <w:br w:type="page"/>
      </w:r>
    </w:p>
    <w:p w14:paraId="71905565" w14:textId="00FF25FB" w:rsidR="009D0F86" w:rsidRPr="00AE399C" w:rsidRDefault="009D0F86" w:rsidP="00921EBA">
      <w:pPr>
        <w:pStyle w:val="Heading1"/>
        <w:spacing w:before="0" w:after="0" w:line="240" w:lineRule="auto"/>
        <w:rPr>
          <w:rFonts w:ascii="Arial" w:eastAsia="NSimSun" w:hAnsi="Arial" w:cs="Arial"/>
          <w:sz w:val="22"/>
          <w:szCs w:val="22"/>
        </w:rPr>
      </w:pPr>
      <w:r w:rsidRPr="00AE399C">
        <w:rPr>
          <w:rFonts w:ascii="Arial" w:eastAsia="NSimSun" w:hAnsi="Arial" w:cs="Arial"/>
          <w:sz w:val="22"/>
          <w:szCs w:val="22"/>
        </w:rPr>
        <w:lastRenderedPageBreak/>
        <w:t>Annex III</w:t>
      </w:r>
      <w:r w:rsidRPr="00AE399C">
        <w:rPr>
          <w:rFonts w:ascii="Arial" w:eastAsia="NSimSun" w:hAnsi="Arial" w:cs="Arial"/>
          <w:sz w:val="22"/>
          <w:szCs w:val="22"/>
        </w:rPr>
        <w:t>：</w:t>
      </w:r>
      <w:r w:rsidRPr="00AE399C">
        <w:rPr>
          <w:rFonts w:ascii="Arial" w:eastAsia="NSimSun" w:hAnsi="Arial" w:cs="Arial"/>
          <w:sz w:val="22"/>
          <w:szCs w:val="22"/>
        </w:rPr>
        <w:t>Estimation of GHG Emission Reductions</w:t>
      </w:r>
      <w:bookmarkEnd w:id="85"/>
      <w:bookmarkEnd w:id="86"/>
    </w:p>
    <w:p w14:paraId="4928FFB3" w14:textId="77777777" w:rsidR="009D0F86" w:rsidRPr="00AE399C" w:rsidRDefault="009D0F86" w:rsidP="00921EBA">
      <w:pPr>
        <w:adjustRightInd w:val="0"/>
        <w:snapToGrid w:val="0"/>
        <w:rPr>
          <w:rFonts w:ascii="Arial" w:hAnsi="Arial" w:cs="Arial"/>
          <w:sz w:val="22"/>
        </w:rPr>
      </w:pPr>
    </w:p>
    <w:p w14:paraId="44E6412E" w14:textId="77777777" w:rsidR="009D0F86" w:rsidRPr="00AE399C" w:rsidRDefault="009D0F86" w:rsidP="00921EBA">
      <w:pPr>
        <w:adjustRightInd w:val="0"/>
        <w:snapToGrid w:val="0"/>
        <w:rPr>
          <w:rFonts w:ascii="Arial" w:hAnsi="Arial" w:cs="Arial"/>
          <w:sz w:val="22"/>
        </w:rPr>
      </w:pPr>
      <w:r w:rsidRPr="00AE399C">
        <w:rPr>
          <w:rFonts w:ascii="Arial" w:hAnsi="Arial" w:cs="Arial"/>
          <w:sz w:val="22"/>
        </w:rPr>
        <w:t xml:space="preserve">The estimates of GHG emission reductions that are attributable to the project are based on the most recent version of the Calculation Guide for GEF Project Greenhouse Gas Emission Reduction, as well as the 2008 </w:t>
      </w:r>
      <w:r w:rsidR="000876AE" w:rsidRPr="00AE399C">
        <w:rPr>
          <w:rFonts w:ascii="Arial" w:hAnsi="Arial" w:cs="Arial"/>
          <w:sz w:val="22"/>
        </w:rPr>
        <w:t>Manual for</w:t>
      </w:r>
      <w:r w:rsidRPr="00AE399C">
        <w:rPr>
          <w:rFonts w:ascii="Arial" w:hAnsi="Arial" w:cs="Arial"/>
          <w:sz w:val="22"/>
        </w:rPr>
        <w:t xml:space="preserve"> Calculating GHG Benefits of GEF Projects: Energy Efficiency and Renewable Energy Projects.</w:t>
      </w:r>
    </w:p>
    <w:p w14:paraId="505F62AB" w14:textId="77777777" w:rsidR="009D0F86" w:rsidRPr="00AE399C" w:rsidRDefault="009D0F86" w:rsidP="00921EBA">
      <w:pPr>
        <w:pStyle w:val="ListParagraph2"/>
        <w:ind w:left="360"/>
        <w:jc w:val="both"/>
        <w:rPr>
          <w:rFonts w:ascii="Arial" w:hAnsi="Arial" w:cs="Arial"/>
          <w:b/>
          <w:bCs/>
          <w:sz w:val="22"/>
          <w:szCs w:val="22"/>
        </w:rPr>
      </w:pPr>
    </w:p>
    <w:p w14:paraId="7659159B" w14:textId="77777777" w:rsidR="009D0F86" w:rsidRPr="00AE399C" w:rsidRDefault="009D0F86" w:rsidP="00921EBA">
      <w:pPr>
        <w:pStyle w:val="ListParagraph2"/>
        <w:numPr>
          <w:ilvl w:val="0"/>
          <w:numId w:val="11"/>
        </w:numPr>
        <w:ind w:left="360"/>
        <w:jc w:val="both"/>
        <w:rPr>
          <w:rFonts w:ascii="Arial" w:hAnsi="Arial" w:cs="Arial"/>
          <w:b/>
          <w:bCs/>
          <w:sz w:val="22"/>
          <w:szCs w:val="22"/>
        </w:rPr>
      </w:pPr>
      <w:r w:rsidRPr="00AE399C">
        <w:rPr>
          <w:rFonts w:ascii="Arial" w:hAnsi="Arial" w:cs="Arial"/>
          <w:b/>
          <w:bCs/>
          <w:sz w:val="22"/>
          <w:szCs w:val="22"/>
        </w:rPr>
        <w:t>Basic Assumptions</w:t>
      </w:r>
    </w:p>
    <w:p w14:paraId="529ED331" w14:textId="77777777" w:rsidR="009D0F86" w:rsidRPr="00AE399C" w:rsidRDefault="009D0F86" w:rsidP="00921EBA">
      <w:pPr>
        <w:adjustRightInd w:val="0"/>
        <w:snapToGrid w:val="0"/>
        <w:rPr>
          <w:rFonts w:ascii="Arial" w:hAnsi="Arial" w:cs="Arial"/>
          <w:sz w:val="22"/>
        </w:rPr>
      </w:pPr>
    </w:p>
    <w:p w14:paraId="3218F09E" w14:textId="77777777" w:rsidR="009D0F86" w:rsidRPr="00AE399C" w:rsidRDefault="009D0F86" w:rsidP="00921EBA">
      <w:pPr>
        <w:pStyle w:val="310"/>
        <w:numPr>
          <w:ilvl w:val="0"/>
          <w:numId w:val="16"/>
        </w:numPr>
        <w:adjustRightInd w:val="0"/>
        <w:snapToGrid w:val="0"/>
        <w:ind w:left="360" w:firstLineChars="0"/>
        <w:rPr>
          <w:rFonts w:ascii="Arial" w:hAnsi="Arial" w:cs="Arial"/>
          <w:sz w:val="22"/>
        </w:rPr>
      </w:pPr>
      <w:r w:rsidRPr="00AE399C">
        <w:rPr>
          <w:rFonts w:ascii="Arial" w:hAnsi="Arial" w:cs="Arial"/>
          <w:sz w:val="22"/>
        </w:rPr>
        <w:t>Annual growth rate of total sales volume of lighting products is 5%, based on the relevant statistics of actual sales volumes from 20</w:t>
      </w:r>
      <w:r w:rsidR="002D68C6" w:rsidRPr="00AE399C">
        <w:rPr>
          <w:rFonts w:ascii="Arial" w:hAnsi="Arial" w:cs="Arial"/>
          <w:sz w:val="22"/>
        </w:rPr>
        <w:t>08</w:t>
      </w:r>
      <w:r w:rsidRPr="00AE399C">
        <w:rPr>
          <w:rFonts w:ascii="Arial" w:hAnsi="Arial" w:cs="Arial"/>
          <w:sz w:val="22"/>
        </w:rPr>
        <w:t xml:space="preserve"> – 201</w:t>
      </w:r>
      <w:r w:rsidR="002D68C6" w:rsidRPr="00AE399C">
        <w:rPr>
          <w:rFonts w:ascii="Arial" w:hAnsi="Arial" w:cs="Arial"/>
          <w:sz w:val="22"/>
        </w:rPr>
        <w:t>2.</w:t>
      </w:r>
    </w:p>
    <w:p w14:paraId="01D3B3DF" w14:textId="77777777" w:rsidR="009D0F86" w:rsidRPr="00AE399C" w:rsidRDefault="009D0F86" w:rsidP="00921EBA">
      <w:pPr>
        <w:pStyle w:val="310"/>
        <w:numPr>
          <w:ilvl w:val="0"/>
          <w:numId w:val="16"/>
        </w:numPr>
        <w:adjustRightInd w:val="0"/>
        <w:snapToGrid w:val="0"/>
        <w:ind w:left="360" w:firstLineChars="0"/>
        <w:rPr>
          <w:rFonts w:ascii="Arial" w:hAnsi="Arial" w:cs="Arial"/>
          <w:sz w:val="22"/>
        </w:rPr>
      </w:pPr>
      <w:r w:rsidRPr="00AE399C">
        <w:rPr>
          <w:rFonts w:ascii="Arial" w:hAnsi="Arial" w:cs="Arial"/>
          <w:sz w:val="22"/>
        </w:rPr>
        <w:t>Number of operational hours for quality standards compliant SSL products is different in different application area, as follow:</w:t>
      </w:r>
    </w:p>
    <w:p w14:paraId="31A816A7" w14:textId="77777777" w:rsidR="009D0F86" w:rsidRPr="00AE399C" w:rsidRDefault="009D0F86" w:rsidP="00921EBA">
      <w:pPr>
        <w:pStyle w:val="310"/>
        <w:adjustRightInd w:val="0"/>
        <w:snapToGrid w:val="0"/>
        <w:ind w:left="360" w:firstLineChars="0" w:firstLine="0"/>
        <w:rPr>
          <w:rFonts w:ascii="Arial" w:hAnsi="Arial" w:cs="Arial"/>
          <w:sz w:val="22"/>
        </w:rPr>
      </w:pPr>
    </w:p>
    <w:tbl>
      <w:tblPr>
        <w:tblW w:w="8725" w:type="dxa"/>
        <w:jc w:val="center"/>
        <w:tblLook w:val="00A0" w:firstRow="1" w:lastRow="0" w:firstColumn="1" w:lastColumn="0" w:noHBand="0" w:noVBand="0"/>
      </w:tblPr>
      <w:tblGrid>
        <w:gridCol w:w="2700"/>
        <w:gridCol w:w="2970"/>
        <w:gridCol w:w="3055"/>
      </w:tblGrid>
      <w:tr w:rsidR="009D0F86" w:rsidRPr="00AE399C" w14:paraId="15DA9E20" w14:textId="77777777" w:rsidTr="0039610A">
        <w:trPr>
          <w:trHeight w:val="330"/>
          <w:jc w:val="center"/>
        </w:trPr>
        <w:tc>
          <w:tcPr>
            <w:tcW w:w="2700"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1879D7B2" w14:textId="77777777" w:rsidR="009D0F86" w:rsidRPr="00AE399C" w:rsidRDefault="009D0F86" w:rsidP="00921EBA">
            <w:pPr>
              <w:widowControl/>
              <w:jc w:val="center"/>
              <w:rPr>
                <w:rFonts w:ascii="Arial" w:eastAsia="Arial Unicode MS" w:hAnsi="Arial" w:cs="Arial"/>
                <w:b/>
                <w:bCs/>
                <w:kern w:val="0"/>
                <w:sz w:val="22"/>
              </w:rPr>
            </w:pPr>
            <w:r w:rsidRPr="00AE399C">
              <w:rPr>
                <w:rFonts w:ascii="Arial" w:eastAsia="Arial Unicode MS" w:hAnsi="Arial" w:cs="Arial"/>
                <w:b/>
                <w:bCs/>
                <w:kern w:val="0"/>
                <w:sz w:val="22"/>
              </w:rPr>
              <w:t>Application Area</w:t>
            </w:r>
          </w:p>
        </w:tc>
        <w:tc>
          <w:tcPr>
            <w:tcW w:w="2970" w:type="dxa"/>
            <w:tcBorders>
              <w:top w:val="single" w:sz="4" w:space="0" w:color="auto"/>
              <w:left w:val="nil"/>
              <w:bottom w:val="single" w:sz="4" w:space="0" w:color="auto"/>
              <w:right w:val="single" w:sz="4" w:space="0" w:color="auto"/>
            </w:tcBorders>
            <w:shd w:val="clear" w:color="auto" w:fill="A6A6A6"/>
            <w:noWrap/>
            <w:vAlign w:val="center"/>
          </w:tcPr>
          <w:p w14:paraId="155475AC" w14:textId="77777777" w:rsidR="009D0F86" w:rsidRPr="00AE399C" w:rsidRDefault="000876AE" w:rsidP="00921EBA">
            <w:pPr>
              <w:widowControl/>
              <w:jc w:val="center"/>
              <w:rPr>
                <w:rFonts w:ascii="Arial" w:eastAsia="Arial Unicode MS" w:hAnsi="Arial" w:cs="Arial"/>
                <w:b/>
                <w:bCs/>
                <w:kern w:val="0"/>
                <w:sz w:val="22"/>
              </w:rPr>
            </w:pPr>
            <w:r w:rsidRPr="00AE399C">
              <w:rPr>
                <w:rFonts w:ascii="Arial" w:eastAsia="Arial Unicode MS" w:hAnsi="Arial" w:cs="Arial"/>
                <w:b/>
                <w:bCs/>
                <w:kern w:val="0"/>
                <w:sz w:val="22"/>
              </w:rPr>
              <w:t>Operating Hours</w:t>
            </w:r>
            <w:r w:rsidR="009D0F86" w:rsidRPr="00AE399C">
              <w:rPr>
                <w:rFonts w:ascii="Arial" w:eastAsia="Arial Unicode MS" w:hAnsi="Arial" w:cs="Arial"/>
                <w:b/>
                <w:bCs/>
                <w:kern w:val="0"/>
                <w:sz w:val="22"/>
              </w:rPr>
              <w:t xml:space="preserve"> (Daily)</w:t>
            </w:r>
          </w:p>
        </w:tc>
        <w:tc>
          <w:tcPr>
            <w:tcW w:w="3055" w:type="dxa"/>
            <w:tcBorders>
              <w:top w:val="single" w:sz="4" w:space="0" w:color="auto"/>
              <w:left w:val="nil"/>
              <w:bottom w:val="single" w:sz="4" w:space="0" w:color="auto"/>
              <w:right w:val="single" w:sz="4" w:space="0" w:color="auto"/>
            </w:tcBorders>
            <w:shd w:val="clear" w:color="auto" w:fill="A6A6A6"/>
            <w:noWrap/>
            <w:vAlign w:val="center"/>
          </w:tcPr>
          <w:p w14:paraId="64330F30" w14:textId="77777777" w:rsidR="009D0F86" w:rsidRPr="00AE399C" w:rsidRDefault="009D0F86" w:rsidP="00921EBA">
            <w:pPr>
              <w:widowControl/>
              <w:jc w:val="center"/>
              <w:rPr>
                <w:rFonts w:ascii="Arial" w:eastAsia="Arial Unicode MS" w:hAnsi="Arial" w:cs="Arial"/>
                <w:b/>
                <w:bCs/>
                <w:kern w:val="0"/>
                <w:sz w:val="22"/>
              </w:rPr>
            </w:pPr>
            <w:r w:rsidRPr="00AE399C">
              <w:rPr>
                <w:rFonts w:ascii="Arial" w:eastAsia="Arial Unicode MS" w:hAnsi="Arial" w:cs="Arial"/>
                <w:b/>
                <w:bCs/>
                <w:kern w:val="0"/>
                <w:sz w:val="22"/>
              </w:rPr>
              <w:t>Operating Hours (Annually)</w:t>
            </w:r>
          </w:p>
        </w:tc>
      </w:tr>
      <w:tr w:rsidR="009D0F86" w:rsidRPr="00AE399C" w14:paraId="75EF434D" w14:textId="77777777" w:rsidTr="002D68C6">
        <w:trPr>
          <w:trHeight w:val="71"/>
          <w:jc w:val="center"/>
        </w:trPr>
        <w:tc>
          <w:tcPr>
            <w:tcW w:w="2700" w:type="dxa"/>
            <w:tcBorders>
              <w:top w:val="single" w:sz="4" w:space="0" w:color="auto"/>
              <w:left w:val="single" w:sz="4" w:space="0" w:color="auto"/>
              <w:bottom w:val="single" w:sz="4" w:space="0" w:color="auto"/>
              <w:right w:val="single" w:sz="4" w:space="0" w:color="auto"/>
            </w:tcBorders>
            <w:noWrap/>
            <w:vAlign w:val="center"/>
          </w:tcPr>
          <w:p w14:paraId="7EF0E47F"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Residential lighting</w:t>
            </w:r>
          </w:p>
        </w:tc>
        <w:tc>
          <w:tcPr>
            <w:tcW w:w="2970" w:type="dxa"/>
            <w:tcBorders>
              <w:top w:val="single" w:sz="4" w:space="0" w:color="auto"/>
              <w:left w:val="nil"/>
              <w:bottom w:val="single" w:sz="4" w:space="0" w:color="auto"/>
              <w:right w:val="single" w:sz="4" w:space="0" w:color="auto"/>
            </w:tcBorders>
            <w:noWrap/>
            <w:vAlign w:val="center"/>
          </w:tcPr>
          <w:p w14:paraId="7A7AE926"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3</w:t>
            </w:r>
          </w:p>
        </w:tc>
        <w:tc>
          <w:tcPr>
            <w:tcW w:w="3055" w:type="dxa"/>
            <w:tcBorders>
              <w:top w:val="single" w:sz="4" w:space="0" w:color="auto"/>
              <w:left w:val="nil"/>
              <w:bottom w:val="single" w:sz="4" w:space="0" w:color="auto"/>
              <w:right w:val="single" w:sz="4" w:space="0" w:color="auto"/>
            </w:tcBorders>
            <w:noWrap/>
            <w:vAlign w:val="center"/>
          </w:tcPr>
          <w:p w14:paraId="584F5150"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1095</w:t>
            </w:r>
          </w:p>
        </w:tc>
      </w:tr>
      <w:tr w:rsidR="009D0F86" w:rsidRPr="00AE399C" w14:paraId="6CE5A7FC" w14:textId="77777777" w:rsidTr="002D68C6">
        <w:trPr>
          <w:trHeight w:val="89"/>
          <w:jc w:val="center"/>
        </w:trPr>
        <w:tc>
          <w:tcPr>
            <w:tcW w:w="2700" w:type="dxa"/>
            <w:tcBorders>
              <w:top w:val="nil"/>
              <w:left w:val="single" w:sz="4" w:space="0" w:color="auto"/>
              <w:bottom w:val="single" w:sz="4" w:space="0" w:color="auto"/>
              <w:right w:val="single" w:sz="4" w:space="0" w:color="auto"/>
            </w:tcBorders>
            <w:noWrap/>
            <w:vAlign w:val="center"/>
          </w:tcPr>
          <w:p w14:paraId="76F5C79F"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Public buildings lighting</w:t>
            </w:r>
          </w:p>
        </w:tc>
        <w:tc>
          <w:tcPr>
            <w:tcW w:w="2970" w:type="dxa"/>
            <w:tcBorders>
              <w:top w:val="nil"/>
              <w:left w:val="nil"/>
              <w:bottom w:val="single" w:sz="4" w:space="0" w:color="auto"/>
              <w:right w:val="single" w:sz="4" w:space="0" w:color="auto"/>
            </w:tcBorders>
            <w:noWrap/>
            <w:vAlign w:val="center"/>
          </w:tcPr>
          <w:p w14:paraId="4DF81945"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10</w:t>
            </w:r>
          </w:p>
        </w:tc>
        <w:tc>
          <w:tcPr>
            <w:tcW w:w="3055" w:type="dxa"/>
            <w:tcBorders>
              <w:top w:val="nil"/>
              <w:left w:val="nil"/>
              <w:bottom w:val="single" w:sz="4" w:space="0" w:color="auto"/>
              <w:right w:val="single" w:sz="4" w:space="0" w:color="auto"/>
            </w:tcBorders>
            <w:noWrap/>
            <w:vAlign w:val="center"/>
          </w:tcPr>
          <w:p w14:paraId="41EE454E"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3650</w:t>
            </w:r>
          </w:p>
        </w:tc>
      </w:tr>
      <w:tr w:rsidR="009D0F86" w:rsidRPr="00AE399C" w14:paraId="790D5F6C" w14:textId="77777777" w:rsidTr="002D68C6">
        <w:trPr>
          <w:trHeight w:val="47"/>
          <w:jc w:val="center"/>
        </w:trPr>
        <w:tc>
          <w:tcPr>
            <w:tcW w:w="2700" w:type="dxa"/>
            <w:tcBorders>
              <w:top w:val="nil"/>
              <w:left w:val="single" w:sz="4" w:space="0" w:color="auto"/>
              <w:bottom w:val="single" w:sz="4" w:space="0" w:color="auto"/>
              <w:right w:val="single" w:sz="4" w:space="0" w:color="auto"/>
            </w:tcBorders>
            <w:noWrap/>
            <w:vAlign w:val="center"/>
          </w:tcPr>
          <w:p w14:paraId="416A68E8"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Industrial lighting</w:t>
            </w:r>
          </w:p>
        </w:tc>
        <w:tc>
          <w:tcPr>
            <w:tcW w:w="2970" w:type="dxa"/>
            <w:tcBorders>
              <w:top w:val="nil"/>
              <w:left w:val="nil"/>
              <w:bottom w:val="single" w:sz="4" w:space="0" w:color="auto"/>
              <w:right w:val="single" w:sz="4" w:space="0" w:color="auto"/>
            </w:tcBorders>
            <w:noWrap/>
            <w:vAlign w:val="center"/>
          </w:tcPr>
          <w:p w14:paraId="2A475796"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10</w:t>
            </w:r>
          </w:p>
        </w:tc>
        <w:tc>
          <w:tcPr>
            <w:tcW w:w="3055" w:type="dxa"/>
            <w:tcBorders>
              <w:top w:val="nil"/>
              <w:left w:val="nil"/>
              <w:bottom w:val="single" w:sz="4" w:space="0" w:color="auto"/>
              <w:right w:val="single" w:sz="4" w:space="0" w:color="auto"/>
            </w:tcBorders>
            <w:noWrap/>
            <w:vAlign w:val="center"/>
          </w:tcPr>
          <w:p w14:paraId="0DF7DE07"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3650</w:t>
            </w:r>
          </w:p>
        </w:tc>
      </w:tr>
      <w:tr w:rsidR="009D0F86" w:rsidRPr="00AE399C" w14:paraId="28B36717" w14:textId="77777777" w:rsidTr="002D68C6">
        <w:trPr>
          <w:trHeight w:val="47"/>
          <w:jc w:val="center"/>
        </w:trPr>
        <w:tc>
          <w:tcPr>
            <w:tcW w:w="2700" w:type="dxa"/>
            <w:vMerge w:val="restart"/>
            <w:tcBorders>
              <w:top w:val="nil"/>
              <w:left w:val="single" w:sz="4" w:space="0" w:color="auto"/>
              <w:bottom w:val="single" w:sz="4" w:space="0" w:color="000000"/>
              <w:right w:val="single" w:sz="4" w:space="0" w:color="auto"/>
            </w:tcBorders>
            <w:noWrap/>
            <w:vAlign w:val="center"/>
          </w:tcPr>
          <w:p w14:paraId="1112AADF"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Traffic lighting</w:t>
            </w:r>
          </w:p>
        </w:tc>
        <w:tc>
          <w:tcPr>
            <w:tcW w:w="2970" w:type="dxa"/>
            <w:tcBorders>
              <w:top w:val="nil"/>
              <w:left w:val="nil"/>
              <w:bottom w:val="single" w:sz="4" w:space="0" w:color="auto"/>
              <w:right w:val="single" w:sz="4" w:space="0" w:color="auto"/>
            </w:tcBorders>
            <w:noWrap/>
            <w:vAlign w:val="center"/>
          </w:tcPr>
          <w:p w14:paraId="1431F193"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10</w:t>
            </w:r>
          </w:p>
        </w:tc>
        <w:tc>
          <w:tcPr>
            <w:tcW w:w="3055" w:type="dxa"/>
            <w:tcBorders>
              <w:top w:val="nil"/>
              <w:left w:val="nil"/>
              <w:bottom w:val="single" w:sz="4" w:space="0" w:color="auto"/>
              <w:right w:val="single" w:sz="4" w:space="0" w:color="auto"/>
            </w:tcBorders>
            <w:noWrap/>
            <w:vAlign w:val="center"/>
          </w:tcPr>
          <w:p w14:paraId="5B0D4F98"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3650</w:t>
            </w:r>
          </w:p>
        </w:tc>
      </w:tr>
      <w:tr w:rsidR="009D0F86" w:rsidRPr="00AE399C" w14:paraId="0683A7AC" w14:textId="77777777" w:rsidTr="002D68C6">
        <w:trPr>
          <w:trHeight w:val="47"/>
          <w:jc w:val="center"/>
        </w:trPr>
        <w:tc>
          <w:tcPr>
            <w:tcW w:w="2700" w:type="dxa"/>
            <w:vMerge/>
            <w:tcBorders>
              <w:top w:val="nil"/>
              <w:left w:val="single" w:sz="4" w:space="0" w:color="auto"/>
              <w:bottom w:val="single" w:sz="4" w:space="0" w:color="000000"/>
              <w:right w:val="single" w:sz="4" w:space="0" w:color="auto"/>
            </w:tcBorders>
            <w:vAlign w:val="center"/>
          </w:tcPr>
          <w:p w14:paraId="0586B447" w14:textId="77777777" w:rsidR="009D0F86" w:rsidRPr="00AE399C" w:rsidRDefault="009D0F86" w:rsidP="00921EBA">
            <w:pPr>
              <w:widowControl/>
              <w:jc w:val="left"/>
              <w:rPr>
                <w:rFonts w:ascii="Arial" w:eastAsia="Arial Unicode MS" w:hAnsi="Arial" w:cs="Arial"/>
                <w:kern w:val="0"/>
                <w:sz w:val="22"/>
              </w:rPr>
            </w:pPr>
          </w:p>
        </w:tc>
        <w:tc>
          <w:tcPr>
            <w:tcW w:w="2970" w:type="dxa"/>
            <w:tcBorders>
              <w:top w:val="nil"/>
              <w:left w:val="nil"/>
              <w:bottom w:val="single" w:sz="4" w:space="0" w:color="auto"/>
              <w:right w:val="single" w:sz="4" w:space="0" w:color="auto"/>
            </w:tcBorders>
            <w:noWrap/>
            <w:vAlign w:val="center"/>
          </w:tcPr>
          <w:p w14:paraId="1BBEAFE2"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11</w:t>
            </w:r>
          </w:p>
        </w:tc>
        <w:tc>
          <w:tcPr>
            <w:tcW w:w="3055" w:type="dxa"/>
            <w:tcBorders>
              <w:top w:val="nil"/>
              <w:left w:val="nil"/>
              <w:bottom w:val="single" w:sz="4" w:space="0" w:color="auto"/>
              <w:right w:val="single" w:sz="4" w:space="0" w:color="auto"/>
            </w:tcBorders>
            <w:noWrap/>
            <w:vAlign w:val="center"/>
          </w:tcPr>
          <w:p w14:paraId="7D6E2B64"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4015</w:t>
            </w:r>
          </w:p>
        </w:tc>
      </w:tr>
      <w:tr w:rsidR="009D0F86" w:rsidRPr="00AE399C" w14:paraId="0F6E9AB6" w14:textId="77777777" w:rsidTr="002D68C6">
        <w:trPr>
          <w:trHeight w:val="47"/>
          <w:jc w:val="center"/>
        </w:trPr>
        <w:tc>
          <w:tcPr>
            <w:tcW w:w="2700" w:type="dxa"/>
            <w:vMerge/>
            <w:tcBorders>
              <w:top w:val="nil"/>
              <w:left w:val="single" w:sz="4" w:space="0" w:color="auto"/>
              <w:bottom w:val="single" w:sz="4" w:space="0" w:color="000000"/>
              <w:right w:val="single" w:sz="4" w:space="0" w:color="auto"/>
            </w:tcBorders>
            <w:vAlign w:val="center"/>
          </w:tcPr>
          <w:p w14:paraId="03C42D35" w14:textId="77777777" w:rsidR="009D0F86" w:rsidRPr="00AE399C" w:rsidRDefault="009D0F86" w:rsidP="00921EBA">
            <w:pPr>
              <w:widowControl/>
              <w:jc w:val="left"/>
              <w:rPr>
                <w:rFonts w:ascii="Arial" w:eastAsia="Arial Unicode MS" w:hAnsi="Arial" w:cs="Arial"/>
                <w:kern w:val="0"/>
                <w:sz w:val="22"/>
              </w:rPr>
            </w:pPr>
          </w:p>
        </w:tc>
        <w:tc>
          <w:tcPr>
            <w:tcW w:w="2970" w:type="dxa"/>
            <w:tcBorders>
              <w:top w:val="nil"/>
              <w:left w:val="nil"/>
              <w:bottom w:val="single" w:sz="4" w:space="0" w:color="auto"/>
              <w:right w:val="single" w:sz="4" w:space="0" w:color="auto"/>
            </w:tcBorders>
            <w:noWrap/>
            <w:vAlign w:val="center"/>
          </w:tcPr>
          <w:p w14:paraId="1806F4D1"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24</w:t>
            </w:r>
          </w:p>
        </w:tc>
        <w:tc>
          <w:tcPr>
            <w:tcW w:w="3055" w:type="dxa"/>
            <w:tcBorders>
              <w:top w:val="nil"/>
              <w:left w:val="nil"/>
              <w:bottom w:val="single" w:sz="4" w:space="0" w:color="auto"/>
              <w:right w:val="single" w:sz="4" w:space="0" w:color="auto"/>
            </w:tcBorders>
            <w:noWrap/>
            <w:vAlign w:val="center"/>
          </w:tcPr>
          <w:p w14:paraId="5DEAAFFE" w14:textId="77777777" w:rsidR="009D0F86" w:rsidRPr="00AE399C" w:rsidRDefault="009D0F86" w:rsidP="00921EBA">
            <w:pPr>
              <w:widowControl/>
              <w:jc w:val="center"/>
              <w:rPr>
                <w:rFonts w:ascii="Arial" w:eastAsia="Arial Unicode MS" w:hAnsi="Arial" w:cs="Arial"/>
                <w:kern w:val="0"/>
                <w:sz w:val="22"/>
              </w:rPr>
            </w:pPr>
            <w:r w:rsidRPr="00AE399C">
              <w:rPr>
                <w:rFonts w:ascii="Arial" w:eastAsia="Arial Unicode MS" w:hAnsi="Arial" w:cs="Arial"/>
                <w:kern w:val="0"/>
                <w:sz w:val="22"/>
              </w:rPr>
              <w:t>8760</w:t>
            </w:r>
          </w:p>
        </w:tc>
      </w:tr>
    </w:tbl>
    <w:p w14:paraId="21320020" w14:textId="77777777" w:rsidR="009D0F86" w:rsidRPr="00AE399C" w:rsidRDefault="009D0F86" w:rsidP="00921EBA">
      <w:pPr>
        <w:adjustRightInd w:val="0"/>
        <w:snapToGrid w:val="0"/>
        <w:ind w:firstLineChars="200" w:firstLine="440"/>
        <w:rPr>
          <w:rFonts w:ascii="Arial" w:hAnsi="Arial" w:cs="Arial"/>
          <w:sz w:val="22"/>
        </w:rPr>
      </w:pPr>
    </w:p>
    <w:p w14:paraId="163B9475" w14:textId="77777777" w:rsidR="009D0F86" w:rsidRPr="00AE399C" w:rsidRDefault="009D0F86" w:rsidP="00921EBA">
      <w:pPr>
        <w:adjustRightInd w:val="0"/>
        <w:snapToGrid w:val="0"/>
        <w:ind w:firstLineChars="200" w:firstLine="440"/>
        <w:rPr>
          <w:rFonts w:ascii="Arial" w:hAnsi="Arial" w:cs="Arial"/>
          <w:sz w:val="22"/>
        </w:rPr>
      </w:pPr>
      <w:r w:rsidRPr="00AE399C">
        <w:rPr>
          <w:rFonts w:ascii="Arial" w:hAnsi="Arial" w:cs="Arial"/>
          <w:sz w:val="22"/>
        </w:rPr>
        <w:t xml:space="preserve">3) </w:t>
      </w:r>
      <w:r w:rsidR="002D68C6" w:rsidRPr="00AE399C">
        <w:rPr>
          <w:rFonts w:ascii="Arial" w:hAnsi="Arial" w:cs="Arial"/>
          <w:sz w:val="22"/>
        </w:rPr>
        <w:t xml:space="preserve">Solid State </w:t>
      </w:r>
      <w:r w:rsidRPr="00AE399C">
        <w:rPr>
          <w:rFonts w:ascii="Arial" w:hAnsi="Arial" w:cs="Arial"/>
          <w:sz w:val="22"/>
        </w:rPr>
        <w:t>Lamp wattages: SSL = 7W; I</w:t>
      </w:r>
      <w:r w:rsidR="002D68C6" w:rsidRPr="00AE399C">
        <w:rPr>
          <w:rFonts w:ascii="Arial" w:hAnsi="Arial" w:cs="Arial"/>
          <w:sz w:val="22"/>
        </w:rPr>
        <w:t>ncandescent = 50W; Others = 13W</w:t>
      </w:r>
    </w:p>
    <w:p w14:paraId="06BB1543" w14:textId="77777777" w:rsidR="002D68C6" w:rsidRPr="00AE399C" w:rsidRDefault="002D68C6" w:rsidP="00921EBA">
      <w:pPr>
        <w:adjustRightInd w:val="0"/>
        <w:snapToGrid w:val="0"/>
        <w:ind w:firstLineChars="200" w:firstLine="440"/>
        <w:rPr>
          <w:rFonts w:ascii="Arial" w:hAnsi="Arial" w:cs="Arial"/>
          <w:sz w:val="22"/>
        </w:rPr>
      </w:pPr>
      <w:r w:rsidRPr="00AE399C">
        <w:rPr>
          <w:rFonts w:ascii="Arial" w:hAnsi="Arial" w:cs="Arial"/>
          <w:sz w:val="22"/>
        </w:rPr>
        <w:t xml:space="preserve">4) </w:t>
      </w:r>
      <w:r w:rsidR="00CC4D1A" w:rsidRPr="00AE399C">
        <w:rPr>
          <w:rFonts w:ascii="Arial" w:hAnsi="Arial" w:cs="Arial"/>
          <w:sz w:val="22"/>
        </w:rPr>
        <w:t>Replication factor for demonstrations/pilots = 4</w:t>
      </w:r>
    </w:p>
    <w:p w14:paraId="522B6D20" w14:textId="77777777" w:rsidR="009D0F86" w:rsidRPr="00AE399C" w:rsidRDefault="002D68C6" w:rsidP="00921EBA">
      <w:pPr>
        <w:adjustRightInd w:val="0"/>
        <w:snapToGrid w:val="0"/>
        <w:ind w:firstLineChars="200" w:firstLine="440"/>
        <w:rPr>
          <w:rFonts w:ascii="Arial" w:hAnsi="Arial" w:cs="Arial"/>
          <w:sz w:val="22"/>
        </w:rPr>
      </w:pPr>
      <w:r w:rsidRPr="00AE399C">
        <w:rPr>
          <w:rFonts w:ascii="Arial" w:hAnsi="Arial" w:cs="Arial"/>
          <w:sz w:val="22"/>
        </w:rPr>
        <w:t>5</w:t>
      </w:r>
      <w:r w:rsidR="009D0F86" w:rsidRPr="00AE399C">
        <w:rPr>
          <w:rFonts w:ascii="Arial" w:hAnsi="Arial" w:cs="Arial"/>
          <w:sz w:val="22"/>
        </w:rPr>
        <w:t>) Assumed CO</w:t>
      </w:r>
      <w:r w:rsidR="009D0F86" w:rsidRPr="00AE399C">
        <w:rPr>
          <w:rFonts w:ascii="Arial" w:hAnsi="Arial" w:cs="Arial"/>
          <w:sz w:val="22"/>
          <w:vertAlign w:val="subscript"/>
        </w:rPr>
        <w:t>2</w:t>
      </w:r>
      <w:r w:rsidR="009D0F86" w:rsidRPr="00AE399C">
        <w:rPr>
          <w:rFonts w:ascii="Arial" w:hAnsi="Arial" w:cs="Arial"/>
          <w:sz w:val="22"/>
        </w:rPr>
        <w:t xml:space="preserve"> emission factor of 0.9074 tCO</w:t>
      </w:r>
      <w:r w:rsidR="009D0F86" w:rsidRPr="00AE399C">
        <w:rPr>
          <w:rFonts w:ascii="Arial" w:hAnsi="Arial" w:cs="Arial"/>
          <w:sz w:val="22"/>
          <w:vertAlign w:val="subscript"/>
        </w:rPr>
        <w:t>2</w:t>
      </w:r>
      <w:r w:rsidRPr="00AE399C">
        <w:rPr>
          <w:rFonts w:ascii="Arial" w:hAnsi="Arial" w:cs="Arial"/>
          <w:sz w:val="22"/>
        </w:rPr>
        <w:t>/MWh.</w:t>
      </w:r>
    </w:p>
    <w:p w14:paraId="670650E5" w14:textId="77777777" w:rsidR="009D0F86" w:rsidRPr="00AE399C" w:rsidRDefault="009D0F86" w:rsidP="00921EBA">
      <w:pPr>
        <w:adjustRightInd w:val="0"/>
        <w:snapToGrid w:val="0"/>
        <w:ind w:firstLineChars="200" w:firstLine="440"/>
        <w:rPr>
          <w:rFonts w:ascii="Arial" w:hAnsi="Arial" w:cs="Arial"/>
          <w:sz w:val="22"/>
        </w:rPr>
      </w:pPr>
    </w:p>
    <w:p w14:paraId="785A4D16" w14:textId="77777777" w:rsidR="009D0F86" w:rsidRPr="00AE399C" w:rsidRDefault="009D0F86" w:rsidP="00921EBA">
      <w:pPr>
        <w:pStyle w:val="ListParagraph2"/>
        <w:numPr>
          <w:ilvl w:val="0"/>
          <w:numId w:val="11"/>
        </w:numPr>
        <w:ind w:left="360"/>
        <w:jc w:val="both"/>
        <w:rPr>
          <w:rFonts w:ascii="Arial" w:hAnsi="Arial" w:cs="Arial"/>
          <w:b/>
          <w:bCs/>
          <w:sz w:val="22"/>
          <w:szCs w:val="22"/>
        </w:rPr>
      </w:pPr>
      <w:r w:rsidRPr="00AE399C">
        <w:rPr>
          <w:rFonts w:ascii="Arial" w:hAnsi="Arial" w:cs="Arial"/>
          <w:b/>
          <w:bCs/>
          <w:sz w:val="22"/>
          <w:szCs w:val="22"/>
        </w:rPr>
        <w:t>CO</w:t>
      </w:r>
      <w:r w:rsidRPr="00AE399C">
        <w:rPr>
          <w:rFonts w:ascii="Arial" w:hAnsi="Arial" w:cs="Arial"/>
          <w:b/>
          <w:bCs/>
          <w:sz w:val="22"/>
          <w:szCs w:val="22"/>
          <w:vertAlign w:val="subscript"/>
        </w:rPr>
        <w:t>2</w:t>
      </w:r>
      <w:r w:rsidRPr="00AE399C">
        <w:rPr>
          <w:rFonts w:ascii="Arial" w:hAnsi="Arial" w:cs="Arial"/>
          <w:b/>
          <w:bCs/>
          <w:sz w:val="22"/>
          <w:szCs w:val="22"/>
        </w:rPr>
        <w:t xml:space="preserve"> Emissions Reduction Estimates</w:t>
      </w:r>
    </w:p>
    <w:p w14:paraId="3B4C3469" w14:textId="77777777" w:rsidR="009D0F86" w:rsidRPr="00AE399C" w:rsidRDefault="009D0F86" w:rsidP="00921EBA">
      <w:pPr>
        <w:adjustRightInd w:val="0"/>
        <w:snapToGrid w:val="0"/>
        <w:rPr>
          <w:rFonts w:ascii="Arial" w:hAnsi="Arial" w:cs="Arial"/>
          <w:bCs/>
          <w:kern w:val="0"/>
          <w:sz w:val="22"/>
        </w:rPr>
      </w:pPr>
    </w:p>
    <w:p w14:paraId="75837DE0" w14:textId="77777777" w:rsidR="009D0F86" w:rsidRPr="00AE399C" w:rsidRDefault="009D0F86" w:rsidP="00921EBA">
      <w:pPr>
        <w:adjustRightInd w:val="0"/>
        <w:snapToGrid w:val="0"/>
        <w:rPr>
          <w:rFonts w:ascii="Arial" w:hAnsi="Arial" w:cs="Arial"/>
          <w:b/>
          <w:sz w:val="22"/>
        </w:rPr>
      </w:pPr>
      <w:r w:rsidRPr="00AE399C">
        <w:rPr>
          <w:rFonts w:ascii="Arial" w:hAnsi="Arial" w:cs="Arial"/>
          <w:b/>
          <w:sz w:val="22"/>
        </w:rPr>
        <w:t>Direct CO</w:t>
      </w:r>
      <w:r w:rsidRPr="00AE399C">
        <w:rPr>
          <w:rFonts w:ascii="Arial" w:hAnsi="Arial" w:cs="Arial"/>
          <w:b/>
          <w:sz w:val="22"/>
          <w:vertAlign w:val="subscript"/>
        </w:rPr>
        <w:t>2</w:t>
      </w:r>
      <w:r w:rsidRPr="00AE399C">
        <w:rPr>
          <w:rFonts w:ascii="Arial" w:hAnsi="Arial" w:cs="Arial"/>
          <w:b/>
          <w:sz w:val="22"/>
        </w:rPr>
        <w:t xml:space="preserve"> Emission Reductions</w:t>
      </w:r>
    </w:p>
    <w:p w14:paraId="5081037E" w14:textId="77777777" w:rsidR="009D0F86" w:rsidRPr="00AE399C" w:rsidRDefault="009D0F86" w:rsidP="00921EBA">
      <w:pPr>
        <w:adjustRightInd w:val="0"/>
        <w:snapToGrid w:val="0"/>
        <w:ind w:firstLineChars="200" w:firstLine="440"/>
        <w:rPr>
          <w:rFonts w:ascii="Arial" w:hAnsi="Arial" w:cs="Arial"/>
          <w:sz w:val="22"/>
        </w:rPr>
      </w:pPr>
    </w:p>
    <w:p w14:paraId="006FE234" w14:textId="77777777" w:rsidR="00B8424D" w:rsidRPr="00AE399C" w:rsidRDefault="009D0F86" w:rsidP="00921EBA">
      <w:pPr>
        <w:adjustRightInd w:val="0"/>
        <w:snapToGrid w:val="0"/>
        <w:rPr>
          <w:rFonts w:ascii="Arial" w:hAnsi="Arial" w:cs="Arial"/>
          <w:sz w:val="22"/>
        </w:rPr>
      </w:pPr>
      <w:r w:rsidRPr="00AE399C">
        <w:rPr>
          <w:rFonts w:ascii="Arial" w:hAnsi="Arial" w:cs="Arial"/>
          <w:sz w:val="22"/>
        </w:rPr>
        <w:t xml:space="preserve">Within the project intervention period, there will be demonstration and replication activities </w:t>
      </w:r>
      <w:r w:rsidR="00B8424D" w:rsidRPr="00AE399C">
        <w:rPr>
          <w:rFonts w:ascii="Arial" w:hAnsi="Arial" w:cs="Arial"/>
          <w:sz w:val="22"/>
        </w:rPr>
        <w:t xml:space="preserve">for the production and applications of </w:t>
      </w:r>
      <w:r w:rsidRPr="00AE399C">
        <w:rPr>
          <w:rFonts w:ascii="Arial" w:hAnsi="Arial" w:cs="Arial"/>
          <w:sz w:val="22"/>
        </w:rPr>
        <w:t xml:space="preserve">quality </w:t>
      </w:r>
      <w:r w:rsidR="00B8424D" w:rsidRPr="00AE399C">
        <w:rPr>
          <w:rFonts w:ascii="Arial" w:hAnsi="Arial" w:cs="Arial"/>
          <w:sz w:val="22"/>
        </w:rPr>
        <w:t xml:space="preserve">standards compliant </w:t>
      </w:r>
      <w:r w:rsidRPr="00AE399C">
        <w:rPr>
          <w:rFonts w:ascii="Arial" w:hAnsi="Arial" w:cs="Arial"/>
          <w:sz w:val="22"/>
        </w:rPr>
        <w:t>SSL product</w:t>
      </w:r>
      <w:r w:rsidR="00B8424D" w:rsidRPr="00AE399C">
        <w:rPr>
          <w:rFonts w:ascii="Arial" w:hAnsi="Arial" w:cs="Arial"/>
          <w:sz w:val="22"/>
        </w:rPr>
        <w:t>s</w:t>
      </w:r>
      <w:r w:rsidRPr="00AE399C">
        <w:rPr>
          <w:rFonts w:ascii="Arial" w:hAnsi="Arial" w:cs="Arial"/>
          <w:sz w:val="22"/>
        </w:rPr>
        <w:t>.</w:t>
      </w:r>
      <w:r w:rsidR="00B8424D" w:rsidRPr="00AE399C">
        <w:rPr>
          <w:rFonts w:ascii="Arial" w:hAnsi="Arial" w:cs="Arial"/>
          <w:sz w:val="22"/>
        </w:rPr>
        <w:t xml:space="preserve"> The tables below summarizes the estimated energy savings and CO2 emission reductions during a 3 year period, which is the duration of the SSLED Project, i.e., cumulative till end-of-project (EOP). The tables are for: (a) Baseline Scenario – considering the baseline demonstration and promotional activities that the government and the SSL lighting industry; (b) Alternative Scenario – considering the proposed SSLED project demonstration, promotional and enabling activities; and, (c) Incremental – highlighting the energy savings and </w:t>
      </w:r>
      <w:r w:rsidR="0039610A" w:rsidRPr="00AE399C">
        <w:rPr>
          <w:rFonts w:ascii="Arial" w:hAnsi="Arial" w:cs="Arial"/>
          <w:sz w:val="22"/>
        </w:rPr>
        <w:t>CO2 emission reductions that are directly attributable to the SSLED Project.</w:t>
      </w:r>
    </w:p>
    <w:p w14:paraId="5F4587CE" w14:textId="77777777" w:rsidR="00B8424D" w:rsidRPr="00AE399C" w:rsidRDefault="00B8424D" w:rsidP="00921EBA">
      <w:pPr>
        <w:adjustRightInd w:val="0"/>
        <w:snapToGrid w:val="0"/>
        <w:rPr>
          <w:rFonts w:ascii="Arial" w:hAnsi="Arial" w:cs="Arial"/>
          <w:sz w:val="22"/>
        </w:rPr>
      </w:pPr>
    </w:p>
    <w:p w14:paraId="0977DC68" w14:textId="77777777" w:rsidR="009D0F86" w:rsidRPr="00AE399C" w:rsidRDefault="00B8424D" w:rsidP="00921EBA">
      <w:pPr>
        <w:adjustRightInd w:val="0"/>
        <w:snapToGrid w:val="0"/>
        <w:rPr>
          <w:rFonts w:ascii="Arial" w:hAnsi="Arial" w:cs="Arial"/>
          <w:sz w:val="22"/>
        </w:rPr>
      </w:pPr>
      <w:r w:rsidRPr="00AE399C">
        <w:rPr>
          <w:rFonts w:ascii="Arial" w:hAnsi="Arial" w:cs="Arial"/>
          <w:sz w:val="22"/>
        </w:rPr>
        <w:t>Baseline Scenario:</w:t>
      </w:r>
    </w:p>
    <w:p w14:paraId="564F364E" w14:textId="77777777" w:rsidR="009D0F86" w:rsidRPr="00AE399C" w:rsidRDefault="009D0F86" w:rsidP="00921EBA">
      <w:pPr>
        <w:pStyle w:val="nomal"/>
        <w:rPr>
          <w:rFonts w:ascii="Arial" w:hAnsi="Arial" w:cs="Arial"/>
          <w:bCs/>
          <w:i/>
          <w:sz w:val="22"/>
          <w:szCs w:val="22"/>
          <w:lang w:eastAsia="en-US"/>
        </w:rPr>
      </w:pPr>
    </w:p>
    <w:p w14:paraId="37E334D7" w14:textId="77777777" w:rsidR="009D0F86" w:rsidRPr="00AE399C" w:rsidRDefault="0039610A" w:rsidP="00921EBA">
      <w:pPr>
        <w:adjustRightInd w:val="0"/>
        <w:snapToGrid w:val="0"/>
        <w:rPr>
          <w:rFonts w:ascii="Arial" w:hAnsi="Arial" w:cs="Arial"/>
          <w:b/>
          <w:sz w:val="22"/>
        </w:rPr>
      </w:pPr>
      <w:r w:rsidRPr="00AE399C">
        <w:rPr>
          <w:rFonts w:ascii="Arial" w:hAnsi="Arial" w:cs="Arial"/>
          <w:noProof/>
          <w:sz w:val="22"/>
          <w:lang w:eastAsia="en-US"/>
        </w:rPr>
        <w:drawing>
          <wp:inline distT="0" distB="0" distL="0" distR="0" wp14:anchorId="7CA4F587" wp14:editId="5F6C3F8A">
            <wp:extent cx="5731510" cy="1578242"/>
            <wp:effectExtent l="0" t="0" r="2540" b="317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1578242"/>
                    </a:xfrm>
                    <a:prstGeom prst="rect">
                      <a:avLst/>
                    </a:prstGeom>
                    <a:noFill/>
                    <a:ln>
                      <a:noFill/>
                    </a:ln>
                  </pic:spPr>
                </pic:pic>
              </a:graphicData>
            </a:graphic>
          </wp:inline>
        </w:drawing>
      </w:r>
    </w:p>
    <w:p w14:paraId="226EE22A" w14:textId="77777777" w:rsidR="0039610A" w:rsidRPr="00AE399C" w:rsidRDefault="0039610A" w:rsidP="00921EBA">
      <w:pPr>
        <w:adjustRightInd w:val="0"/>
        <w:snapToGrid w:val="0"/>
        <w:rPr>
          <w:rFonts w:ascii="Arial" w:hAnsi="Arial" w:cs="Arial"/>
          <w:b/>
          <w:sz w:val="22"/>
        </w:rPr>
      </w:pPr>
    </w:p>
    <w:p w14:paraId="12E738BB" w14:textId="77777777" w:rsidR="0039610A" w:rsidRPr="00AE399C" w:rsidRDefault="0039610A" w:rsidP="00921EBA">
      <w:pPr>
        <w:adjustRightInd w:val="0"/>
        <w:snapToGrid w:val="0"/>
        <w:rPr>
          <w:rFonts w:ascii="Arial" w:hAnsi="Arial" w:cs="Arial"/>
          <w:b/>
          <w:sz w:val="22"/>
        </w:rPr>
      </w:pPr>
      <w:r w:rsidRPr="00AE399C">
        <w:rPr>
          <w:rFonts w:ascii="Arial" w:hAnsi="Arial" w:cs="Arial"/>
          <w:b/>
          <w:sz w:val="22"/>
        </w:rPr>
        <w:t>Alternative Scenario</w:t>
      </w:r>
    </w:p>
    <w:p w14:paraId="4B781EBF" w14:textId="77777777" w:rsidR="0039610A" w:rsidRPr="00AE399C" w:rsidRDefault="0039610A" w:rsidP="00921EBA">
      <w:pPr>
        <w:adjustRightInd w:val="0"/>
        <w:snapToGrid w:val="0"/>
        <w:rPr>
          <w:rFonts w:ascii="Arial" w:hAnsi="Arial" w:cs="Arial"/>
          <w:b/>
          <w:sz w:val="22"/>
        </w:rPr>
      </w:pPr>
    </w:p>
    <w:p w14:paraId="5A4063CC" w14:textId="77777777" w:rsidR="0039610A" w:rsidRPr="00AE399C" w:rsidRDefault="0039610A" w:rsidP="00921EBA">
      <w:pPr>
        <w:adjustRightInd w:val="0"/>
        <w:snapToGrid w:val="0"/>
        <w:rPr>
          <w:rFonts w:ascii="Arial" w:hAnsi="Arial" w:cs="Arial"/>
          <w:b/>
          <w:sz w:val="22"/>
        </w:rPr>
      </w:pPr>
      <w:r w:rsidRPr="00AE399C">
        <w:rPr>
          <w:rFonts w:ascii="Arial" w:hAnsi="Arial" w:cs="Arial"/>
          <w:noProof/>
          <w:sz w:val="22"/>
          <w:lang w:eastAsia="en-US"/>
        </w:rPr>
        <w:drawing>
          <wp:inline distT="0" distB="0" distL="0" distR="0" wp14:anchorId="56CE88F1" wp14:editId="4C687066">
            <wp:extent cx="5731510" cy="1578242"/>
            <wp:effectExtent l="0" t="0" r="2540" b="317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1578242"/>
                    </a:xfrm>
                    <a:prstGeom prst="rect">
                      <a:avLst/>
                    </a:prstGeom>
                    <a:noFill/>
                    <a:ln>
                      <a:noFill/>
                    </a:ln>
                  </pic:spPr>
                </pic:pic>
              </a:graphicData>
            </a:graphic>
          </wp:inline>
        </w:drawing>
      </w:r>
    </w:p>
    <w:p w14:paraId="73415DDA" w14:textId="77777777" w:rsidR="0039610A" w:rsidRPr="00AE399C" w:rsidRDefault="0039610A" w:rsidP="00921EBA">
      <w:pPr>
        <w:adjustRightInd w:val="0"/>
        <w:snapToGrid w:val="0"/>
        <w:rPr>
          <w:rFonts w:ascii="Arial" w:hAnsi="Arial" w:cs="Arial"/>
          <w:b/>
          <w:sz w:val="22"/>
        </w:rPr>
      </w:pPr>
    </w:p>
    <w:p w14:paraId="2DBA5EBF" w14:textId="77777777" w:rsidR="0039610A" w:rsidRPr="00AE399C" w:rsidRDefault="0039610A" w:rsidP="00921EBA">
      <w:pPr>
        <w:adjustRightInd w:val="0"/>
        <w:snapToGrid w:val="0"/>
        <w:rPr>
          <w:rFonts w:ascii="Arial" w:hAnsi="Arial" w:cs="Arial"/>
          <w:b/>
          <w:sz w:val="22"/>
        </w:rPr>
      </w:pPr>
      <w:r w:rsidRPr="00AE399C">
        <w:rPr>
          <w:rFonts w:ascii="Arial" w:hAnsi="Arial" w:cs="Arial"/>
          <w:b/>
          <w:sz w:val="22"/>
        </w:rPr>
        <w:t>Incremental</w:t>
      </w:r>
    </w:p>
    <w:p w14:paraId="61D18440" w14:textId="77777777" w:rsidR="0039610A" w:rsidRPr="00AE399C" w:rsidRDefault="0039610A" w:rsidP="00921EBA">
      <w:pPr>
        <w:adjustRightInd w:val="0"/>
        <w:snapToGrid w:val="0"/>
        <w:rPr>
          <w:rFonts w:ascii="Arial" w:hAnsi="Arial" w:cs="Arial"/>
          <w:b/>
          <w:sz w:val="22"/>
        </w:rPr>
      </w:pPr>
    </w:p>
    <w:p w14:paraId="3DCB744D" w14:textId="77777777" w:rsidR="0039610A" w:rsidRPr="00AE399C" w:rsidRDefault="00AF19CD" w:rsidP="00921EBA">
      <w:pPr>
        <w:adjustRightInd w:val="0"/>
        <w:snapToGrid w:val="0"/>
        <w:rPr>
          <w:rFonts w:ascii="Arial" w:hAnsi="Arial" w:cs="Arial"/>
          <w:b/>
          <w:sz w:val="22"/>
        </w:rPr>
      </w:pPr>
      <w:r w:rsidRPr="00AE399C">
        <w:rPr>
          <w:rFonts w:ascii="Arial" w:hAnsi="Arial" w:cs="Arial"/>
          <w:noProof/>
          <w:sz w:val="22"/>
          <w:lang w:eastAsia="en-US"/>
        </w:rPr>
        <w:drawing>
          <wp:inline distT="0" distB="0" distL="0" distR="0" wp14:anchorId="5DACD3A4" wp14:editId="4A402B92">
            <wp:extent cx="5726254" cy="1559169"/>
            <wp:effectExtent l="0" t="0" r="8255" b="317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862710" cy="1596324"/>
                    </a:xfrm>
                    <a:prstGeom prst="rect">
                      <a:avLst/>
                    </a:prstGeom>
                    <a:noFill/>
                    <a:ln>
                      <a:noFill/>
                    </a:ln>
                  </pic:spPr>
                </pic:pic>
              </a:graphicData>
            </a:graphic>
          </wp:inline>
        </w:drawing>
      </w:r>
    </w:p>
    <w:p w14:paraId="41397AC6" w14:textId="77777777" w:rsidR="009D0F86" w:rsidRPr="00AE399C" w:rsidRDefault="009D0F86" w:rsidP="00921EBA">
      <w:pPr>
        <w:adjustRightInd w:val="0"/>
        <w:snapToGrid w:val="0"/>
        <w:ind w:firstLineChars="200" w:firstLine="442"/>
        <w:rPr>
          <w:rFonts w:ascii="Arial" w:hAnsi="Arial" w:cs="Arial"/>
          <w:b/>
          <w:sz w:val="22"/>
        </w:rPr>
      </w:pPr>
    </w:p>
    <w:p w14:paraId="5527DEBC" w14:textId="77777777" w:rsidR="002D68C6" w:rsidRPr="00AE399C" w:rsidRDefault="002D68C6" w:rsidP="00921EBA">
      <w:pPr>
        <w:adjustRightInd w:val="0"/>
        <w:snapToGrid w:val="0"/>
        <w:rPr>
          <w:rFonts w:ascii="Arial" w:hAnsi="Arial" w:cs="Arial"/>
          <w:b/>
          <w:sz w:val="22"/>
        </w:rPr>
      </w:pPr>
    </w:p>
    <w:p w14:paraId="7598C635" w14:textId="77777777" w:rsidR="009D0F86" w:rsidRPr="00AE399C" w:rsidRDefault="009D0F86" w:rsidP="00921EBA">
      <w:pPr>
        <w:adjustRightInd w:val="0"/>
        <w:snapToGrid w:val="0"/>
        <w:rPr>
          <w:rFonts w:ascii="Arial" w:hAnsi="Arial" w:cs="Arial"/>
          <w:b/>
          <w:sz w:val="22"/>
        </w:rPr>
      </w:pPr>
      <w:r w:rsidRPr="00AE399C">
        <w:rPr>
          <w:rFonts w:ascii="Arial" w:hAnsi="Arial" w:cs="Arial"/>
          <w:b/>
          <w:sz w:val="22"/>
        </w:rPr>
        <w:t>Direct CO</w:t>
      </w:r>
      <w:r w:rsidRPr="00AE399C">
        <w:rPr>
          <w:rFonts w:ascii="Arial" w:hAnsi="Arial" w:cs="Arial"/>
          <w:b/>
          <w:sz w:val="22"/>
          <w:vertAlign w:val="subscript"/>
        </w:rPr>
        <w:t>2</w:t>
      </w:r>
      <w:r w:rsidRPr="00AE399C">
        <w:rPr>
          <w:rFonts w:ascii="Arial" w:hAnsi="Arial" w:cs="Arial"/>
          <w:b/>
          <w:sz w:val="22"/>
        </w:rPr>
        <w:t xml:space="preserve"> Emission Reductions (DER)</w:t>
      </w:r>
    </w:p>
    <w:p w14:paraId="00F8DF63" w14:textId="77777777" w:rsidR="009D0F86" w:rsidRPr="00AE399C" w:rsidRDefault="009D0F86" w:rsidP="00921EBA">
      <w:pPr>
        <w:pStyle w:val="nomal"/>
        <w:rPr>
          <w:rFonts w:ascii="Arial" w:hAnsi="Arial" w:cs="Arial"/>
          <w:bCs/>
          <w:sz w:val="22"/>
          <w:szCs w:val="22"/>
          <w:lang w:eastAsia="en-US"/>
        </w:rPr>
      </w:pPr>
    </w:p>
    <w:p w14:paraId="669E7D74" w14:textId="77777777" w:rsidR="009D0F86" w:rsidRPr="00AE399C" w:rsidRDefault="009D0F86" w:rsidP="00921EBA">
      <w:pPr>
        <w:pStyle w:val="nomal"/>
        <w:numPr>
          <w:ilvl w:val="0"/>
          <w:numId w:val="12"/>
        </w:numPr>
        <w:ind w:left="360"/>
        <w:rPr>
          <w:rFonts w:ascii="Arial" w:hAnsi="Arial" w:cs="Arial"/>
          <w:bCs/>
          <w:sz w:val="22"/>
          <w:szCs w:val="22"/>
          <w:lang w:eastAsia="en-US"/>
        </w:rPr>
      </w:pPr>
      <w:r w:rsidRPr="00AE399C">
        <w:rPr>
          <w:rFonts w:ascii="Arial" w:hAnsi="Arial" w:cs="Arial"/>
          <w:b/>
          <w:bCs/>
          <w:sz w:val="22"/>
          <w:szCs w:val="22"/>
          <w:lang w:eastAsia="en-US"/>
        </w:rPr>
        <w:t>DER</w:t>
      </w:r>
      <w:r w:rsidR="0039610A" w:rsidRPr="00AE399C">
        <w:rPr>
          <w:rFonts w:ascii="Arial" w:hAnsi="Arial" w:cs="Arial"/>
          <w:b/>
          <w:bCs/>
          <w:sz w:val="22"/>
          <w:szCs w:val="22"/>
          <w:vertAlign w:val="subscript"/>
          <w:lang w:eastAsia="en-US"/>
        </w:rPr>
        <w:t>EOP</w:t>
      </w:r>
      <w:r w:rsidRPr="00AE399C">
        <w:rPr>
          <w:rFonts w:ascii="Arial" w:hAnsi="Arial" w:cs="Arial"/>
          <w:bCs/>
          <w:sz w:val="22"/>
          <w:szCs w:val="22"/>
          <w:lang w:eastAsia="en-US"/>
        </w:rPr>
        <w:t xml:space="preserve"> =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reductions due to SSLED project intervention</w:t>
      </w:r>
      <w:r w:rsidR="0039610A" w:rsidRPr="00AE399C">
        <w:rPr>
          <w:rFonts w:ascii="Arial" w:hAnsi="Arial" w:cs="Arial"/>
          <w:bCs/>
          <w:sz w:val="22"/>
          <w:szCs w:val="22"/>
          <w:lang w:eastAsia="en-US"/>
        </w:rPr>
        <w:t xml:space="preserve"> (cumulative by end-of-project)</w:t>
      </w:r>
      <w:r w:rsidRPr="00AE399C">
        <w:rPr>
          <w:rFonts w:ascii="Arial" w:hAnsi="Arial" w:cs="Arial"/>
          <w:bCs/>
          <w:sz w:val="22"/>
          <w:szCs w:val="22"/>
          <w:lang w:eastAsia="en-US"/>
        </w:rPr>
        <w:t xml:space="preserve"> = </w:t>
      </w:r>
      <w:r w:rsidR="002D68C6" w:rsidRPr="00AE399C">
        <w:rPr>
          <w:rFonts w:ascii="Arial" w:hAnsi="Arial" w:cs="Arial"/>
          <w:bCs/>
          <w:sz w:val="22"/>
          <w:szCs w:val="22"/>
          <w:lang w:eastAsia="en-US"/>
        </w:rPr>
        <w:t>919,285 tons CO</w:t>
      </w:r>
      <w:r w:rsidR="002D68C6" w:rsidRPr="00AE399C">
        <w:rPr>
          <w:rFonts w:ascii="Arial" w:hAnsi="Arial" w:cs="Arial"/>
          <w:bCs/>
          <w:sz w:val="22"/>
          <w:szCs w:val="22"/>
          <w:vertAlign w:val="subscript"/>
          <w:lang w:eastAsia="en-US"/>
        </w:rPr>
        <w:t>2</w:t>
      </w:r>
    </w:p>
    <w:p w14:paraId="693FB696" w14:textId="77777777" w:rsidR="001F0937" w:rsidRPr="00AE399C" w:rsidRDefault="001F0937" w:rsidP="00921EBA">
      <w:pPr>
        <w:pStyle w:val="nomal"/>
        <w:numPr>
          <w:ilvl w:val="0"/>
          <w:numId w:val="12"/>
        </w:numPr>
        <w:ind w:left="360"/>
        <w:rPr>
          <w:rFonts w:ascii="Arial" w:hAnsi="Arial" w:cs="Arial"/>
          <w:b/>
          <w:bCs/>
          <w:sz w:val="22"/>
          <w:szCs w:val="22"/>
          <w:lang w:eastAsia="en-US"/>
        </w:rPr>
      </w:pPr>
      <w:r w:rsidRPr="00AE399C">
        <w:rPr>
          <w:rFonts w:ascii="Arial" w:hAnsi="Arial" w:cs="Arial"/>
          <w:b/>
          <w:bCs/>
          <w:sz w:val="22"/>
          <w:szCs w:val="22"/>
          <w:lang w:eastAsia="en-US"/>
        </w:rPr>
        <w:t>DER</w:t>
      </w:r>
      <w:r w:rsidRPr="00AE399C">
        <w:rPr>
          <w:rFonts w:ascii="Arial" w:hAnsi="Arial" w:cs="Arial"/>
          <w:b/>
          <w:bCs/>
          <w:sz w:val="22"/>
          <w:szCs w:val="22"/>
          <w:vertAlign w:val="subscript"/>
          <w:lang w:eastAsia="en-US"/>
        </w:rPr>
        <w:t>LIFETIME</w:t>
      </w:r>
    </w:p>
    <w:p w14:paraId="4C4C8FED" w14:textId="77777777" w:rsidR="002D68C6" w:rsidRPr="00AE399C" w:rsidRDefault="0084411C" w:rsidP="00921EBA">
      <w:pPr>
        <w:pStyle w:val="nomal"/>
        <w:ind w:left="360"/>
        <w:rPr>
          <w:rFonts w:ascii="Arial" w:hAnsi="Arial" w:cs="Arial"/>
          <w:bCs/>
          <w:sz w:val="22"/>
          <w:szCs w:val="22"/>
          <w:lang w:eastAsia="en-US"/>
        </w:rPr>
      </w:pPr>
      <w:r w:rsidRPr="00AE399C">
        <w:rPr>
          <w:rFonts w:ascii="Arial" w:hAnsi="Arial" w:cs="Arial"/>
          <w:noProof/>
          <w:sz w:val="22"/>
          <w:szCs w:val="22"/>
          <w:lang w:eastAsia="en-US"/>
        </w:rPr>
        <w:drawing>
          <wp:inline distT="0" distB="0" distL="0" distR="0" wp14:anchorId="1AD45695" wp14:editId="33DCD90F">
            <wp:extent cx="5988685" cy="3248940"/>
            <wp:effectExtent l="0" t="0" r="0" b="889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028385" cy="3270478"/>
                    </a:xfrm>
                    <a:prstGeom prst="rect">
                      <a:avLst/>
                    </a:prstGeom>
                    <a:noFill/>
                    <a:ln>
                      <a:noFill/>
                    </a:ln>
                  </pic:spPr>
                </pic:pic>
              </a:graphicData>
            </a:graphic>
          </wp:inline>
        </w:drawing>
      </w:r>
    </w:p>
    <w:p w14:paraId="303A6578" w14:textId="5F2C28F9" w:rsidR="002D68C6" w:rsidRPr="00AE399C" w:rsidRDefault="002D68C6" w:rsidP="00921EBA">
      <w:pPr>
        <w:rPr>
          <w:rFonts w:ascii="Arial" w:hAnsi="Arial" w:cs="Arial"/>
          <w:b/>
          <w:sz w:val="22"/>
          <w:lang w:eastAsia="en-US"/>
        </w:rPr>
      </w:pPr>
      <w:r w:rsidRPr="00AE399C">
        <w:rPr>
          <w:rFonts w:ascii="Arial" w:hAnsi="Arial" w:cs="Arial"/>
          <w:b/>
          <w:bCs/>
          <w:sz w:val="22"/>
          <w:lang w:eastAsia="en-US"/>
        </w:rPr>
        <w:lastRenderedPageBreak/>
        <w:t>DER</w:t>
      </w:r>
      <w:r w:rsidRPr="00AE399C">
        <w:rPr>
          <w:rFonts w:ascii="Arial" w:hAnsi="Arial" w:cs="Arial"/>
          <w:b/>
          <w:bCs/>
          <w:sz w:val="22"/>
          <w:vertAlign w:val="subscript"/>
          <w:lang w:eastAsia="en-US"/>
        </w:rPr>
        <w:t>LIFETIME</w:t>
      </w:r>
      <w:r w:rsidRPr="00AE399C">
        <w:rPr>
          <w:rFonts w:ascii="Arial" w:hAnsi="Arial" w:cs="Arial"/>
          <w:bCs/>
          <w:sz w:val="22"/>
          <w:lang w:eastAsia="en-US"/>
        </w:rPr>
        <w:t>= CO</w:t>
      </w:r>
      <w:r w:rsidRPr="00AE399C">
        <w:rPr>
          <w:rFonts w:ascii="Arial" w:hAnsi="Arial" w:cs="Arial"/>
          <w:bCs/>
          <w:sz w:val="22"/>
          <w:vertAlign w:val="subscript"/>
          <w:lang w:eastAsia="en-US"/>
        </w:rPr>
        <w:t>2</w:t>
      </w:r>
      <w:r w:rsidRPr="00AE399C">
        <w:rPr>
          <w:rFonts w:ascii="Arial" w:hAnsi="Arial" w:cs="Arial"/>
          <w:bCs/>
          <w:sz w:val="22"/>
          <w:lang w:eastAsia="en-US"/>
        </w:rPr>
        <w:t xml:space="preserve"> emission reductions from all SSL products used in the SSLED project up to their lifetime</w:t>
      </w:r>
      <w:r w:rsidR="00921EBA" w:rsidRPr="00AE399C">
        <w:rPr>
          <w:rFonts w:ascii="Arial" w:hAnsi="Arial" w:cs="Arial"/>
          <w:bCs/>
          <w:sz w:val="22"/>
          <w:lang w:eastAsia="en-US"/>
        </w:rPr>
        <w:t xml:space="preserve"> </w:t>
      </w:r>
      <w:r w:rsidR="00CC4D1A" w:rsidRPr="00AE399C">
        <w:rPr>
          <w:rFonts w:ascii="Arial" w:hAnsi="Arial" w:cs="Arial"/>
          <w:bCs/>
          <w:sz w:val="22"/>
          <w:lang w:eastAsia="en-US"/>
        </w:rPr>
        <w:t xml:space="preserve">(3 years) </w:t>
      </w:r>
      <w:r w:rsidRPr="00AE399C">
        <w:rPr>
          <w:rFonts w:ascii="Arial" w:hAnsi="Arial" w:cs="Arial"/>
          <w:bCs/>
          <w:sz w:val="22"/>
          <w:lang w:eastAsia="en-US"/>
        </w:rPr>
        <w:t>= 1,802,736 tons CO</w:t>
      </w:r>
      <w:r w:rsidRPr="00AE399C">
        <w:rPr>
          <w:rFonts w:ascii="Arial" w:hAnsi="Arial" w:cs="Arial"/>
          <w:bCs/>
          <w:sz w:val="22"/>
          <w:vertAlign w:val="subscript"/>
          <w:lang w:eastAsia="en-US"/>
        </w:rPr>
        <w:t>2</w:t>
      </w:r>
    </w:p>
    <w:p w14:paraId="4B53756C" w14:textId="77777777" w:rsidR="009D0F86" w:rsidRPr="00AE399C" w:rsidRDefault="009D0F86" w:rsidP="00921EBA">
      <w:pPr>
        <w:pStyle w:val="nomal"/>
        <w:rPr>
          <w:rFonts w:ascii="Arial" w:hAnsi="Arial" w:cs="Arial"/>
          <w:b/>
          <w:bCs/>
          <w:sz w:val="22"/>
          <w:szCs w:val="22"/>
        </w:rPr>
      </w:pPr>
    </w:p>
    <w:p w14:paraId="5BCC9F5A" w14:textId="77777777" w:rsidR="009D0F86" w:rsidRPr="00AE399C" w:rsidRDefault="009D0F86" w:rsidP="00921EBA">
      <w:pPr>
        <w:rPr>
          <w:rFonts w:ascii="Arial" w:hAnsi="Arial" w:cs="Arial"/>
          <w:b/>
          <w:sz w:val="22"/>
          <w:lang w:eastAsia="en-US"/>
        </w:rPr>
      </w:pPr>
      <w:r w:rsidRPr="00AE399C">
        <w:rPr>
          <w:rFonts w:ascii="Arial" w:hAnsi="Arial" w:cs="Arial"/>
          <w:b/>
          <w:sz w:val="22"/>
          <w:lang w:eastAsia="en-US"/>
        </w:rPr>
        <w:t>Direct Post-Project CO</w:t>
      </w:r>
      <w:r w:rsidRPr="00AE399C">
        <w:rPr>
          <w:rFonts w:ascii="Arial" w:hAnsi="Arial" w:cs="Arial"/>
          <w:b/>
          <w:sz w:val="22"/>
          <w:vertAlign w:val="subscript"/>
          <w:lang w:eastAsia="en-US"/>
        </w:rPr>
        <w:t>2</w:t>
      </w:r>
      <w:r w:rsidRPr="00AE399C">
        <w:rPr>
          <w:rFonts w:ascii="Arial" w:hAnsi="Arial" w:cs="Arial"/>
          <w:b/>
          <w:sz w:val="22"/>
          <w:lang w:eastAsia="en-US"/>
        </w:rPr>
        <w:t xml:space="preserve"> Emission Reductions (DPPER)</w:t>
      </w:r>
    </w:p>
    <w:p w14:paraId="540A27D8" w14:textId="77777777" w:rsidR="009D0F86" w:rsidRPr="00AE399C" w:rsidRDefault="009D0F86" w:rsidP="00921EBA">
      <w:pPr>
        <w:pStyle w:val="nomal"/>
        <w:rPr>
          <w:rFonts w:ascii="Arial" w:hAnsi="Arial" w:cs="Arial"/>
          <w:bCs/>
          <w:sz w:val="22"/>
          <w:szCs w:val="22"/>
          <w:lang w:eastAsia="en-US"/>
        </w:rPr>
      </w:pPr>
    </w:p>
    <w:p w14:paraId="24A775BE" w14:textId="77777777" w:rsidR="009D0F86" w:rsidRPr="00AE399C" w:rsidRDefault="009D0F86" w:rsidP="00921EBA">
      <w:pPr>
        <w:pStyle w:val="nomal"/>
        <w:rPr>
          <w:rFonts w:ascii="Arial" w:hAnsi="Arial" w:cs="Arial"/>
          <w:bCs/>
          <w:sz w:val="22"/>
          <w:szCs w:val="22"/>
        </w:rPr>
      </w:pPr>
      <w:r w:rsidRPr="00AE399C">
        <w:rPr>
          <w:rFonts w:ascii="Arial" w:hAnsi="Arial" w:cs="Arial"/>
          <w:bCs/>
          <w:sz w:val="22"/>
          <w:szCs w:val="22"/>
          <w:lang w:eastAsia="en-US"/>
        </w:rPr>
        <w:t>During the course of the SSLED project implementation, there will be direct assistance provided to SSL manufacturers and users. These beneficiaries will implement their SSL initiatives and realized energy savings (and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reductions). However, not all of them are expected to implement their SSL initiatives during the life span of the SSLED project. Some may only do their SSL applications and realize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reductions (from the lighting energy savings) after the SSLED project completion. Such GHG emission reductions can still be attributed to the SSLED Project as part of Direct Post Project Emission Reductions (DPPER). </w:t>
      </w:r>
    </w:p>
    <w:p w14:paraId="475CBF8F" w14:textId="77777777" w:rsidR="009D0F86" w:rsidRPr="00AE399C" w:rsidRDefault="009D0F86" w:rsidP="00921EBA">
      <w:pPr>
        <w:pStyle w:val="nomal"/>
        <w:rPr>
          <w:rFonts w:ascii="Arial" w:hAnsi="Arial" w:cs="Arial"/>
          <w:bCs/>
          <w:sz w:val="22"/>
          <w:szCs w:val="22"/>
          <w:lang w:eastAsia="en-US"/>
        </w:rPr>
      </w:pPr>
    </w:p>
    <w:p w14:paraId="4C2D9A01" w14:textId="77777777" w:rsidR="00CC4D1A" w:rsidRPr="00AE399C" w:rsidRDefault="009D0F86" w:rsidP="00921EBA">
      <w:pPr>
        <w:pStyle w:val="nomal"/>
        <w:rPr>
          <w:rFonts w:ascii="Arial" w:hAnsi="Arial" w:cs="Arial"/>
          <w:bCs/>
          <w:sz w:val="22"/>
          <w:szCs w:val="22"/>
        </w:rPr>
      </w:pPr>
      <w:r w:rsidRPr="00AE399C">
        <w:rPr>
          <w:rFonts w:ascii="Arial" w:hAnsi="Arial" w:cs="Arial"/>
          <w:bCs/>
          <w:sz w:val="22"/>
          <w:szCs w:val="22"/>
          <w:lang w:eastAsia="en-US"/>
        </w:rPr>
        <w:t>Also, if the financing schemes (e.g., subsidy, rebate, etc.) that are developed and implemented by the SSLED projects are continued after the completion of the SSLED projects, the energy saving and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reductions from the SSL initiatives that will be supported by such financing schemes can still be attributed to SSLED Project as part of DPPER</w:t>
      </w:r>
      <w:r w:rsidRPr="00AE399C">
        <w:rPr>
          <w:rFonts w:ascii="Arial" w:hAnsi="Arial" w:cs="Arial"/>
          <w:bCs/>
          <w:sz w:val="22"/>
          <w:szCs w:val="22"/>
        </w:rPr>
        <w:t>.</w:t>
      </w:r>
      <w:r w:rsidR="00CC4D1A" w:rsidRPr="00AE399C">
        <w:rPr>
          <w:rFonts w:ascii="Arial" w:hAnsi="Arial" w:cs="Arial"/>
          <w:bCs/>
          <w:sz w:val="22"/>
          <w:szCs w:val="22"/>
        </w:rPr>
        <w:t xml:space="preserve"> On the assumption that the Financing Scheme developed and implemented by the SSLED Project will continue. For each million SSLs, the lifetime CO</w:t>
      </w:r>
      <w:r w:rsidR="00CC4D1A" w:rsidRPr="00AE399C">
        <w:rPr>
          <w:rFonts w:ascii="Arial" w:hAnsi="Arial" w:cs="Arial"/>
          <w:bCs/>
          <w:sz w:val="22"/>
          <w:szCs w:val="22"/>
          <w:vertAlign w:val="subscript"/>
        </w:rPr>
        <w:t>2</w:t>
      </w:r>
      <w:r w:rsidR="00CC4D1A" w:rsidRPr="00AE399C">
        <w:rPr>
          <w:rFonts w:ascii="Arial" w:hAnsi="Arial" w:cs="Arial"/>
          <w:bCs/>
          <w:sz w:val="22"/>
          <w:szCs w:val="22"/>
        </w:rPr>
        <w:t xml:space="preserve"> ERs would be about </w:t>
      </w:r>
      <w:r w:rsidR="00E466BC" w:rsidRPr="00AE399C">
        <w:rPr>
          <w:rFonts w:ascii="Arial" w:hAnsi="Arial" w:cs="Arial"/>
          <w:bCs/>
          <w:sz w:val="22"/>
          <w:szCs w:val="22"/>
        </w:rPr>
        <w:t xml:space="preserve">206,736 tons. </w:t>
      </w:r>
      <w:r w:rsidR="00CC4D1A" w:rsidRPr="00AE399C">
        <w:rPr>
          <w:rFonts w:ascii="Arial" w:hAnsi="Arial" w:cs="Arial"/>
          <w:bCs/>
          <w:sz w:val="22"/>
          <w:szCs w:val="22"/>
        </w:rPr>
        <w:t xml:space="preserve">If the scheme will run for 3 years, the estimated </w:t>
      </w:r>
      <w:r w:rsidR="00E466BC" w:rsidRPr="00AE399C">
        <w:rPr>
          <w:rFonts w:ascii="Arial" w:hAnsi="Arial" w:cs="Arial"/>
          <w:bCs/>
          <w:sz w:val="22"/>
          <w:szCs w:val="22"/>
        </w:rPr>
        <w:t xml:space="preserve">lifetime </w:t>
      </w:r>
      <w:r w:rsidR="00CC4D1A" w:rsidRPr="00AE399C">
        <w:rPr>
          <w:rFonts w:ascii="Arial" w:hAnsi="Arial" w:cs="Arial"/>
          <w:bCs/>
          <w:sz w:val="22"/>
          <w:szCs w:val="22"/>
        </w:rPr>
        <w:t xml:space="preserve">CO2 ERs would be around </w:t>
      </w:r>
      <w:r w:rsidR="00E466BC" w:rsidRPr="00AE399C">
        <w:rPr>
          <w:rFonts w:ascii="Arial" w:hAnsi="Arial" w:cs="Arial"/>
          <w:bCs/>
          <w:sz w:val="22"/>
          <w:szCs w:val="22"/>
        </w:rPr>
        <w:t>620,207</w:t>
      </w:r>
      <w:r w:rsidR="00CC4D1A" w:rsidRPr="00AE399C">
        <w:rPr>
          <w:rFonts w:ascii="Arial" w:hAnsi="Arial" w:cs="Arial"/>
          <w:bCs/>
          <w:sz w:val="22"/>
          <w:szCs w:val="22"/>
        </w:rPr>
        <w:t xml:space="preserve"> tons</w:t>
      </w:r>
      <w:r w:rsidR="00E466BC" w:rsidRPr="00AE399C">
        <w:rPr>
          <w:rFonts w:ascii="Arial" w:hAnsi="Arial" w:cs="Arial"/>
          <w:bCs/>
          <w:sz w:val="22"/>
          <w:szCs w:val="22"/>
        </w:rPr>
        <w:t xml:space="preserve"> per million SSL products</w:t>
      </w:r>
      <w:r w:rsidR="00CC4D1A" w:rsidRPr="00AE399C">
        <w:rPr>
          <w:rFonts w:ascii="Arial" w:hAnsi="Arial" w:cs="Arial"/>
          <w:bCs/>
          <w:sz w:val="22"/>
          <w:szCs w:val="22"/>
        </w:rPr>
        <w:t>.</w:t>
      </w:r>
    </w:p>
    <w:p w14:paraId="0C79F607" w14:textId="77777777" w:rsidR="00E466BC" w:rsidRPr="00AE399C" w:rsidRDefault="00E466BC" w:rsidP="00921EBA">
      <w:pPr>
        <w:pStyle w:val="nomal"/>
        <w:rPr>
          <w:rFonts w:ascii="Arial" w:hAnsi="Arial" w:cs="Arial"/>
          <w:bCs/>
          <w:sz w:val="22"/>
          <w:szCs w:val="22"/>
        </w:rPr>
      </w:pPr>
    </w:p>
    <w:p w14:paraId="3DE01FF8" w14:textId="77777777" w:rsidR="009D0F86" w:rsidRPr="00AE399C" w:rsidRDefault="00CC4D1A" w:rsidP="00921EBA">
      <w:pPr>
        <w:pStyle w:val="nomal"/>
        <w:rPr>
          <w:rFonts w:ascii="Arial" w:hAnsi="Arial" w:cs="Arial"/>
          <w:bCs/>
          <w:sz w:val="22"/>
          <w:szCs w:val="22"/>
          <w:lang w:eastAsia="en-US"/>
        </w:rPr>
      </w:pPr>
      <w:r w:rsidRPr="00AE399C">
        <w:rPr>
          <w:rFonts w:ascii="Arial" w:hAnsi="Arial" w:cs="Arial"/>
          <w:bCs/>
          <w:sz w:val="22"/>
          <w:szCs w:val="22"/>
        </w:rPr>
        <w:t xml:space="preserve">To be conservative, </w:t>
      </w:r>
      <w:r w:rsidR="00E466BC" w:rsidRPr="00AE399C">
        <w:rPr>
          <w:rFonts w:ascii="Arial" w:hAnsi="Arial" w:cs="Arial"/>
          <w:bCs/>
          <w:sz w:val="22"/>
          <w:szCs w:val="22"/>
        </w:rPr>
        <w:t xml:space="preserve">the estimation of the lifetime direct post project CO2 emission reductions will assume </w:t>
      </w:r>
      <w:r w:rsidRPr="00AE399C">
        <w:rPr>
          <w:rFonts w:ascii="Arial" w:hAnsi="Arial" w:cs="Arial"/>
          <w:bCs/>
          <w:sz w:val="22"/>
          <w:szCs w:val="22"/>
        </w:rPr>
        <w:t>that the financing scheme will not continue, but other similar financing schemes will be developed and implemented by banks and financing institutions, or by the government. Hence</w:t>
      </w:r>
      <w:r w:rsidR="00E466BC" w:rsidRPr="00AE399C">
        <w:rPr>
          <w:rFonts w:ascii="Arial" w:hAnsi="Arial" w:cs="Arial"/>
          <w:bCs/>
          <w:sz w:val="22"/>
          <w:szCs w:val="22"/>
        </w:rPr>
        <w:t>, for the SSLED Project,</w:t>
      </w:r>
      <w:r w:rsidRPr="00AE399C">
        <w:rPr>
          <w:rFonts w:ascii="Arial" w:hAnsi="Arial" w:cs="Arial"/>
          <w:bCs/>
          <w:sz w:val="22"/>
          <w:szCs w:val="22"/>
        </w:rPr>
        <w:t xml:space="preserve"> the Lifetime Direct Post Project CO2 ERs is ZERO.</w:t>
      </w:r>
    </w:p>
    <w:p w14:paraId="5A373420" w14:textId="77777777" w:rsidR="009D0F86" w:rsidRPr="00AE399C" w:rsidRDefault="009D0F86" w:rsidP="00921EBA">
      <w:pPr>
        <w:pStyle w:val="nomal"/>
        <w:rPr>
          <w:rFonts w:ascii="Arial" w:hAnsi="Arial" w:cs="Arial"/>
          <w:bCs/>
          <w:sz w:val="22"/>
          <w:szCs w:val="22"/>
          <w:lang w:eastAsia="en-US"/>
        </w:rPr>
      </w:pPr>
    </w:p>
    <w:p w14:paraId="12D790F6" w14:textId="160EC06C" w:rsidR="009D0F86" w:rsidRPr="00AE399C" w:rsidRDefault="00E466BC" w:rsidP="00921EBA">
      <w:pPr>
        <w:rPr>
          <w:rFonts w:ascii="Arial" w:hAnsi="Arial" w:cs="Arial"/>
          <w:b/>
          <w:sz w:val="22"/>
        </w:rPr>
      </w:pPr>
      <w:r w:rsidRPr="00AE399C">
        <w:rPr>
          <w:rFonts w:ascii="Arial" w:hAnsi="Arial" w:cs="Arial"/>
          <w:b/>
          <w:sz w:val="22"/>
          <w:lang w:eastAsia="en-US"/>
        </w:rPr>
        <w:t xml:space="preserve">Lifetime </w:t>
      </w:r>
      <w:r w:rsidR="009D0F86" w:rsidRPr="00AE399C">
        <w:rPr>
          <w:rFonts w:ascii="Arial" w:hAnsi="Arial" w:cs="Arial"/>
          <w:b/>
          <w:sz w:val="22"/>
          <w:lang w:eastAsia="en-US"/>
        </w:rPr>
        <w:t xml:space="preserve">DPPER = </w:t>
      </w:r>
      <w:r w:rsidRPr="00AE399C">
        <w:rPr>
          <w:rFonts w:ascii="Arial" w:hAnsi="Arial" w:cs="Arial"/>
          <w:b/>
          <w:sz w:val="22"/>
          <w:lang w:eastAsia="en-US"/>
        </w:rPr>
        <w:t>0</w:t>
      </w:r>
      <w:r w:rsidR="006E45D6" w:rsidRPr="00AE399C">
        <w:rPr>
          <w:rFonts w:ascii="Arial" w:hAnsi="Arial" w:cs="Arial"/>
          <w:b/>
          <w:sz w:val="22"/>
          <w:lang w:eastAsia="en-US"/>
        </w:rPr>
        <w:t xml:space="preserve"> </w:t>
      </w:r>
      <w:r w:rsidR="009D0F86" w:rsidRPr="00AE399C">
        <w:rPr>
          <w:rFonts w:ascii="Arial" w:hAnsi="Arial" w:cs="Arial"/>
          <w:bCs/>
          <w:sz w:val="22"/>
          <w:lang w:eastAsia="en-US"/>
        </w:rPr>
        <w:t>t</w:t>
      </w:r>
      <w:r w:rsidRPr="00AE399C">
        <w:rPr>
          <w:rFonts w:ascii="Arial" w:hAnsi="Arial" w:cs="Arial"/>
          <w:bCs/>
          <w:sz w:val="22"/>
          <w:lang w:eastAsia="en-US"/>
        </w:rPr>
        <w:t xml:space="preserve">ons </w:t>
      </w:r>
      <w:r w:rsidR="009D0F86" w:rsidRPr="00AE399C">
        <w:rPr>
          <w:rFonts w:ascii="Arial" w:hAnsi="Arial" w:cs="Arial"/>
          <w:bCs/>
          <w:sz w:val="22"/>
          <w:lang w:eastAsia="en-US"/>
        </w:rPr>
        <w:t>CO</w:t>
      </w:r>
      <w:r w:rsidR="009D0F86" w:rsidRPr="00AE399C">
        <w:rPr>
          <w:rFonts w:ascii="Arial" w:hAnsi="Arial" w:cs="Arial"/>
          <w:bCs/>
          <w:sz w:val="22"/>
          <w:vertAlign w:val="subscript"/>
          <w:lang w:eastAsia="en-US"/>
        </w:rPr>
        <w:t>2</w:t>
      </w:r>
    </w:p>
    <w:p w14:paraId="72E0DEF8" w14:textId="77777777" w:rsidR="009D0F86" w:rsidRPr="00AE399C" w:rsidRDefault="009D0F86" w:rsidP="00921EBA">
      <w:pPr>
        <w:pStyle w:val="nomal"/>
        <w:rPr>
          <w:rFonts w:ascii="Arial" w:hAnsi="Arial" w:cs="Arial"/>
          <w:bCs/>
          <w:sz w:val="22"/>
          <w:szCs w:val="22"/>
          <w:vertAlign w:val="subscript"/>
          <w:lang w:eastAsia="en-US"/>
        </w:rPr>
      </w:pPr>
    </w:p>
    <w:p w14:paraId="37D6B360" w14:textId="6032B2FB" w:rsidR="009D0F86" w:rsidRPr="00AE399C" w:rsidRDefault="00B664F7" w:rsidP="00921EBA">
      <w:pPr>
        <w:pStyle w:val="nomal"/>
        <w:rPr>
          <w:rFonts w:ascii="Arial" w:hAnsi="Arial" w:cs="Arial"/>
          <w:b/>
          <w:bCs/>
          <w:sz w:val="22"/>
          <w:szCs w:val="22"/>
          <w:lang w:eastAsia="en-US"/>
        </w:rPr>
      </w:pPr>
      <w:r w:rsidRPr="00E3688F">
        <w:rPr>
          <w:rFonts w:ascii="Arial" w:hAnsi="Arial" w:cs="Arial"/>
          <w:b/>
          <w:bCs/>
          <w:sz w:val="22"/>
          <w:szCs w:val="22"/>
          <w:highlight w:val="green"/>
          <w:lang w:eastAsia="en-US"/>
        </w:rPr>
        <w:t>Consequential</w:t>
      </w:r>
      <w:r w:rsidR="009D0F86" w:rsidRPr="00E3688F">
        <w:rPr>
          <w:rFonts w:ascii="Arial" w:hAnsi="Arial" w:cs="Arial"/>
          <w:b/>
          <w:bCs/>
          <w:sz w:val="22"/>
          <w:szCs w:val="22"/>
          <w:lang w:eastAsia="en-US"/>
        </w:rPr>
        <w:t xml:space="preserve"> CO</w:t>
      </w:r>
      <w:r w:rsidR="009D0F86" w:rsidRPr="00E3688F">
        <w:rPr>
          <w:rFonts w:ascii="Arial" w:hAnsi="Arial" w:cs="Arial"/>
          <w:b/>
          <w:bCs/>
          <w:sz w:val="22"/>
          <w:szCs w:val="22"/>
          <w:vertAlign w:val="subscript"/>
          <w:lang w:eastAsia="en-US"/>
        </w:rPr>
        <w:t>2</w:t>
      </w:r>
      <w:r w:rsidR="009D0F86" w:rsidRPr="00E3688F">
        <w:rPr>
          <w:rFonts w:ascii="Arial" w:hAnsi="Arial" w:cs="Arial"/>
          <w:b/>
          <w:bCs/>
          <w:sz w:val="22"/>
          <w:szCs w:val="22"/>
          <w:lang w:eastAsia="en-US"/>
        </w:rPr>
        <w:t xml:space="preserve"> Emission Reductions</w:t>
      </w:r>
      <w:r w:rsidRPr="00E3688F">
        <w:rPr>
          <w:rFonts w:ascii="Arial" w:hAnsi="Arial" w:cs="Arial"/>
          <w:b/>
          <w:bCs/>
          <w:sz w:val="22"/>
          <w:szCs w:val="22"/>
          <w:lang w:eastAsia="en-US"/>
        </w:rPr>
        <w:t xml:space="preserve"> (</w:t>
      </w:r>
      <w:r w:rsidRPr="00E3688F">
        <w:rPr>
          <w:rFonts w:ascii="Arial" w:hAnsi="Arial" w:cs="Arial"/>
          <w:b/>
          <w:bCs/>
          <w:sz w:val="22"/>
          <w:szCs w:val="22"/>
          <w:highlight w:val="green"/>
          <w:lang w:eastAsia="en-US"/>
        </w:rPr>
        <w:t>CER</w:t>
      </w:r>
      <w:r w:rsidRPr="00E3688F">
        <w:rPr>
          <w:rFonts w:ascii="Arial" w:hAnsi="Arial" w:cs="Arial"/>
          <w:b/>
          <w:bCs/>
          <w:sz w:val="22"/>
          <w:szCs w:val="22"/>
          <w:lang w:eastAsia="en-US"/>
        </w:rPr>
        <w:t>)</w:t>
      </w:r>
    </w:p>
    <w:p w14:paraId="42AC3747" w14:textId="77777777" w:rsidR="009D0F86" w:rsidRPr="00AE399C" w:rsidRDefault="009D0F86" w:rsidP="00921EBA">
      <w:pPr>
        <w:pStyle w:val="nomal"/>
        <w:rPr>
          <w:rFonts w:ascii="Arial" w:hAnsi="Arial" w:cs="Arial"/>
          <w:bCs/>
          <w:sz w:val="22"/>
          <w:szCs w:val="22"/>
          <w:lang w:eastAsia="en-US"/>
        </w:rPr>
      </w:pPr>
    </w:p>
    <w:p w14:paraId="63D16A9E" w14:textId="77777777" w:rsidR="009D0F86" w:rsidRPr="00AE399C" w:rsidRDefault="009D0F86" w:rsidP="00921EBA">
      <w:pPr>
        <w:pStyle w:val="nomal"/>
        <w:rPr>
          <w:rFonts w:ascii="Arial" w:hAnsi="Arial" w:cs="Arial"/>
          <w:b/>
          <w:bCs/>
          <w:i/>
          <w:sz w:val="22"/>
          <w:szCs w:val="22"/>
          <w:lang w:eastAsia="en-US"/>
        </w:rPr>
      </w:pPr>
      <w:r w:rsidRPr="00AE399C">
        <w:rPr>
          <w:rFonts w:ascii="Arial" w:hAnsi="Arial" w:cs="Arial"/>
          <w:b/>
          <w:bCs/>
          <w:i/>
          <w:sz w:val="22"/>
          <w:szCs w:val="22"/>
          <w:lang w:eastAsia="en-US"/>
        </w:rPr>
        <w:t>Bottom-up Approach (BUA)</w:t>
      </w:r>
    </w:p>
    <w:p w14:paraId="73F428B4" w14:textId="77777777" w:rsidR="009D0F86" w:rsidRPr="00AE399C" w:rsidRDefault="009D0F86" w:rsidP="00921EBA">
      <w:pPr>
        <w:pStyle w:val="nomal"/>
        <w:rPr>
          <w:rFonts w:ascii="Arial" w:hAnsi="Arial" w:cs="Arial"/>
          <w:bCs/>
          <w:sz w:val="22"/>
          <w:szCs w:val="22"/>
          <w:lang w:eastAsia="en-US"/>
        </w:rPr>
      </w:pPr>
    </w:p>
    <w:p w14:paraId="78CA8483" w14:textId="4A442D7E" w:rsidR="009D0F86" w:rsidRPr="00AE399C" w:rsidRDefault="009D0F86" w:rsidP="00921EBA">
      <w:pPr>
        <w:pStyle w:val="nomal"/>
        <w:rPr>
          <w:rFonts w:ascii="Arial" w:hAnsi="Arial" w:cs="Arial"/>
          <w:bCs/>
          <w:sz w:val="22"/>
          <w:szCs w:val="22"/>
          <w:lang w:eastAsia="en-US"/>
        </w:rPr>
      </w:pPr>
      <w:r w:rsidRPr="00AE399C">
        <w:rPr>
          <w:rFonts w:ascii="Arial" w:hAnsi="Arial" w:cs="Arial"/>
          <w:bCs/>
          <w:sz w:val="22"/>
          <w:szCs w:val="22"/>
          <w:lang w:eastAsia="en-US"/>
        </w:rPr>
        <w:t xml:space="preserve">In estimating the Lifetime </w:t>
      </w:r>
      <w:r w:rsidR="00B664F7" w:rsidRPr="00E3688F">
        <w:rPr>
          <w:rFonts w:ascii="Arial" w:hAnsi="Arial" w:cs="Arial"/>
          <w:bCs/>
          <w:sz w:val="22"/>
          <w:szCs w:val="22"/>
          <w:highlight w:val="green"/>
          <w:lang w:eastAsia="en-US"/>
        </w:rPr>
        <w:t>Consequential</w:t>
      </w:r>
      <w:r w:rsidRPr="00AE399C">
        <w:rPr>
          <w:rFonts w:ascii="Arial" w:hAnsi="Arial" w:cs="Arial"/>
          <w:bCs/>
          <w:sz w:val="22"/>
          <w:szCs w:val="22"/>
          <w:lang w:eastAsia="en-US"/>
        </w:rPr>
        <w:t xml:space="preserve"> Emission Reductions</w:t>
      </w:r>
      <w:r w:rsidR="00E3688F">
        <w:rPr>
          <w:rFonts w:ascii="Arial" w:hAnsi="Arial" w:cs="Arial"/>
          <w:bCs/>
          <w:sz w:val="22"/>
          <w:szCs w:val="22"/>
          <w:lang w:eastAsia="en-US"/>
        </w:rPr>
        <w:t xml:space="preserve"> using the bottom-up approach (</w:t>
      </w:r>
      <w:r w:rsidR="00E3688F" w:rsidRPr="00E3688F">
        <w:rPr>
          <w:rFonts w:ascii="Arial" w:hAnsi="Arial" w:cs="Arial"/>
          <w:bCs/>
          <w:sz w:val="22"/>
          <w:szCs w:val="22"/>
          <w:highlight w:val="green"/>
          <w:lang w:eastAsia="en-US"/>
        </w:rPr>
        <w:t>C</w:t>
      </w:r>
      <w:r w:rsidRPr="00E3688F">
        <w:rPr>
          <w:rFonts w:ascii="Arial" w:hAnsi="Arial" w:cs="Arial"/>
          <w:bCs/>
          <w:sz w:val="22"/>
          <w:szCs w:val="22"/>
          <w:highlight w:val="green"/>
          <w:lang w:eastAsia="en-US"/>
        </w:rPr>
        <w:t>ER</w:t>
      </w:r>
      <w:r w:rsidRPr="00E3688F">
        <w:rPr>
          <w:rFonts w:ascii="Arial" w:hAnsi="Arial" w:cs="Arial"/>
          <w:bCs/>
          <w:sz w:val="22"/>
          <w:szCs w:val="22"/>
          <w:highlight w:val="green"/>
          <w:vertAlign w:val="subscript"/>
          <w:lang w:eastAsia="en-US"/>
        </w:rPr>
        <w:t>BUA</w:t>
      </w:r>
      <w:r w:rsidRPr="00AE399C">
        <w:rPr>
          <w:rFonts w:ascii="Arial" w:hAnsi="Arial" w:cs="Arial"/>
          <w:bCs/>
          <w:sz w:val="22"/>
          <w:szCs w:val="22"/>
          <w:lang w:eastAsia="en-US"/>
        </w:rPr>
        <w:t>), the sum of the Lifetime DER and Lifetime DPPER is multiplied by a replication factor (RF). As a market transformation and demonstration project, the GEF prescribed RF value is 3. In this case:</w:t>
      </w:r>
    </w:p>
    <w:p w14:paraId="0C4A9100" w14:textId="77777777" w:rsidR="009D0F86" w:rsidRPr="00AE399C" w:rsidRDefault="009D0F86" w:rsidP="00921EBA">
      <w:pPr>
        <w:pStyle w:val="nomal"/>
        <w:rPr>
          <w:rFonts w:ascii="Arial" w:hAnsi="Arial" w:cs="Arial"/>
          <w:bCs/>
          <w:sz w:val="22"/>
          <w:szCs w:val="22"/>
          <w:lang w:eastAsia="en-US"/>
        </w:rPr>
      </w:pPr>
    </w:p>
    <w:p w14:paraId="23A966C6" w14:textId="4EAD0F59" w:rsidR="009D0F86" w:rsidRPr="00AE399C" w:rsidRDefault="00B664F7" w:rsidP="00921EBA">
      <w:pPr>
        <w:pStyle w:val="nomal"/>
        <w:rPr>
          <w:rFonts w:ascii="Arial" w:hAnsi="Arial" w:cs="Arial"/>
          <w:b/>
          <w:bCs/>
          <w:sz w:val="22"/>
          <w:szCs w:val="22"/>
          <w:lang w:eastAsia="en-US"/>
        </w:rPr>
      </w:pPr>
      <w:r w:rsidRPr="00E3688F">
        <w:rPr>
          <w:rFonts w:ascii="Arial" w:hAnsi="Arial" w:cs="Arial"/>
          <w:b/>
          <w:bCs/>
          <w:sz w:val="22"/>
          <w:szCs w:val="22"/>
          <w:highlight w:val="green"/>
          <w:lang w:eastAsia="en-US"/>
        </w:rPr>
        <w:t>C</w:t>
      </w:r>
      <w:r w:rsidR="009D0F86" w:rsidRPr="00E3688F">
        <w:rPr>
          <w:rFonts w:ascii="Arial" w:hAnsi="Arial" w:cs="Arial"/>
          <w:b/>
          <w:bCs/>
          <w:sz w:val="22"/>
          <w:szCs w:val="22"/>
          <w:highlight w:val="green"/>
          <w:lang w:eastAsia="en-US"/>
        </w:rPr>
        <w:t>ER</w:t>
      </w:r>
      <w:r w:rsidR="009D0F86" w:rsidRPr="00E3688F">
        <w:rPr>
          <w:rFonts w:ascii="Arial" w:hAnsi="Arial" w:cs="Arial"/>
          <w:b/>
          <w:bCs/>
          <w:sz w:val="22"/>
          <w:szCs w:val="22"/>
          <w:highlight w:val="green"/>
          <w:vertAlign w:val="subscript"/>
          <w:lang w:eastAsia="en-US"/>
        </w:rPr>
        <w:t>BUA</w:t>
      </w:r>
      <w:r w:rsidR="009D0F86" w:rsidRPr="00AE399C">
        <w:rPr>
          <w:rFonts w:ascii="Arial" w:hAnsi="Arial" w:cs="Arial"/>
          <w:b/>
          <w:bCs/>
          <w:sz w:val="22"/>
          <w:szCs w:val="22"/>
          <w:lang w:eastAsia="en-US"/>
        </w:rPr>
        <w:t xml:space="preserve"> = (Lifetime DER + Lifetime DPPER) x 3 = </w:t>
      </w:r>
      <w:r w:rsidR="009D0F86" w:rsidRPr="00AE399C">
        <w:rPr>
          <w:rFonts w:ascii="Arial" w:eastAsiaTheme="minorEastAsia" w:hAnsi="Arial" w:cs="Arial"/>
          <w:b/>
          <w:bCs/>
          <w:sz w:val="22"/>
          <w:szCs w:val="22"/>
          <w:lang w:eastAsia="zh-CN"/>
        </w:rPr>
        <w:t>(</w:t>
      </w:r>
      <w:r w:rsidR="00947D95" w:rsidRPr="00AE399C">
        <w:rPr>
          <w:rFonts w:ascii="Arial" w:hAnsi="Arial" w:cs="Arial"/>
          <w:bCs/>
          <w:sz w:val="22"/>
          <w:szCs w:val="22"/>
          <w:lang w:eastAsia="en-US"/>
        </w:rPr>
        <w:t xml:space="preserve">1,802,736 </w:t>
      </w:r>
      <w:r w:rsidR="009D0F86" w:rsidRPr="00AE399C">
        <w:rPr>
          <w:rFonts w:ascii="Arial" w:eastAsiaTheme="minorEastAsia" w:hAnsi="Arial" w:cs="Arial"/>
          <w:bCs/>
          <w:sz w:val="22"/>
          <w:szCs w:val="22"/>
          <w:lang w:eastAsia="zh-CN"/>
        </w:rPr>
        <w:t>+</w:t>
      </w:r>
      <w:r w:rsidR="00947D95" w:rsidRPr="00AE399C">
        <w:rPr>
          <w:rFonts w:ascii="Arial" w:eastAsiaTheme="minorEastAsia" w:hAnsi="Arial" w:cs="Arial"/>
          <w:bCs/>
          <w:sz w:val="22"/>
          <w:szCs w:val="22"/>
          <w:lang w:eastAsia="zh-CN"/>
        </w:rPr>
        <w:t xml:space="preserve"> 0</w:t>
      </w:r>
      <w:r w:rsidR="009D0F86" w:rsidRPr="00AE399C">
        <w:rPr>
          <w:rFonts w:ascii="Arial" w:eastAsiaTheme="minorEastAsia" w:hAnsi="Arial" w:cs="Arial"/>
          <w:bCs/>
          <w:sz w:val="22"/>
          <w:szCs w:val="22"/>
          <w:lang w:eastAsia="zh-CN"/>
        </w:rPr>
        <w:t xml:space="preserve">) = </w:t>
      </w:r>
      <w:r w:rsidR="00947D95" w:rsidRPr="00AE399C">
        <w:rPr>
          <w:rFonts w:ascii="Arial" w:eastAsiaTheme="minorEastAsia" w:hAnsi="Arial" w:cs="Arial"/>
          <w:bCs/>
          <w:sz w:val="22"/>
          <w:szCs w:val="22"/>
          <w:lang w:eastAsia="zh-CN"/>
        </w:rPr>
        <w:t xml:space="preserve">5,408,208 </w:t>
      </w:r>
      <w:r w:rsidR="009D0F86" w:rsidRPr="00AE399C">
        <w:rPr>
          <w:rFonts w:ascii="Arial" w:hAnsi="Arial" w:cs="Arial"/>
          <w:bCs/>
          <w:sz w:val="22"/>
          <w:szCs w:val="22"/>
          <w:lang w:eastAsia="en-US"/>
        </w:rPr>
        <w:t>t</w:t>
      </w:r>
      <w:r w:rsidR="00947D95" w:rsidRPr="00AE399C">
        <w:rPr>
          <w:rFonts w:ascii="Arial" w:hAnsi="Arial" w:cs="Arial"/>
          <w:bCs/>
          <w:sz w:val="22"/>
          <w:szCs w:val="22"/>
          <w:lang w:eastAsia="en-US"/>
        </w:rPr>
        <w:t xml:space="preserve">ons </w:t>
      </w:r>
      <w:r w:rsidR="009D0F86" w:rsidRPr="00AE399C">
        <w:rPr>
          <w:rFonts w:ascii="Arial" w:hAnsi="Arial" w:cs="Arial"/>
          <w:bCs/>
          <w:sz w:val="22"/>
          <w:szCs w:val="22"/>
          <w:lang w:eastAsia="en-US"/>
        </w:rPr>
        <w:t>CO</w:t>
      </w:r>
      <w:r w:rsidR="009D0F86" w:rsidRPr="00AE399C">
        <w:rPr>
          <w:rFonts w:ascii="Arial" w:hAnsi="Arial" w:cs="Arial"/>
          <w:bCs/>
          <w:sz w:val="22"/>
          <w:szCs w:val="22"/>
          <w:vertAlign w:val="subscript"/>
          <w:lang w:eastAsia="en-US"/>
        </w:rPr>
        <w:t>2</w:t>
      </w:r>
    </w:p>
    <w:p w14:paraId="34D86F21" w14:textId="77777777" w:rsidR="009D0F86" w:rsidRPr="00AE399C" w:rsidRDefault="009D0F86" w:rsidP="00921EBA">
      <w:pPr>
        <w:adjustRightInd w:val="0"/>
        <w:snapToGrid w:val="0"/>
        <w:rPr>
          <w:rFonts w:ascii="Arial" w:hAnsi="Arial" w:cs="Arial"/>
          <w:sz w:val="22"/>
        </w:rPr>
      </w:pPr>
    </w:p>
    <w:p w14:paraId="6E2C1D7A" w14:textId="77777777" w:rsidR="009D0F86" w:rsidRPr="00AE399C" w:rsidRDefault="009D0F86" w:rsidP="00921EBA">
      <w:pPr>
        <w:pStyle w:val="nomal"/>
        <w:rPr>
          <w:rFonts w:ascii="Arial" w:hAnsi="Arial" w:cs="Arial"/>
          <w:b/>
          <w:bCs/>
          <w:sz w:val="22"/>
          <w:szCs w:val="22"/>
          <w:lang w:eastAsia="en-US"/>
        </w:rPr>
      </w:pPr>
      <w:r w:rsidRPr="00AE399C">
        <w:rPr>
          <w:rFonts w:ascii="Arial" w:hAnsi="Arial" w:cs="Arial"/>
          <w:b/>
          <w:bCs/>
          <w:sz w:val="22"/>
          <w:szCs w:val="22"/>
          <w:lang w:eastAsia="en-US"/>
        </w:rPr>
        <w:t>Top-Down Approach</w:t>
      </w:r>
    </w:p>
    <w:p w14:paraId="2D73BF04" w14:textId="77777777" w:rsidR="009D0F86" w:rsidRPr="00AE399C" w:rsidRDefault="009D0F86" w:rsidP="00921EBA">
      <w:pPr>
        <w:pStyle w:val="nomal"/>
        <w:rPr>
          <w:rFonts w:ascii="Arial" w:hAnsi="Arial" w:cs="Arial"/>
          <w:bCs/>
          <w:sz w:val="22"/>
          <w:szCs w:val="22"/>
          <w:lang w:eastAsia="en-US"/>
        </w:rPr>
      </w:pPr>
    </w:p>
    <w:p w14:paraId="4C73D34B" w14:textId="77777777" w:rsidR="009D0F86" w:rsidRPr="00AE399C" w:rsidRDefault="009D0F86" w:rsidP="00921EBA">
      <w:pPr>
        <w:pStyle w:val="nomal"/>
        <w:rPr>
          <w:rFonts w:ascii="Arial" w:hAnsi="Arial" w:cs="Arial"/>
          <w:bCs/>
          <w:sz w:val="22"/>
          <w:szCs w:val="22"/>
          <w:lang w:eastAsia="en-US"/>
        </w:rPr>
      </w:pPr>
      <w:r w:rsidRPr="00AE399C">
        <w:rPr>
          <w:rFonts w:ascii="Arial" w:hAnsi="Arial" w:cs="Arial"/>
          <w:bCs/>
          <w:sz w:val="22"/>
          <w:szCs w:val="22"/>
          <w:lang w:eastAsia="en-US"/>
        </w:rPr>
        <w:t>The 10-year influence period starts from the year after the SSLED completion.</w:t>
      </w:r>
      <w:r w:rsidRPr="00AE399C">
        <w:rPr>
          <w:rFonts w:ascii="Arial" w:hAnsi="Arial" w:cs="Arial"/>
          <w:bCs/>
          <w:sz w:val="22"/>
          <w:szCs w:val="22"/>
          <w:lang w:eastAsia="en-US"/>
        </w:rPr>
        <w:tab/>
      </w:r>
    </w:p>
    <w:p w14:paraId="127DD218" w14:textId="77777777" w:rsidR="009D0F86" w:rsidRPr="00AE399C" w:rsidRDefault="009D0F86" w:rsidP="00921EBA">
      <w:pPr>
        <w:pStyle w:val="nomal"/>
        <w:rPr>
          <w:rFonts w:ascii="Arial" w:hAnsi="Arial" w:cs="Arial"/>
          <w:bCs/>
          <w:sz w:val="22"/>
          <w:szCs w:val="22"/>
          <w:lang w:eastAsia="zh-CN"/>
        </w:rPr>
      </w:pPr>
      <w:r w:rsidRPr="00AE399C">
        <w:rPr>
          <w:rFonts w:ascii="Arial" w:hAnsi="Arial" w:cs="Arial"/>
          <w:bCs/>
          <w:sz w:val="22"/>
          <w:szCs w:val="22"/>
          <w:lang w:eastAsia="en-US"/>
        </w:rPr>
        <w:lastRenderedPageBreak/>
        <w:t xml:space="preserve">Forecast total quality compliant SSLs sold during the 10-year influence period = </w:t>
      </w:r>
      <w:r w:rsidR="00947D95" w:rsidRPr="00AE399C">
        <w:rPr>
          <w:rFonts w:ascii="Arial" w:hAnsi="Arial" w:cs="Arial"/>
          <w:bCs/>
          <w:sz w:val="22"/>
          <w:szCs w:val="22"/>
          <w:lang w:eastAsia="en-US"/>
        </w:rPr>
        <w:t>74,453,263</w:t>
      </w:r>
      <w:r w:rsidRPr="00AE399C">
        <w:rPr>
          <w:rFonts w:ascii="Arial" w:hAnsi="Arial" w:cs="Arial"/>
          <w:bCs/>
          <w:sz w:val="22"/>
          <w:szCs w:val="22"/>
          <w:lang w:eastAsia="en-US"/>
        </w:rPr>
        <w:tab/>
      </w:r>
    </w:p>
    <w:p w14:paraId="7FF1A121" w14:textId="77777777" w:rsidR="009D0F86" w:rsidRPr="00AE399C" w:rsidRDefault="009D0F86" w:rsidP="00921EBA">
      <w:pPr>
        <w:pStyle w:val="nomal"/>
        <w:numPr>
          <w:ilvl w:val="0"/>
          <w:numId w:val="38"/>
        </w:numPr>
        <w:rPr>
          <w:rFonts w:ascii="Arial" w:hAnsi="Arial" w:cs="Arial"/>
          <w:bCs/>
          <w:sz w:val="22"/>
          <w:szCs w:val="22"/>
          <w:lang w:eastAsia="en-US"/>
        </w:rPr>
      </w:pPr>
      <w:r w:rsidRPr="00AE399C">
        <w:rPr>
          <w:rFonts w:ascii="Arial" w:hAnsi="Arial" w:cs="Arial"/>
          <w:bCs/>
          <w:sz w:val="22"/>
          <w:szCs w:val="22"/>
          <w:lang w:eastAsia="en-US"/>
        </w:rPr>
        <w:t>Estimated Forecast Total Electricity Savings from using quality compliant SSLs during the 10 year influence period</w:t>
      </w:r>
      <w:r w:rsidR="0084411C" w:rsidRPr="00AE399C">
        <w:rPr>
          <w:rFonts w:ascii="Arial" w:hAnsi="Arial" w:cs="Arial"/>
          <w:bCs/>
          <w:sz w:val="22"/>
          <w:szCs w:val="22"/>
          <w:lang w:eastAsia="en-US"/>
        </w:rPr>
        <w:t xml:space="preserve"> (</w:t>
      </w:r>
      <w:r w:rsidRPr="00AE399C">
        <w:rPr>
          <w:rFonts w:ascii="Arial" w:hAnsi="Arial" w:cs="Arial"/>
          <w:bCs/>
          <w:sz w:val="22"/>
          <w:szCs w:val="22"/>
          <w:lang w:eastAsia="en-US"/>
        </w:rPr>
        <w:t>ES</w:t>
      </w:r>
      <w:r w:rsidRPr="00AE399C">
        <w:rPr>
          <w:rFonts w:ascii="Arial" w:hAnsi="Arial" w:cs="Arial"/>
          <w:bCs/>
          <w:sz w:val="22"/>
          <w:szCs w:val="22"/>
          <w:vertAlign w:val="subscript"/>
          <w:lang w:eastAsia="en-US"/>
        </w:rPr>
        <w:t>TDA</w:t>
      </w:r>
      <w:r w:rsidR="0084411C" w:rsidRPr="00AE399C">
        <w:rPr>
          <w:rFonts w:ascii="Arial" w:hAnsi="Arial" w:cs="Arial"/>
          <w:bCs/>
          <w:sz w:val="22"/>
          <w:szCs w:val="22"/>
          <w:lang w:eastAsia="en-US"/>
        </w:rPr>
        <w:t xml:space="preserve">) </w:t>
      </w:r>
      <w:r w:rsidRPr="00AE399C">
        <w:rPr>
          <w:rFonts w:ascii="Arial" w:hAnsi="Arial" w:cs="Arial"/>
          <w:bCs/>
          <w:sz w:val="22"/>
          <w:szCs w:val="22"/>
          <w:lang w:eastAsia="en-US"/>
        </w:rPr>
        <w:t>=</w:t>
      </w:r>
      <w:r w:rsidR="0084411C" w:rsidRPr="00AE399C">
        <w:rPr>
          <w:rFonts w:ascii="Arial" w:hAnsi="Arial" w:cs="Arial"/>
          <w:bCs/>
          <w:sz w:val="22"/>
          <w:szCs w:val="22"/>
          <w:lang w:eastAsia="en-US"/>
        </w:rPr>
        <w:t xml:space="preserve"> 5,654.3 </w:t>
      </w:r>
      <w:r w:rsidRPr="00AE399C">
        <w:rPr>
          <w:rFonts w:ascii="Arial" w:hAnsi="Arial" w:cs="Arial"/>
          <w:bCs/>
          <w:sz w:val="22"/>
          <w:szCs w:val="22"/>
          <w:lang w:eastAsia="en-US"/>
        </w:rPr>
        <w:t>GWh</w:t>
      </w:r>
    </w:p>
    <w:p w14:paraId="73BF7AF4" w14:textId="4EF8BAC3" w:rsidR="009D0F86" w:rsidRPr="00AE399C" w:rsidRDefault="009D0F86" w:rsidP="00921EBA">
      <w:pPr>
        <w:pStyle w:val="nomal"/>
        <w:numPr>
          <w:ilvl w:val="0"/>
          <w:numId w:val="38"/>
        </w:numPr>
        <w:rPr>
          <w:rFonts w:ascii="Arial" w:hAnsi="Arial" w:cs="Arial"/>
          <w:bCs/>
          <w:sz w:val="22"/>
          <w:szCs w:val="22"/>
          <w:lang w:eastAsia="en-US"/>
        </w:rPr>
      </w:pPr>
      <w:r w:rsidRPr="00AE399C">
        <w:rPr>
          <w:rFonts w:ascii="Arial" w:hAnsi="Arial" w:cs="Arial"/>
          <w:bCs/>
          <w:sz w:val="22"/>
          <w:szCs w:val="22"/>
          <w:lang w:eastAsia="en-US"/>
        </w:rPr>
        <w:t>Estimated Forecast Total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ERs from using SSLs duri</w:t>
      </w:r>
      <w:r w:rsidR="0084411C" w:rsidRPr="00AE399C">
        <w:rPr>
          <w:rFonts w:ascii="Arial" w:hAnsi="Arial" w:cs="Arial"/>
          <w:bCs/>
          <w:sz w:val="22"/>
          <w:szCs w:val="22"/>
          <w:lang w:eastAsia="en-US"/>
        </w:rPr>
        <w:t>ng the 10 year influence period (</w:t>
      </w:r>
      <w:r w:rsidRPr="00AE399C">
        <w:rPr>
          <w:rFonts w:ascii="Arial" w:hAnsi="Arial" w:cs="Arial"/>
          <w:bCs/>
          <w:sz w:val="22"/>
          <w:szCs w:val="22"/>
          <w:lang w:eastAsia="en-US"/>
        </w:rPr>
        <w:t>ER</w:t>
      </w:r>
      <w:r w:rsidRPr="00AE399C">
        <w:rPr>
          <w:rFonts w:ascii="Arial" w:hAnsi="Arial" w:cs="Arial"/>
          <w:bCs/>
          <w:sz w:val="22"/>
          <w:szCs w:val="22"/>
          <w:vertAlign w:val="subscript"/>
          <w:lang w:eastAsia="en-US"/>
        </w:rPr>
        <w:t>TDA</w:t>
      </w:r>
      <w:r w:rsidR="0084411C" w:rsidRPr="00AE399C">
        <w:rPr>
          <w:rFonts w:ascii="Arial" w:hAnsi="Arial" w:cs="Arial"/>
          <w:bCs/>
          <w:sz w:val="22"/>
          <w:szCs w:val="22"/>
          <w:lang w:eastAsia="en-US"/>
        </w:rPr>
        <w:t xml:space="preserve">) </w:t>
      </w:r>
      <w:r w:rsidRPr="00AE399C">
        <w:rPr>
          <w:rFonts w:ascii="Arial" w:hAnsi="Arial" w:cs="Arial"/>
          <w:bCs/>
          <w:sz w:val="22"/>
          <w:szCs w:val="22"/>
          <w:lang w:eastAsia="en-US"/>
        </w:rPr>
        <w:t>=</w:t>
      </w:r>
      <w:r w:rsidR="0084411C" w:rsidRPr="00AE399C">
        <w:rPr>
          <w:rFonts w:ascii="Arial" w:eastAsiaTheme="minorEastAsia" w:hAnsi="Arial" w:cs="Arial"/>
          <w:bCs/>
          <w:sz w:val="22"/>
          <w:szCs w:val="22"/>
          <w:lang w:eastAsia="zh-CN"/>
        </w:rPr>
        <w:t xml:space="preserve"> 5,130,718</w:t>
      </w:r>
      <w:r w:rsidRPr="00AE399C">
        <w:rPr>
          <w:rFonts w:ascii="Arial" w:hAnsi="Arial" w:cs="Arial"/>
          <w:bCs/>
          <w:sz w:val="22"/>
          <w:szCs w:val="22"/>
          <w:lang w:eastAsia="en-US"/>
        </w:rPr>
        <w:t>t</w:t>
      </w:r>
      <w:r w:rsidR="0084411C" w:rsidRPr="00AE399C">
        <w:rPr>
          <w:rFonts w:ascii="Arial" w:hAnsi="Arial" w:cs="Arial"/>
          <w:bCs/>
          <w:sz w:val="22"/>
          <w:szCs w:val="22"/>
          <w:lang w:eastAsia="en-US"/>
        </w:rPr>
        <w:t xml:space="preserve">ons </w:t>
      </w:r>
      <w:r w:rsidRPr="00AE399C">
        <w:rPr>
          <w:rFonts w:ascii="Arial" w:hAnsi="Arial" w:cs="Arial"/>
          <w:bCs/>
          <w:sz w:val="22"/>
          <w:szCs w:val="22"/>
          <w:lang w:eastAsia="en-US"/>
        </w:rPr>
        <w:t>CO</w:t>
      </w:r>
      <w:r w:rsidRPr="00AE399C">
        <w:rPr>
          <w:rFonts w:ascii="Arial" w:hAnsi="Arial" w:cs="Arial"/>
          <w:bCs/>
          <w:sz w:val="22"/>
          <w:szCs w:val="22"/>
          <w:vertAlign w:val="subscript"/>
          <w:lang w:eastAsia="en-US"/>
        </w:rPr>
        <w:t>2</w:t>
      </w:r>
    </w:p>
    <w:p w14:paraId="13DCC82C" w14:textId="77777777" w:rsidR="009D0F86" w:rsidRPr="00AE399C" w:rsidRDefault="009D0F86" w:rsidP="00921EBA">
      <w:pPr>
        <w:pStyle w:val="nomal"/>
        <w:ind w:left="360"/>
        <w:rPr>
          <w:rFonts w:ascii="Arial" w:hAnsi="Arial" w:cs="Arial"/>
          <w:bCs/>
          <w:sz w:val="22"/>
          <w:szCs w:val="22"/>
          <w:lang w:eastAsia="en-US"/>
        </w:rPr>
      </w:pPr>
    </w:p>
    <w:p w14:paraId="17F7F842" w14:textId="77777777" w:rsidR="009D0F86" w:rsidRPr="00AE399C" w:rsidRDefault="009D0F86" w:rsidP="00921EBA">
      <w:pPr>
        <w:pStyle w:val="nomal"/>
        <w:rPr>
          <w:rFonts w:ascii="Arial" w:hAnsi="Arial" w:cs="Arial"/>
          <w:bCs/>
          <w:sz w:val="22"/>
          <w:szCs w:val="22"/>
          <w:lang w:eastAsia="en-US"/>
        </w:rPr>
      </w:pPr>
      <w:r w:rsidRPr="00AE399C">
        <w:rPr>
          <w:rFonts w:ascii="Arial" w:hAnsi="Arial" w:cs="Arial"/>
          <w:bCs/>
          <w:sz w:val="22"/>
          <w:szCs w:val="22"/>
          <w:lang w:eastAsia="zh-CN"/>
        </w:rPr>
        <w:t>C</w:t>
      </w:r>
      <w:r w:rsidRPr="00AE399C">
        <w:rPr>
          <w:rFonts w:ascii="Arial" w:hAnsi="Arial" w:cs="Arial"/>
          <w:bCs/>
          <w:sz w:val="22"/>
          <w:szCs w:val="22"/>
          <w:lang w:eastAsia="en-US"/>
        </w:rPr>
        <w:t xml:space="preserve">onsidering the: (a) enabling environment that the SSLED project will create for the SSL industry; and, (b) total potential emissions reduction during the 10 year influence period, a causality factor = </w:t>
      </w:r>
      <w:r w:rsidR="0084411C" w:rsidRPr="00AE399C">
        <w:rPr>
          <w:rFonts w:ascii="Arial" w:hAnsi="Arial" w:cs="Arial"/>
          <w:bCs/>
          <w:sz w:val="22"/>
          <w:szCs w:val="22"/>
          <w:lang w:eastAsia="en-US"/>
        </w:rPr>
        <w:t>0.8</w:t>
      </w:r>
      <w:r w:rsidRPr="00AE399C">
        <w:rPr>
          <w:rFonts w:ascii="Arial" w:hAnsi="Arial" w:cs="Arial"/>
          <w:bCs/>
          <w:sz w:val="22"/>
          <w:szCs w:val="22"/>
          <w:lang w:eastAsia="en-US"/>
        </w:rPr>
        <w:t xml:space="preserve"> is deemed appropriate.</w:t>
      </w:r>
    </w:p>
    <w:p w14:paraId="1EFBBF44" w14:textId="77777777" w:rsidR="009D0F86" w:rsidRPr="00AE399C" w:rsidRDefault="009D0F86" w:rsidP="00921EBA">
      <w:pPr>
        <w:pStyle w:val="nomal"/>
        <w:rPr>
          <w:rFonts w:ascii="Arial" w:hAnsi="Arial" w:cs="Arial"/>
          <w:bCs/>
          <w:sz w:val="22"/>
          <w:szCs w:val="22"/>
          <w:lang w:eastAsia="en-US"/>
        </w:rPr>
      </w:pPr>
    </w:p>
    <w:p w14:paraId="3AE54B86" w14:textId="3DEB6D5A" w:rsidR="009D0F86" w:rsidRPr="00AE399C" w:rsidRDefault="00B664F7" w:rsidP="00921EBA">
      <w:pPr>
        <w:pStyle w:val="nomal"/>
        <w:rPr>
          <w:rFonts w:ascii="Arial" w:hAnsi="Arial" w:cs="Arial"/>
          <w:b/>
          <w:bCs/>
          <w:sz w:val="22"/>
          <w:szCs w:val="22"/>
          <w:lang w:eastAsia="en-US"/>
        </w:rPr>
      </w:pPr>
      <w:r w:rsidRPr="00E3688F">
        <w:rPr>
          <w:rFonts w:ascii="Arial" w:hAnsi="Arial" w:cs="Arial"/>
          <w:b/>
          <w:bCs/>
          <w:sz w:val="22"/>
          <w:szCs w:val="22"/>
          <w:highlight w:val="green"/>
          <w:lang w:eastAsia="en-US"/>
        </w:rPr>
        <w:t>C</w:t>
      </w:r>
      <w:r w:rsidR="009D0F86" w:rsidRPr="00E3688F">
        <w:rPr>
          <w:rFonts w:ascii="Arial" w:hAnsi="Arial" w:cs="Arial"/>
          <w:b/>
          <w:bCs/>
          <w:sz w:val="22"/>
          <w:szCs w:val="22"/>
          <w:highlight w:val="green"/>
          <w:lang w:eastAsia="en-US"/>
        </w:rPr>
        <w:t>ER</w:t>
      </w:r>
      <w:r w:rsidR="009D0F86" w:rsidRPr="00E3688F">
        <w:rPr>
          <w:rFonts w:ascii="Arial" w:hAnsi="Arial" w:cs="Arial"/>
          <w:b/>
          <w:bCs/>
          <w:sz w:val="22"/>
          <w:szCs w:val="22"/>
          <w:highlight w:val="green"/>
          <w:vertAlign w:val="subscript"/>
          <w:lang w:eastAsia="en-US"/>
        </w:rPr>
        <w:t>TDA</w:t>
      </w:r>
      <w:r w:rsidR="009D0F86" w:rsidRPr="00AE399C">
        <w:rPr>
          <w:rFonts w:ascii="Arial" w:hAnsi="Arial" w:cs="Arial"/>
          <w:b/>
          <w:bCs/>
          <w:sz w:val="22"/>
          <w:szCs w:val="22"/>
          <w:lang w:eastAsia="en-US"/>
        </w:rPr>
        <w:t xml:space="preserve"> = Lifetime </w:t>
      </w:r>
      <w:r w:rsidRPr="00E3688F">
        <w:rPr>
          <w:rFonts w:ascii="Arial" w:hAnsi="Arial" w:cs="Arial"/>
          <w:b/>
          <w:bCs/>
          <w:sz w:val="22"/>
          <w:szCs w:val="22"/>
          <w:highlight w:val="green"/>
          <w:lang w:eastAsia="en-US"/>
        </w:rPr>
        <w:t>Consequential</w:t>
      </w:r>
      <w:r w:rsidR="009D0F86" w:rsidRPr="00AE399C">
        <w:rPr>
          <w:rFonts w:ascii="Arial" w:hAnsi="Arial" w:cs="Arial"/>
          <w:b/>
          <w:bCs/>
          <w:sz w:val="22"/>
          <w:szCs w:val="22"/>
          <w:lang w:eastAsia="en-US"/>
        </w:rPr>
        <w:t xml:space="preserve"> CO</w:t>
      </w:r>
      <w:r w:rsidR="009D0F86" w:rsidRPr="00AE399C">
        <w:rPr>
          <w:rFonts w:ascii="Arial" w:hAnsi="Arial" w:cs="Arial"/>
          <w:b/>
          <w:bCs/>
          <w:sz w:val="22"/>
          <w:szCs w:val="22"/>
          <w:vertAlign w:val="subscript"/>
          <w:lang w:eastAsia="en-US"/>
        </w:rPr>
        <w:t>2</w:t>
      </w:r>
      <w:r w:rsidR="009D0F86" w:rsidRPr="00AE399C">
        <w:rPr>
          <w:rFonts w:ascii="Arial" w:hAnsi="Arial" w:cs="Arial"/>
          <w:b/>
          <w:bCs/>
          <w:sz w:val="22"/>
          <w:szCs w:val="22"/>
          <w:lang w:eastAsia="en-US"/>
        </w:rPr>
        <w:t>Emission Reductions</w:t>
      </w:r>
      <w:r w:rsidR="006E45D6" w:rsidRPr="00AE399C">
        <w:rPr>
          <w:rFonts w:ascii="Arial" w:hAnsi="Arial" w:cs="Arial"/>
          <w:b/>
          <w:bCs/>
          <w:sz w:val="22"/>
          <w:szCs w:val="22"/>
          <w:lang w:eastAsia="en-US"/>
        </w:rPr>
        <w:t xml:space="preserve"> </w:t>
      </w:r>
      <w:r w:rsidR="009D0F86" w:rsidRPr="00AE399C">
        <w:rPr>
          <w:rFonts w:ascii="Arial" w:hAnsi="Arial" w:cs="Arial"/>
          <w:b/>
          <w:bCs/>
          <w:sz w:val="22"/>
          <w:szCs w:val="22"/>
          <w:lang w:eastAsia="en-US"/>
        </w:rPr>
        <w:t>= ER</w:t>
      </w:r>
      <w:r w:rsidR="009D0F86" w:rsidRPr="00AE399C">
        <w:rPr>
          <w:rFonts w:ascii="Arial" w:hAnsi="Arial" w:cs="Arial"/>
          <w:b/>
          <w:bCs/>
          <w:sz w:val="22"/>
          <w:szCs w:val="22"/>
          <w:vertAlign w:val="subscript"/>
          <w:lang w:eastAsia="en-US"/>
        </w:rPr>
        <w:t>TDA</w:t>
      </w:r>
      <w:r w:rsidR="009D0F86" w:rsidRPr="00AE399C">
        <w:rPr>
          <w:rFonts w:ascii="Arial" w:hAnsi="Arial" w:cs="Arial"/>
          <w:b/>
          <w:bCs/>
          <w:sz w:val="22"/>
          <w:szCs w:val="22"/>
          <w:lang w:eastAsia="en-US"/>
        </w:rPr>
        <w:t xml:space="preserve"> * CF</w:t>
      </w:r>
      <w:r w:rsidR="006E45D6" w:rsidRPr="00AE399C">
        <w:rPr>
          <w:rFonts w:ascii="Arial" w:hAnsi="Arial" w:cs="Arial"/>
          <w:b/>
          <w:bCs/>
          <w:sz w:val="22"/>
          <w:szCs w:val="22"/>
          <w:lang w:eastAsia="en-US"/>
        </w:rPr>
        <w:t xml:space="preserve"> </w:t>
      </w:r>
      <w:r w:rsidR="009D0F86" w:rsidRPr="00AE399C">
        <w:rPr>
          <w:rFonts w:ascii="Arial" w:hAnsi="Arial" w:cs="Arial"/>
          <w:b/>
          <w:bCs/>
          <w:sz w:val="22"/>
          <w:szCs w:val="22"/>
          <w:lang w:eastAsia="en-US"/>
        </w:rPr>
        <w:t>=</w:t>
      </w:r>
      <w:r w:rsidR="006E45D6" w:rsidRPr="00AE399C">
        <w:rPr>
          <w:rFonts w:ascii="Arial" w:hAnsi="Arial" w:cs="Arial"/>
          <w:b/>
          <w:bCs/>
          <w:sz w:val="22"/>
          <w:szCs w:val="22"/>
          <w:lang w:eastAsia="en-US"/>
        </w:rPr>
        <w:t xml:space="preserve"> </w:t>
      </w:r>
      <w:r w:rsidR="0084411C" w:rsidRPr="00AE399C">
        <w:rPr>
          <w:rFonts w:ascii="Arial" w:hAnsi="Arial" w:cs="Arial"/>
          <w:bCs/>
          <w:sz w:val="22"/>
          <w:szCs w:val="22"/>
          <w:lang w:eastAsia="en-US"/>
        </w:rPr>
        <w:t>4,104,574</w:t>
      </w:r>
      <w:r w:rsidR="009D0F86" w:rsidRPr="00AE399C">
        <w:rPr>
          <w:rFonts w:ascii="Arial" w:hAnsi="Arial" w:cs="Arial"/>
          <w:bCs/>
          <w:sz w:val="22"/>
          <w:szCs w:val="22"/>
          <w:lang w:eastAsia="en-US"/>
        </w:rPr>
        <w:t>t</w:t>
      </w:r>
      <w:r w:rsidR="0084411C" w:rsidRPr="00AE399C">
        <w:rPr>
          <w:rFonts w:ascii="Arial" w:hAnsi="Arial" w:cs="Arial"/>
          <w:bCs/>
          <w:sz w:val="22"/>
          <w:szCs w:val="22"/>
          <w:lang w:eastAsia="en-US"/>
        </w:rPr>
        <w:t xml:space="preserve">ons </w:t>
      </w:r>
      <w:r w:rsidR="009D0F86" w:rsidRPr="00AE399C">
        <w:rPr>
          <w:rFonts w:ascii="Arial" w:hAnsi="Arial" w:cs="Arial"/>
          <w:bCs/>
          <w:sz w:val="22"/>
          <w:szCs w:val="22"/>
          <w:lang w:eastAsia="en-US"/>
        </w:rPr>
        <w:t>CO</w:t>
      </w:r>
      <w:r w:rsidR="009D0F86" w:rsidRPr="00AE399C">
        <w:rPr>
          <w:rFonts w:ascii="Arial" w:hAnsi="Arial" w:cs="Arial"/>
          <w:bCs/>
          <w:sz w:val="22"/>
          <w:szCs w:val="22"/>
          <w:vertAlign w:val="subscript"/>
          <w:lang w:eastAsia="en-US"/>
        </w:rPr>
        <w:t>2</w:t>
      </w:r>
    </w:p>
    <w:p w14:paraId="098F39E3" w14:textId="77777777" w:rsidR="009D0F86" w:rsidRPr="00AE399C" w:rsidRDefault="009D0F86" w:rsidP="00921EBA">
      <w:pPr>
        <w:pStyle w:val="nomal"/>
        <w:rPr>
          <w:rFonts w:ascii="Arial" w:hAnsi="Arial" w:cs="Arial"/>
          <w:b/>
          <w:bCs/>
          <w:sz w:val="22"/>
          <w:szCs w:val="22"/>
          <w:lang w:eastAsia="en-US"/>
        </w:rPr>
      </w:pPr>
    </w:p>
    <w:p w14:paraId="56AC63A6" w14:textId="77777777" w:rsidR="009D0F86" w:rsidRPr="00AE399C" w:rsidRDefault="009D0F86" w:rsidP="00921EBA">
      <w:pPr>
        <w:pStyle w:val="nomal"/>
        <w:rPr>
          <w:rFonts w:ascii="Arial" w:hAnsi="Arial" w:cs="Arial"/>
          <w:b/>
          <w:bCs/>
          <w:sz w:val="22"/>
          <w:szCs w:val="22"/>
          <w:lang w:eastAsia="en-US"/>
        </w:rPr>
      </w:pPr>
      <w:r w:rsidRPr="00AE399C">
        <w:rPr>
          <w:rFonts w:ascii="Arial" w:hAnsi="Arial" w:cs="Arial"/>
          <w:b/>
          <w:bCs/>
          <w:sz w:val="22"/>
          <w:szCs w:val="22"/>
          <w:lang w:eastAsia="en-US"/>
        </w:rPr>
        <w:t>Summary of CO</w:t>
      </w:r>
      <w:r w:rsidRPr="00AE399C">
        <w:rPr>
          <w:rFonts w:ascii="Arial" w:hAnsi="Arial" w:cs="Arial"/>
          <w:b/>
          <w:bCs/>
          <w:sz w:val="22"/>
          <w:szCs w:val="22"/>
          <w:vertAlign w:val="subscript"/>
          <w:lang w:eastAsia="en-US"/>
        </w:rPr>
        <w:t>2</w:t>
      </w:r>
      <w:r w:rsidRPr="00AE399C">
        <w:rPr>
          <w:rFonts w:ascii="Arial" w:hAnsi="Arial" w:cs="Arial"/>
          <w:b/>
          <w:bCs/>
          <w:sz w:val="22"/>
          <w:szCs w:val="22"/>
          <w:lang w:eastAsia="en-US"/>
        </w:rPr>
        <w:t xml:space="preserve"> Emission Reductions</w:t>
      </w:r>
    </w:p>
    <w:p w14:paraId="2E77BB43" w14:textId="77777777" w:rsidR="009D0F86" w:rsidRPr="00AE399C" w:rsidRDefault="009D0F86" w:rsidP="00921EBA">
      <w:pPr>
        <w:pStyle w:val="nomal"/>
        <w:rPr>
          <w:rFonts w:ascii="Arial" w:hAnsi="Arial" w:cs="Arial"/>
          <w:bCs/>
          <w:sz w:val="22"/>
          <w:szCs w:val="22"/>
          <w:lang w:eastAsia="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5"/>
        <w:gridCol w:w="1800"/>
      </w:tblGrid>
      <w:tr w:rsidR="009D0F86" w:rsidRPr="00AE399C" w14:paraId="3BA5E4B2" w14:textId="77777777" w:rsidTr="00B664F7">
        <w:tc>
          <w:tcPr>
            <w:tcW w:w="7555" w:type="dxa"/>
            <w:shd w:val="clear" w:color="auto" w:fill="auto"/>
            <w:vAlign w:val="center"/>
          </w:tcPr>
          <w:p w14:paraId="4257B8A8" w14:textId="77777777" w:rsidR="009D0F86" w:rsidRPr="00AE399C" w:rsidRDefault="009D0F86" w:rsidP="00921EBA">
            <w:pPr>
              <w:pStyle w:val="nomal"/>
              <w:jc w:val="center"/>
              <w:rPr>
                <w:rFonts w:ascii="Arial" w:hAnsi="Arial" w:cs="Arial"/>
                <w:b/>
                <w:bCs/>
                <w:sz w:val="22"/>
                <w:szCs w:val="22"/>
                <w:lang w:eastAsia="en-US"/>
              </w:rPr>
            </w:pPr>
            <w:r w:rsidRPr="00AE399C">
              <w:rPr>
                <w:rFonts w:ascii="Arial" w:hAnsi="Arial" w:cs="Arial"/>
                <w:b/>
                <w:bCs/>
                <w:sz w:val="22"/>
                <w:szCs w:val="22"/>
                <w:lang w:eastAsia="en-US"/>
              </w:rPr>
              <w:t>CO</w:t>
            </w:r>
            <w:r w:rsidRPr="00AE399C">
              <w:rPr>
                <w:rFonts w:ascii="Arial" w:hAnsi="Arial" w:cs="Arial"/>
                <w:b/>
                <w:bCs/>
                <w:sz w:val="22"/>
                <w:szCs w:val="22"/>
                <w:vertAlign w:val="subscript"/>
                <w:lang w:eastAsia="en-US"/>
              </w:rPr>
              <w:t>2</w:t>
            </w:r>
            <w:r w:rsidRPr="00AE399C">
              <w:rPr>
                <w:rFonts w:ascii="Arial" w:hAnsi="Arial" w:cs="Arial"/>
                <w:b/>
                <w:bCs/>
                <w:sz w:val="22"/>
                <w:szCs w:val="22"/>
                <w:lang w:eastAsia="en-US"/>
              </w:rPr>
              <w:t xml:space="preserve"> Emission Reduction Type</w:t>
            </w:r>
          </w:p>
        </w:tc>
        <w:tc>
          <w:tcPr>
            <w:tcW w:w="1800" w:type="dxa"/>
            <w:shd w:val="clear" w:color="auto" w:fill="auto"/>
            <w:vAlign w:val="center"/>
          </w:tcPr>
          <w:p w14:paraId="3A53CB2A" w14:textId="77777777" w:rsidR="009D0F86" w:rsidRPr="00AE399C" w:rsidRDefault="009D0F86" w:rsidP="00921EBA">
            <w:pPr>
              <w:pStyle w:val="nomal"/>
              <w:jc w:val="center"/>
              <w:rPr>
                <w:rFonts w:ascii="Arial" w:hAnsi="Arial" w:cs="Arial"/>
                <w:b/>
                <w:bCs/>
                <w:sz w:val="22"/>
                <w:szCs w:val="22"/>
                <w:lang w:eastAsia="en-US"/>
              </w:rPr>
            </w:pPr>
            <w:r w:rsidRPr="00AE399C">
              <w:rPr>
                <w:rFonts w:ascii="Arial" w:hAnsi="Arial" w:cs="Arial"/>
                <w:b/>
                <w:bCs/>
                <w:sz w:val="22"/>
                <w:szCs w:val="22"/>
                <w:lang w:eastAsia="en-US"/>
              </w:rPr>
              <w:t>Quantity, tCO</w:t>
            </w:r>
            <w:r w:rsidRPr="00AE399C">
              <w:rPr>
                <w:rFonts w:ascii="Arial" w:hAnsi="Arial" w:cs="Arial"/>
                <w:b/>
                <w:bCs/>
                <w:sz w:val="22"/>
                <w:szCs w:val="22"/>
                <w:vertAlign w:val="subscript"/>
                <w:lang w:eastAsia="en-US"/>
              </w:rPr>
              <w:t>2</w:t>
            </w:r>
          </w:p>
        </w:tc>
      </w:tr>
      <w:tr w:rsidR="009D0F86" w:rsidRPr="00AE399C" w14:paraId="619BB9B5" w14:textId="77777777" w:rsidTr="00B664F7">
        <w:tc>
          <w:tcPr>
            <w:tcW w:w="7555" w:type="dxa"/>
            <w:shd w:val="clear" w:color="auto" w:fill="auto"/>
            <w:vAlign w:val="center"/>
          </w:tcPr>
          <w:p w14:paraId="664363B8" w14:textId="77777777" w:rsidR="009D0F86" w:rsidRPr="00AE399C" w:rsidRDefault="009D0F86" w:rsidP="00921EBA">
            <w:pPr>
              <w:pStyle w:val="nomal"/>
              <w:rPr>
                <w:rFonts w:ascii="Arial" w:hAnsi="Arial" w:cs="Arial"/>
                <w:bCs/>
                <w:sz w:val="22"/>
                <w:szCs w:val="22"/>
                <w:vertAlign w:val="subscript"/>
                <w:lang w:eastAsia="en-US"/>
              </w:rPr>
            </w:pPr>
            <w:r w:rsidRPr="00AE399C">
              <w:rPr>
                <w:rFonts w:ascii="Arial" w:hAnsi="Arial" w:cs="Arial"/>
                <w:bCs/>
                <w:sz w:val="22"/>
                <w:szCs w:val="22"/>
                <w:lang w:eastAsia="en-US"/>
              </w:rPr>
              <w:t>End-of-Project Direct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 (DER</w:t>
            </w:r>
            <w:r w:rsidRPr="00AE399C">
              <w:rPr>
                <w:rFonts w:ascii="Arial" w:hAnsi="Arial" w:cs="Arial"/>
                <w:bCs/>
                <w:sz w:val="22"/>
                <w:szCs w:val="22"/>
                <w:vertAlign w:val="subscript"/>
                <w:lang w:eastAsia="en-US"/>
              </w:rPr>
              <w:t>EOP</w:t>
            </w:r>
            <w:r w:rsidRPr="00AE399C">
              <w:rPr>
                <w:rFonts w:ascii="Arial" w:hAnsi="Arial" w:cs="Arial"/>
                <w:bCs/>
                <w:sz w:val="22"/>
                <w:szCs w:val="22"/>
                <w:lang w:eastAsia="en-US"/>
              </w:rPr>
              <w:t>)</w:t>
            </w:r>
          </w:p>
        </w:tc>
        <w:tc>
          <w:tcPr>
            <w:tcW w:w="1800" w:type="dxa"/>
            <w:shd w:val="clear" w:color="auto" w:fill="auto"/>
            <w:vAlign w:val="center"/>
          </w:tcPr>
          <w:p w14:paraId="425568A1" w14:textId="77777777" w:rsidR="009D0F86" w:rsidRPr="00AE399C" w:rsidRDefault="0084411C" w:rsidP="00921EBA">
            <w:pPr>
              <w:pStyle w:val="nomal"/>
              <w:jc w:val="right"/>
              <w:rPr>
                <w:rFonts w:ascii="Arial" w:hAnsi="Arial" w:cs="Arial"/>
                <w:bCs/>
                <w:sz w:val="22"/>
                <w:szCs w:val="22"/>
                <w:lang w:eastAsia="en-US"/>
              </w:rPr>
            </w:pPr>
            <w:r w:rsidRPr="00AE399C">
              <w:rPr>
                <w:rFonts w:ascii="Arial" w:hAnsi="Arial" w:cs="Arial"/>
                <w:bCs/>
                <w:sz w:val="22"/>
                <w:szCs w:val="22"/>
                <w:lang w:eastAsia="en-US"/>
              </w:rPr>
              <w:t xml:space="preserve">850,373  </w:t>
            </w:r>
          </w:p>
        </w:tc>
      </w:tr>
      <w:tr w:rsidR="009D0F86" w:rsidRPr="00AE399C" w14:paraId="0DFD9FED" w14:textId="77777777" w:rsidTr="00B664F7">
        <w:tc>
          <w:tcPr>
            <w:tcW w:w="7555" w:type="dxa"/>
            <w:shd w:val="clear" w:color="auto" w:fill="auto"/>
            <w:vAlign w:val="center"/>
          </w:tcPr>
          <w:p w14:paraId="2E305110" w14:textId="77777777" w:rsidR="009D0F86" w:rsidRPr="00AE399C" w:rsidRDefault="009D0F86" w:rsidP="00921EBA">
            <w:pPr>
              <w:pStyle w:val="nomal"/>
              <w:rPr>
                <w:rFonts w:ascii="Arial" w:hAnsi="Arial" w:cs="Arial"/>
                <w:bCs/>
                <w:sz w:val="22"/>
                <w:szCs w:val="22"/>
                <w:vertAlign w:val="subscript"/>
                <w:lang w:eastAsia="en-US"/>
              </w:rPr>
            </w:pPr>
            <w:r w:rsidRPr="00AE399C">
              <w:rPr>
                <w:rFonts w:ascii="Arial" w:hAnsi="Arial" w:cs="Arial"/>
                <w:bCs/>
                <w:sz w:val="22"/>
                <w:szCs w:val="22"/>
                <w:lang w:eastAsia="en-US"/>
              </w:rPr>
              <w:t>Lifetime Direct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 (DER</w:t>
            </w:r>
            <w:r w:rsidRPr="00AE399C">
              <w:rPr>
                <w:rFonts w:ascii="Arial" w:hAnsi="Arial" w:cs="Arial"/>
                <w:bCs/>
                <w:sz w:val="22"/>
                <w:szCs w:val="22"/>
                <w:vertAlign w:val="subscript"/>
                <w:lang w:eastAsia="en-US"/>
              </w:rPr>
              <w:t>TOTAL</w:t>
            </w:r>
            <w:r w:rsidRPr="00AE399C">
              <w:rPr>
                <w:rFonts w:ascii="Arial" w:hAnsi="Arial" w:cs="Arial"/>
                <w:bCs/>
                <w:sz w:val="22"/>
                <w:szCs w:val="22"/>
                <w:lang w:eastAsia="en-US"/>
              </w:rPr>
              <w:t>)</w:t>
            </w:r>
          </w:p>
        </w:tc>
        <w:tc>
          <w:tcPr>
            <w:tcW w:w="1800" w:type="dxa"/>
            <w:shd w:val="clear" w:color="auto" w:fill="auto"/>
            <w:vAlign w:val="center"/>
          </w:tcPr>
          <w:p w14:paraId="0EA29367" w14:textId="77777777" w:rsidR="009D0F86" w:rsidRPr="00AE399C" w:rsidRDefault="0084411C" w:rsidP="00921EBA">
            <w:pPr>
              <w:pStyle w:val="nomal"/>
              <w:jc w:val="right"/>
              <w:rPr>
                <w:rFonts w:ascii="Arial" w:hAnsi="Arial" w:cs="Arial"/>
                <w:bCs/>
                <w:sz w:val="22"/>
                <w:szCs w:val="22"/>
                <w:lang w:eastAsia="en-US"/>
              </w:rPr>
            </w:pPr>
            <w:r w:rsidRPr="00AE399C">
              <w:rPr>
                <w:rFonts w:ascii="Arial" w:hAnsi="Arial" w:cs="Arial"/>
                <w:bCs/>
                <w:sz w:val="22"/>
                <w:szCs w:val="22"/>
                <w:lang w:eastAsia="en-US"/>
              </w:rPr>
              <w:t>1,802,736</w:t>
            </w:r>
          </w:p>
        </w:tc>
      </w:tr>
      <w:tr w:rsidR="009D0F86" w:rsidRPr="00AE399C" w14:paraId="5D3EF0AF" w14:textId="77777777" w:rsidTr="00B664F7">
        <w:tc>
          <w:tcPr>
            <w:tcW w:w="7555" w:type="dxa"/>
            <w:shd w:val="clear" w:color="auto" w:fill="auto"/>
            <w:vAlign w:val="center"/>
          </w:tcPr>
          <w:p w14:paraId="55ED01D7" w14:textId="77777777" w:rsidR="009D0F86" w:rsidRPr="00AE399C" w:rsidRDefault="009D0F86" w:rsidP="00921EBA">
            <w:pPr>
              <w:pStyle w:val="nomal"/>
              <w:rPr>
                <w:rFonts w:ascii="Arial" w:hAnsi="Arial" w:cs="Arial"/>
                <w:bCs/>
                <w:sz w:val="22"/>
                <w:szCs w:val="22"/>
                <w:vertAlign w:val="subscript"/>
                <w:lang w:eastAsia="en-US"/>
              </w:rPr>
            </w:pPr>
            <w:r w:rsidRPr="00AE399C">
              <w:rPr>
                <w:rFonts w:ascii="Arial" w:hAnsi="Arial" w:cs="Arial"/>
                <w:bCs/>
                <w:sz w:val="22"/>
                <w:szCs w:val="22"/>
                <w:lang w:eastAsia="en-US"/>
              </w:rPr>
              <w:t>Lifetime Direct Post Project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 (DPPER</w:t>
            </w:r>
            <w:r w:rsidRPr="00AE399C">
              <w:rPr>
                <w:rFonts w:ascii="Arial" w:hAnsi="Arial" w:cs="Arial"/>
                <w:bCs/>
                <w:sz w:val="22"/>
                <w:szCs w:val="22"/>
                <w:vertAlign w:val="subscript"/>
                <w:lang w:eastAsia="en-US"/>
              </w:rPr>
              <w:t>TOTAL</w:t>
            </w:r>
            <w:r w:rsidRPr="00AE399C">
              <w:rPr>
                <w:rFonts w:ascii="Arial" w:hAnsi="Arial" w:cs="Arial"/>
                <w:bCs/>
                <w:sz w:val="22"/>
                <w:szCs w:val="22"/>
                <w:lang w:eastAsia="en-US"/>
              </w:rPr>
              <w:t>)</w:t>
            </w:r>
          </w:p>
        </w:tc>
        <w:tc>
          <w:tcPr>
            <w:tcW w:w="1800" w:type="dxa"/>
            <w:shd w:val="clear" w:color="auto" w:fill="auto"/>
            <w:vAlign w:val="center"/>
          </w:tcPr>
          <w:p w14:paraId="006C7E89" w14:textId="77777777" w:rsidR="009D0F86" w:rsidRPr="00AE399C" w:rsidRDefault="0084411C" w:rsidP="00921EBA">
            <w:pPr>
              <w:pStyle w:val="nomal"/>
              <w:jc w:val="right"/>
              <w:rPr>
                <w:rFonts w:ascii="Arial" w:hAnsi="Arial" w:cs="Arial"/>
                <w:bCs/>
                <w:sz w:val="22"/>
                <w:szCs w:val="22"/>
                <w:lang w:eastAsia="en-US"/>
              </w:rPr>
            </w:pPr>
            <w:r w:rsidRPr="00AE399C">
              <w:rPr>
                <w:rFonts w:ascii="Arial" w:hAnsi="Arial" w:cs="Arial"/>
                <w:bCs/>
                <w:sz w:val="22"/>
                <w:szCs w:val="22"/>
                <w:lang w:eastAsia="en-US"/>
              </w:rPr>
              <w:t>0</w:t>
            </w:r>
          </w:p>
        </w:tc>
      </w:tr>
      <w:tr w:rsidR="009D0F86" w:rsidRPr="00AE399C" w14:paraId="0525093C" w14:textId="77777777" w:rsidTr="00B664F7">
        <w:tc>
          <w:tcPr>
            <w:tcW w:w="7555" w:type="dxa"/>
            <w:shd w:val="clear" w:color="auto" w:fill="auto"/>
            <w:vAlign w:val="center"/>
          </w:tcPr>
          <w:p w14:paraId="52A45C24" w14:textId="1B63BC7B" w:rsidR="009D0F86" w:rsidRPr="00AE399C" w:rsidRDefault="009D0F86" w:rsidP="00B664F7">
            <w:pPr>
              <w:pStyle w:val="nomal"/>
              <w:rPr>
                <w:rFonts w:ascii="Arial" w:hAnsi="Arial" w:cs="Arial"/>
                <w:bCs/>
                <w:sz w:val="22"/>
                <w:szCs w:val="22"/>
                <w:vertAlign w:val="subscript"/>
                <w:lang w:eastAsia="en-US"/>
              </w:rPr>
            </w:pPr>
            <w:r w:rsidRPr="00AE399C">
              <w:rPr>
                <w:rFonts w:ascii="Arial" w:hAnsi="Arial" w:cs="Arial"/>
                <w:bCs/>
                <w:sz w:val="22"/>
                <w:szCs w:val="22"/>
                <w:lang w:eastAsia="en-US"/>
              </w:rPr>
              <w:t xml:space="preserve">Lifetime </w:t>
            </w:r>
            <w:r w:rsidR="00B664F7" w:rsidRPr="00E3688F">
              <w:rPr>
                <w:rFonts w:ascii="Arial" w:hAnsi="Arial" w:cs="Arial"/>
                <w:bCs/>
                <w:sz w:val="22"/>
                <w:szCs w:val="22"/>
                <w:highlight w:val="green"/>
                <w:lang w:eastAsia="en-US"/>
              </w:rPr>
              <w:t>Consequential</w:t>
            </w:r>
            <w:r w:rsidRPr="00AE399C">
              <w:rPr>
                <w:rFonts w:ascii="Arial" w:hAnsi="Arial" w:cs="Arial"/>
                <w:bCs/>
                <w:sz w:val="22"/>
                <w:szCs w:val="22"/>
                <w:lang w:eastAsia="en-US"/>
              </w:rPr>
              <w:t xml:space="preserve">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 - BU Approach (</w:t>
            </w:r>
            <w:r w:rsidR="00B664F7" w:rsidRPr="00E3688F">
              <w:rPr>
                <w:rFonts w:ascii="Arial" w:hAnsi="Arial" w:cs="Arial"/>
                <w:bCs/>
                <w:sz w:val="22"/>
                <w:szCs w:val="22"/>
                <w:highlight w:val="green"/>
                <w:lang w:eastAsia="en-US"/>
              </w:rPr>
              <w:t>C</w:t>
            </w:r>
            <w:r w:rsidRPr="00E3688F">
              <w:rPr>
                <w:rFonts w:ascii="Arial" w:hAnsi="Arial" w:cs="Arial"/>
                <w:bCs/>
                <w:sz w:val="22"/>
                <w:szCs w:val="22"/>
                <w:highlight w:val="green"/>
                <w:lang w:eastAsia="en-US"/>
              </w:rPr>
              <w:t>ER</w:t>
            </w:r>
            <w:r w:rsidRPr="00E3688F">
              <w:rPr>
                <w:rFonts w:ascii="Arial" w:hAnsi="Arial" w:cs="Arial"/>
                <w:bCs/>
                <w:sz w:val="22"/>
                <w:szCs w:val="22"/>
                <w:highlight w:val="green"/>
                <w:vertAlign w:val="subscript"/>
                <w:lang w:eastAsia="en-US"/>
              </w:rPr>
              <w:t>BUA</w:t>
            </w:r>
            <w:r w:rsidRPr="00AE399C">
              <w:rPr>
                <w:rFonts w:ascii="Arial" w:hAnsi="Arial" w:cs="Arial"/>
                <w:bCs/>
                <w:sz w:val="22"/>
                <w:szCs w:val="22"/>
                <w:lang w:eastAsia="en-US"/>
              </w:rPr>
              <w:t>)</w:t>
            </w:r>
          </w:p>
        </w:tc>
        <w:tc>
          <w:tcPr>
            <w:tcW w:w="1800" w:type="dxa"/>
            <w:shd w:val="clear" w:color="auto" w:fill="auto"/>
            <w:vAlign w:val="center"/>
          </w:tcPr>
          <w:p w14:paraId="066FABF8" w14:textId="77777777" w:rsidR="009D0F86" w:rsidRPr="00AE399C" w:rsidRDefault="0084411C" w:rsidP="00921EBA">
            <w:pPr>
              <w:pStyle w:val="nomal"/>
              <w:jc w:val="right"/>
              <w:rPr>
                <w:rFonts w:ascii="Arial" w:hAnsi="Arial" w:cs="Arial"/>
                <w:bCs/>
                <w:sz w:val="22"/>
                <w:szCs w:val="22"/>
                <w:lang w:eastAsia="en-US"/>
              </w:rPr>
            </w:pPr>
            <w:r w:rsidRPr="00AE399C">
              <w:rPr>
                <w:rFonts w:ascii="Arial" w:hAnsi="Arial" w:cs="Arial"/>
                <w:bCs/>
                <w:sz w:val="22"/>
                <w:szCs w:val="22"/>
                <w:lang w:eastAsia="en-US"/>
              </w:rPr>
              <w:t>5,408,208</w:t>
            </w:r>
          </w:p>
        </w:tc>
      </w:tr>
      <w:tr w:rsidR="009D0F86" w:rsidRPr="00AE399C" w14:paraId="06EF2CDF" w14:textId="77777777" w:rsidTr="00B664F7">
        <w:tc>
          <w:tcPr>
            <w:tcW w:w="7555" w:type="dxa"/>
            <w:shd w:val="clear" w:color="auto" w:fill="auto"/>
            <w:vAlign w:val="center"/>
          </w:tcPr>
          <w:p w14:paraId="78E008DA" w14:textId="7D4F1821" w:rsidR="009D0F86" w:rsidRPr="00AE399C" w:rsidRDefault="009D0F86" w:rsidP="00B664F7">
            <w:pPr>
              <w:pStyle w:val="nomal"/>
              <w:rPr>
                <w:rFonts w:ascii="Arial" w:hAnsi="Arial" w:cs="Arial"/>
                <w:bCs/>
                <w:sz w:val="22"/>
                <w:szCs w:val="22"/>
              </w:rPr>
            </w:pPr>
            <w:r w:rsidRPr="00AE399C">
              <w:rPr>
                <w:rFonts w:ascii="Arial" w:hAnsi="Arial" w:cs="Arial"/>
                <w:bCs/>
                <w:sz w:val="22"/>
                <w:szCs w:val="22"/>
                <w:lang w:eastAsia="en-US"/>
              </w:rPr>
              <w:t xml:space="preserve">Lifetime </w:t>
            </w:r>
            <w:r w:rsidR="00B664F7" w:rsidRPr="00E3688F">
              <w:rPr>
                <w:rFonts w:ascii="Arial" w:hAnsi="Arial" w:cs="Arial"/>
                <w:bCs/>
                <w:sz w:val="22"/>
                <w:szCs w:val="22"/>
                <w:highlight w:val="green"/>
                <w:lang w:eastAsia="en-US"/>
              </w:rPr>
              <w:t>Consequential</w:t>
            </w:r>
            <w:r w:rsidRPr="00AE399C">
              <w:rPr>
                <w:rFonts w:ascii="Arial" w:hAnsi="Arial" w:cs="Arial"/>
                <w:bCs/>
                <w:sz w:val="22"/>
                <w:szCs w:val="22"/>
                <w:lang w:eastAsia="en-US"/>
              </w:rPr>
              <w:t xml:space="preserve"> CO</w:t>
            </w:r>
            <w:r w:rsidRPr="00AE399C">
              <w:rPr>
                <w:rFonts w:ascii="Arial" w:hAnsi="Arial" w:cs="Arial"/>
                <w:bCs/>
                <w:sz w:val="22"/>
                <w:szCs w:val="22"/>
                <w:vertAlign w:val="subscript"/>
                <w:lang w:eastAsia="en-US"/>
              </w:rPr>
              <w:t>2</w:t>
            </w:r>
            <w:r w:rsidRPr="00AE399C">
              <w:rPr>
                <w:rFonts w:ascii="Arial" w:hAnsi="Arial" w:cs="Arial"/>
                <w:bCs/>
                <w:sz w:val="22"/>
                <w:szCs w:val="22"/>
                <w:lang w:eastAsia="en-US"/>
              </w:rPr>
              <w:t xml:space="preserve"> Emission Reduction - TD Approach (</w:t>
            </w:r>
            <w:r w:rsidR="00B664F7" w:rsidRPr="00E3688F">
              <w:rPr>
                <w:rFonts w:ascii="Arial" w:hAnsi="Arial" w:cs="Arial"/>
                <w:bCs/>
                <w:sz w:val="22"/>
                <w:szCs w:val="22"/>
                <w:highlight w:val="green"/>
                <w:lang w:eastAsia="en-US"/>
              </w:rPr>
              <w:t>C</w:t>
            </w:r>
            <w:r w:rsidRPr="00E3688F">
              <w:rPr>
                <w:rFonts w:ascii="Arial" w:hAnsi="Arial" w:cs="Arial"/>
                <w:bCs/>
                <w:sz w:val="22"/>
                <w:szCs w:val="22"/>
                <w:highlight w:val="green"/>
                <w:lang w:eastAsia="en-US"/>
              </w:rPr>
              <w:t>ER</w:t>
            </w:r>
            <w:r w:rsidRPr="00E3688F">
              <w:rPr>
                <w:rFonts w:ascii="Arial" w:hAnsi="Arial" w:cs="Arial"/>
                <w:bCs/>
                <w:sz w:val="22"/>
                <w:szCs w:val="22"/>
                <w:highlight w:val="green"/>
                <w:vertAlign w:val="subscript"/>
                <w:lang w:eastAsia="en-US"/>
              </w:rPr>
              <w:t>TDA</w:t>
            </w:r>
            <w:r w:rsidRPr="00AE399C">
              <w:rPr>
                <w:rFonts w:ascii="Arial" w:hAnsi="Arial" w:cs="Arial"/>
                <w:bCs/>
                <w:sz w:val="22"/>
                <w:szCs w:val="22"/>
                <w:lang w:eastAsia="en-US"/>
              </w:rPr>
              <w:t>)</w:t>
            </w:r>
          </w:p>
        </w:tc>
        <w:tc>
          <w:tcPr>
            <w:tcW w:w="1800" w:type="dxa"/>
            <w:shd w:val="clear" w:color="auto" w:fill="auto"/>
            <w:vAlign w:val="center"/>
          </w:tcPr>
          <w:p w14:paraId="45C08D07" w14:textId="77777777" w:rsidR="009D0F86" w:rsidRPr="00AE399C" w:rsidRDefault="0084411C" w:rsidP="00921EBA">
            <w:pPr>
              <w:pStyle w:val="nomal"/>
              <w:jc w:val="right"/>
              <w:rPr>
                <w:rFonts w:ascii="Arial" w:hAnsi="Arial" w:cs="Arial"/>
                <w:bCs/>
                <w:sz w:val="22"/>
                <w:szCs w:val="22"/>
              </w:rPr>
            </w:pPr>
            <w:r w:rsidRPr="00AE399C">
              <w:rPr>
                <w:rFonts w:ascii="Arial" w:hAnsi="Arial" w:cs="Arial"/>
                <w:bCs/>
                <w:sz w:val="22"/>
                <w:szCs w:val="22"/>
              </w:rPr>
              <w:t>4,104,574</w:t>
            </w:r>
          </w:p>
        </w:tc>
      </w:tr>
    </w:tbl>
    <w:p w14:paraId="20992CFF" w14:textId="77777777" w:rsidR="009D0F86" w:rsidRPr="00AE399C" w:rsidRDefault="009D0F86" w:rsidP="00921EBA">
      <w:pPr>
        <w:pStyle w:val="nomal"/>
        <w:tabs>
          <w:tab w:val="left" w:pos="720"/>
          <w:tab w:val="left" w:pos="1440"/>
          <w:tab w:val="left" w:pos="2160"/>
          <w:tab w:val="left" w:pos="2880"/>
          <w:tab w:val="left" w:pos="3600"/>
          <w:tab w:val="left" w:pos="4320"/>
          <w:tab w:val="left" w:pos="5040"/>
          <w:tab w:val="left" w:pos="5760"/>
          <w:tab w:val="left" w:pos="6480"/>
          <w:tab w:val="left" w:pos="7200"/>
          <w:tab w:val="left" w:pos="7770"/>
        </w:tabs>
        <w:rPr>
          <w:rFonts w:ascii="Arial" w:hAnsi="Arial" w:cs="Arial"/>
          <w:bCs/>
          <w:sz w:val="22"/>
          <w:szCs w:val="22"/>
        </w:rPr>
      </w:pPr>
      <w:r w:rsidRPr="00AE399C">
        <w:rPr>
          <w:rFonts w:ascii="Arial" w:hAnsi="Arial" w:cs="Arial"/>
          <w:bCs/>
          <w:sz w:val="22"/>
          <w:szCs w:val="22"/>
        </w:rPr>
        <w:tab/>
      </w:r>
    </w:p>
    <w:p w14:paraId="2F5FFF24" w14:textId="61A5925E" w:rsidR="009E62CE" w:rsidRPr="00AE399C" w:rsidRDefault="009D0F86" w:rsidP="00921EBA">
      <w:pPr>
        <w:rPr>
          <w:rFonts w:ascii="Arial" w:hAnsi="Arial" w:cs="Arial"/>
          <w:sz w:val="22"/>
        </w:rPr>
        <w:sectPr w:rsidR="009E62CE" w:rsidRPr="00AE399C" w:rsidSect="0097453B">
          <w:pgSz w:w="11906" w:h="16838" w:code="9"/>
          <w:pgMar w:top="1440" w:right="1440" w:bottom="1440" w:left="1440" w:header="850" w:footer="994" w:gutter="0"/>
          <w:cols w:space="720"/>
          <w:docGrid w:type="linesAndChars" w:linePitch="312"/>
        </w:sectPr>
      </w:pPr>
      <w:r w:rsidRPr="00AE399C">
        <w:rPr>
          <w:rFonts w:ascii="Arial" w:hAnsi="Arial" w:cs="Arial"/>
          <w:bCs/>
          <w:sz w:val="22"/>
        </w:rPr>
        <w:t xml:space="preserve">Range of Lifetime </w:t>
      </w:r>
      <w:r w:rsidR="00B664F7" w:rsidRPr="00E3688F">
        <w:rPr>
          <w:rFonts w:ascii="Arial" w:hAnsi="Arial" w:cs="Arial"/>
          <w:bCs/>
          <w:sz w:val="22"/>
          <w:highlight w:val="green"/>
        </w:rPr>
        <w:t>Consequential</w:t>
      </w:r>
      <w:r w:rsidRPr="00AE399C">
        <w:rPr>
          <w:rFonts w:ascii="Arial" w:hAnsi="Arial" w:cs="Arial"/>
          <w:bCs/>
          <w:sz w:val="22"/>
        </w:rPr>
        <w:t xml:space="preserve"> CO</w:t>
      </w:r>
      <w:r w:rsidRPr="00AE399C">
        <w:rPr>
          <w:rFonts w:ascii="Arial" w:hAnsi="Arial" w:cs="Arial"/>
          <w:bCs/>
          <w:sz w:val="22"/>
          <w:vertAlign w:val="subscript"/>
        </w:rPr>
        <w:t>2</w:t>
      </w:r>
      <w:r w:rsidRPr="00AE399C">
        <w:rPr>
          <w:rFonts w:ascii="Arial" w:hAnsi="Arial" w:cs="Arial"/>
          <w:bCs/>
          <w:sz w:val="22"/>
        </w:rPr>
        <w:t xml:space="preserve"> Emission Reduction: </w:t>
      </w:r>
      <w:r w:rsidR="00B664F7">
        <w:rPr>
          <w:rFonts w:ascii="Arial" w:hAnsi="Arial" w:cs="Arial"/>
          <w:bCs/>
          <w:sz w:val="22"/>
        </w:rPr>
        <w:t>C</w:t>
      </w:r>
      <w:r w:rsidRPr="00AE399C">
        <w:rPr>
          <w:rFonts w:ascii="Arial" w:hAnsi="Arial" w:cs="Arial"/>
          <w:bCs/>
          <w:sz w:val="22"/>
        </w:rPr>
        <w:t>ER</w:t>
      </w:r>
      <w:r w:rsidRPr="00AE399C">
        <w:rPr>
          <w:rFonts w:ascii="Arial" w:hAnsi="Arial" w:cs="Arial"/>
          <w:bCs/>
          <w:sz w:val="22"/>
          <w:vertAlign w:val="subscript"/>
        </w:rPr>
        <w:t>BUA</w:t>
      </w:r>
      <w:r w:rsidRPr="00AE399C">
        <w:rPr>
          <w:rFonts w:ascii="Arial" w:hAnsi="Arial" w:cs="Arial"/>
          <w:bCs/>
          <w:sz w:val="22"/>
        </w:rPr>
        <w:t xml:space="preserve">&amp; </w:t>
      </w:r>
      <w:r w:rsidR="00B664F7">
        <w:rPr>
          <w:rFonts w:ascii="Arial" w:hAnsi="Arial" w:cs="Arial"/>
          <w:bCs/>
          <w:sz w:val="22"/>
        </w:rPr>
        <w:t>C</w:t>
      </w:r>
      <w:r w:rsidRPr="00AE399C">
        <w:rPr>
          <w:rFonts w:ascii="Arial" w:hAnsi="Arial" w:cs="Arial"/>
          <w:bCs/>
          <w:sz w:val="22"/>
        </w:rPr>
        <w:t>ER</w:t>
      </w:r>
      <w:r w:rsidRPr="00AE399C">
        <w:rPr>
          <w:rFonts w:ascii="Arial" w:hAnsi="Arial" w:cs="Arial"/>
          <w:bCs/>
          <w:sz w:val="22"/>
          <w:vertAlign w:val="subscript"/>
        </w:rPr>
        <w:t>TDA</w:t>
      </w:r>
      <w:r w:rsidR="0084411C" w:rsidRPr="00AE399C">
        <w:rPr>
          <w:rFonts w:ascii="Arial" w:hAnsi="Arial" w:cs="Arial"/>
          <w:bCs/>
          <w:sz w:val="22"/>
        </w:rPr>
        <w:t>: 4.1 – 5.4 billion tons</w:t>
      </w:r>
    </w:p>
    <w:p w14:paraId="10CBCD04" w14:textId="77777777" w:rsidR="00FC3CF5" w:rsidRPr="00AE399C" w:rsidRDefault="00FC3CF5" w:rsidP="00921EBA">
      <w:pPr>
        <w:pStyle w:val="Heading1"/>
        <w:spacing w:before="0" w:after="0" w:line="240" w:lineRule="auto"/>
        <w:rPr>
          <w:rFonts w:ascii="Arial" w:eastAsia="NSimSun" w:hAnsi="Arial" w:cs="Arial"/>
          <w:sz w:val="22"/>
          <w:szCs w:val="22"/>
        </w:rPr>
      </w:pPr>
      <w:bookmarkStart w:id="88" w:name="_Toc423355061"/>
      <w:bookmarkStart w:id="89" w:name="_Toc423355415"/>
      <w:bookmarkEnd w:id="87"/>
      <w:r w:rsidRPr="00AE399C">
        <w:rPr>
          <w:rFonts w:ascii="Arial" w:eastAsia="NSimSun" w:hAnsi="Arial" w:cs="Arial"/>
          <w:sz w:val="22"/>
          <w:szCs w:val="22"/>
        </w:rPr>
        <w:lastRenderedPageBreak/>
        <w:t>Annex IV: Annual Project Targets</w:t>
      </w:r>
      <w:bookmarkEnd w:id="88"/>
      <w:bookmarkEnd w:id="89"/>
    </w:p>
    <w:p w14:paraId="7584CA1F" w14:textId="77777777" w:rsidR="004A5A36" w:rsidRPr="00AE399C" w:rsidRDefault="004A5A36" w:rsidP="0009025C">
      <w:pPr>
        <w:rPr>
          <w:lang w:eastAsia="ja-JP"/>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60"/>
        <w:gridCol w:w="3118"/>
        <w:gridCol w:w="2127"/>
        <w:gridCol w:w="2411"/>
        <w:gridCol w:w="1274"/>
        <w:gridCol w:w="1276"/>
        <w:gridCol w:w="1276"/>
      </w:tblGrid>
      <w:tr w:rsidR="009E62CE" w:rsidRPr="00AE399C" w14:paraId="51D8AF73" w14:textId="77777777" w:rsidTr="00462961">
        <w:trPr>
          <w:trHeight w:val="71"/>
        </w:trPr>
        <w:tc>
          <w:tcPr>
            <w:tcW w:w="2660" w:type="dxa"/>
            <w:vMerge w:val="restart"/>
            <w:shd w:val="clear" w:color="auto" w:fill="A6A6A6"/>
            <w:vAlign w:val="center"/>
          </w:tcPr>
          <w:p w14:paraId="024B05E5"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Strategy</w:t>
            </w:r>
          </w:p>
        </w:tc>
        <w:tc>
          <w:tcPr>
            <w:tcW w:w="7656" w:type="dxa"/>
            <w:gridSpan w:val="3"/>
            <w:shd w:val="clear" w:color="auto" w:fill="A6A6A6"/>
          </w:tcPr>
          <w:p w14:paraId="132DD4C5"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Objectively Verifiable Indicators</w:t>
            </w:r>
          </w:p>
        </w:tc>
        <w:tc>
          <w:tcPr>
            <w:tcW w:w="3826" w:type="dxa"/>
            <w:gridSpan w:val="3"/>
            <w:shd w:val="clear" w:color="auto" w:fill="A6A6A6"/>
          </w:tcPr>
          <w:p w14:paraId="60485458"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Annual Targets</w:t>
            </w:r>
          </w:p>
        </w:tc>
      </w:tr>
      <w:tr w:rsidR="009E62CE" w:rsidRPr="00AE399C" w14:paraId="3135AE7E" w14:textId="77777777" w:rsidTr="00462961">
        <w:trPr>
          <w:trHeight w:val="125"/>
        </w:trPr>
        <w:tc>
          <w:tcPr>
            <w:tcW w:w="2660" w:type="dxa"/>
            <w:vMerge/>
            <w:shd w:val="clear" w:color="auto" w:fill="A6A6A6"/>
          </w:tcPr>
          <w:p w14:paraId="00CFB5CF" w14:textId="77777777" w:rsidR="009E62CE" w:rsidRPr="00AE399C" w:rsidRDefault="009E62CE" w:rsidP="0009025C">
            <w:pPr>
              <w:jc w:val="left"/>
              <w:rPr>
                <w:rFonts w:ascii="Arial" w:eastAsia="Arial Unicode MS" w:hAnsi="Arial" w:cs="Arial"/>
                <w:b/>
                <w:sz w:val="22"/>
              </w:rPr>
            </w:pPr>
          </w:p>
        </w:tc>
        <w:tc>
          <w:tcPr>
            <w:tcW w:w="3118" w:type="dxa"/>
            <w:shd w:val="clear" w:color="auto" w:fill="A6A6A6"/>
          </w:tcPr>
          <w:p w14:paraId="3B7E704F"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Indicator Description</w:t>
            </w:r>
          </w:p>
        </w:tc>
        <w:tc>
          <w:tcPr>
            <w:tcW w:w="2127" w:type="dxa"/>
            <w:shd w:val="clear" w:color="auto" w:fill="A6A6A6"/>
          </w:tcPr>
          <w:p w14:paraId="7CA763AF"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Baseline</w:t>
            </w:r>
          </w:p>
        </w:tc>
        <w:tc>
          <w:tcPr>
            <w:tcW w:w="2411" w:type="dxa"/>
            <w:shd w:val="clear" w:color="auto" w:fill="A6A6A6"/>
          </w:tcPr>
          <w:p w14:paraId="3CA825D6"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Target</w:t>
            </w:r>
          </w:p>
        </w:tc>
        <w:tc>
          <w:tcPr>
            <w:tcW w:w="1274" w:type="dxa"/>
            <w:shd w:val="clear" w:color="auto" w:fill="A6A6A6"/>
          </w:tcPr>
          <w:p w14:paraId="19C066ED"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Year 1</w:t>
            </w:r>
          </w:p>
        </w:tc>
        <w:tc>
          <w:tcPr>
            <w:tcW w:w="1276" w:type="dxa"/>
            <w:shd w:val="clear" w:color="auto" w:fill="A6A6A6"/>
          </w:tcPr>
          <w:p w14:paraId="05393FF5"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Year 2</w:t>
            </w:r>
          </w:p>
        </w:tc>
        <w:tc>
          <w:tcPr>
            <w:tcW w:w="1276" w:type="dxa"/>
            <w:shd w:val="clear" w:color="auto" w:fill="A6A6A6"/>
          </w:tcPr>
          <w:p w14:paraId="005753C7" w14:textId="77777777" w:rsidR="009E62CE" w:rsidRPr="00AE399C" w:rsidRDefault="009E62CE" w:rsidP="0009025C">
            <w:pPr>
              <w:jc w:val="center"/>
              <w:rPr>
                <w:rFonts w:ascii="Arial" w:eastAsia="Arial Unicode MS" w:hAnsi="Arial" w:cs="Arial"/>
                <w:b/>
                <w:sz w:val="22"/>
              </w:rPr>
            </w:pPr>
            <w:r w:rsidRPr="00AE399C">
              <w:rPr>
                <w:rFonts w:ascii="Arial" w:eastAsia="Arial Unicode MS" w:hAnsi="Arial" w:cs="Arial"/>
                <w:b/>
                <w:sz w:val="22"/>
              </w:rPr>
              <w:t>Year 3</w:t>
            </w:r>
          </w:p>
        </w:tc>
      </w:tr>
      <w:tr w:rsidR="009E62CE" w:rsidRPr="00AE399C" w14:paraId="75A0B92F" w14:textId="77777777" w:rsidTr="00462961">
        <w:trPr>
          <w:trHeight w:val="71"/>
        </w:trPr>
        <w:tc>
          <w:tcPr>
            <w:tcW w:w="2660" w:type="dxa"/>
            <w:vMerge w:val="restart"/>
            <w:vAlign w:val="center"/>
          </w:tcPr>
          <w:p w14:paraId="7373F043" w14:textId="77777777" w:rsidR="009E62CE" w:rsidRPr="00AE399C" w:rsidRDefault="009E62CE" w:rsidP="0009025C">
            <w:pPr>
              <w:adjustRightInd w:val="0"/>
              <w:snapToGrid w:val="0"/>
              <w:jc w:val="left"/>
              <w:rPr>
                <w:rFonts w:ascii="Arial" w:eastAsia="Arial Unicode MS" w:hAnsi="Arial" w:cs="Arial"/>
                <w:sz w:val="22"/>
              </w:rPr>
            </w:pPr>
            <w:r w:rsidRPr="00AE399C">
              <w:rPr>
                <w:rFonts w:ascii="Arial" w:eastAsia="Arial Unicode MS" w:hAnsi="Arial" w:cs="Arial"/>
                <w:sz w:val="22"/>
              </w:rPr>
              <w:t xml:space="preserve">Project Objective: </w:t>
            </w:r>
          </w:p>
          <w:p w14:paraId="41D5366C" w14:textId="77777777" w:rsidR="009E62CE" w:rsidRPr="00AE399C" w:rsidRDefault="009E62CE" w:rsidP="0009025C">
            <w:pPr>
              <w:jc w:val="left"/>
              <w:rPr>
                <w:rFonts w:ascii="Arial" w:eastAsia="Arial Unicode MS" w:hAnsi="Arial" w:cs="Arial"/>
                <w:sz w:val="22"/>
              </w:rPr>
            </w:pPr>
            <w:r w:rsidRPr="00AE399C">
              <w:rPr>
                <w:rFonts w:ascii="Arial" w:eastAsia="Arial Unicode MS" w:hAnsi="Arial" w:cs="Arial"/>
                <w:sz w:val="22"/>
              </w:rPr>
              <w:t xml:space="preserve">Facilitation of the enhanced production and widespread application of quality solid state lighting (SSL) products in </w:t>
            </w:r>
            <w:smartTag w:uri="urn:schemas-microsoft-com:office:smarttags" w:element="country-region">
              <w:smartTag w:uri="urn:schemas-microsoft-com:office:smarttags" w:element="place">
                <w:r w:rsidRPr="00AE399C">
                  <w:rPr>
                    <w:rFonts w:ascii="Arial" w:eastAsia="Arial Unicode MS" w:hAnsi="Arial" w:cs="Arial"/>
                    <w:sz w:val="22"/>
                  </w:rPr>
                  <w:t>China</w:t>
                </w:r>
              </w:smartTag>
            </w:smartTag>
          </w:p>
        </w:tc>
        <w:tc>
          <w:tcPr>
            <w:tcW w:w="3118" w:type="dxa"/>
            <w:vAlign w:val="center"/>
          </w:tcPr>
          <w:p w14:paraId="2B959F48" w14:textId="77777777" w:rsidR="009E62CE" w:rsidRPr="00AE399C" w:rsidRDefault="009E62CE" w:rsidP="0009025C">
            <w:pPr>
              <w:pStyle w:val="28"/>
              <w:numPr>
                <w:ilvl w:val="0"/>
                <w:numId w:val="7"/>
              </w:numPr>
              <w:ind w:left="248" w:firstLineChars="0" w:hanging="248"/>
              <w:jc w:val="left"/>
              <w:rPr>
                <w:rFonts w:ascii="Arial" w:eastAsia="Arial Unicode MS" w:hAnsi="Arial" w:cs="Arial"/>
                <w:sz w:val="22"/>
              </w:rPr>
            </w:pPr>
            <w:r w:rsidRPr="00AE399C">
              <w:rPr>
                <w:rFonts w:ascii="Arial" w:eastAsia="Arial Unicode MS" w:hAnsi="Arial" w:cs="Arial"/>
                <w:sz w:val="22"/>
              </w:rPr>
              <w:t xml:space="preserve">Annual direct energy savings in </w:t>
            </w:r>
            <w:smartTag w:uri="urn:schemas-microsoft-com:office:smarttags" w:element="country-region">
              <w:smartTag w:uri="urn:schemas-microsoft-com:office:smarttags" w:element="place">
                <w:r w:rsidRPr="00AE399C">
                  <w:rPr>
                    <w:rFonts w:ascii="Arial" w:eastAsia="Arial Unicode MS" w:hAnsi="Arial" w:cs="Arial"/>
                    <w:sz w:val="22"/>
                  </w:rPr>
                  <w:t>China</w:t>
                </w:r>
              </w:smartTag>
            </w:smartTag>
            <w:r w:rsidRPr="00AE399C">
              <w:rPr>
                <w:rFonts w:ascii="Arial" w:eastAsia="Arial Unicode MS" w:hAnsi="Arial" w:cs="Arial"/>
                <w:sz w:val="22"/>
              </w:rPr>
              <w:t xml:space="preserve"> by EOP (GWh)</w:t>
            </w:r>
          </w:p>
        </w:tc>
        <w:tc>
          <w:tcPr>
            <w:tcW w:w="2127" w:type="dxa"/>
            <w:vAlign w:val="center"/>
          </w:tcPr>
          <w:p w14:paraId="260C6307"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kern w:val="2"/>
                <w:sz w:val="22"/>
                <w:szCs w:val="22"/>
                <w:lang w:eastAsia="zh-CN"/>
              </w:rPr>
              <w:t>158</w:t>
            </w:r>
          </w:p>
        </w:tc>
        <w:tc>
          <w:tcPr>
            <w:tcW w:w="2411" w:type="dxa"/>
            <w:vAlign w:val="center"/>
          </w:tcPr>
          <w:p w14:paraId="443FBD2A" w14:textId="422F6C7F" w:rsidR="009E62CE" w:rsidRPr="00AE399C" w:rsidRDefault="009E62CE" w:rsidP="0009025C">
            <w:pPr>
              <w:pStyle w:val="-11"/>
              <w:ind w:left="248" w:hanging="248"/>
              <w:jc w:val="both"/>
              <w:rPr>
                <w:rFonts w:ascii="Arial" w:eastAsia="Arial Unicode MS" w:hAnsi="Arial" w:cs="Arial"/>
                <w:sz w:val="22"/>
                <w:szCs w:val="22"/>
                <w:lang w:eastAsia="zh-CN"/>
              </w:rPr>
            </w:pPr>
            <w:r w:rsidRPr="00AE399C">
              <w:rPr>
                <w:rFonts w:ascii="Arial" w:eastAsia="Arial Unicode MS" w:hAnsi="Arial" w:cs="Arial"/>
                <w:sz w:val="22"/>
                <w:szCs w:val="22"/>
              </w:rPr>
              <w:t>•</w:t>
            </w:r>
            <w:r w:rsidR="006E45D6" w:rsidRPr="00AE399C">
              <w:rPr>
                <w:rFonts w:ascii="Arial" w:eastAsia="Arial Unicode MS" w:hAnsi="Arial" w:cs="Arial"/>
                <w:sz w:val="22"/>
                <w:szCs w:val="22"/>
              </w:rPr>
              <w:t xml:space="preserve">  </w:t>
            </w:r>
            <w:r w:rsidR="00C56F20" w:rsidRPr="00AE399C">
              <w:rPr>
                <w:rFonts w:ascii="Arial" w:eastAsia="Arial Unicode MS" w:hAnsi="Arial" w:cs="Arial"/>
                <w:sz w:val="22"/>
                <w:szCs w:val="22"/>
              </w:rPr>
              <w:t>937.2</w:t>
            </w:r>
          </w:p>
        </w:tc>
        <w:tc>
          <w:tcPr>
            <w:tcW w:w="1274" w:type="dxa"/>
            <w:vAlign w:val="center"/>
          </w:tcPr>
          <w:p w14:paraId="5C48C1E2"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kern w:val="2"/>
                <w:sz w:val="22"/>
                <w:szCs w:val="22"/>
                <w:lang w:eastAsia="zh-CN"/>
              </w:rPr>
              <w:t>193</w:t>
            </w:r>
          </w:p>
        </w:tc>
        <w:tc>
          <w:tcPr>
            <w:tcW w:w="1276" w:type="dxa"/>
            <w:vAlign w:val="center"/>
          </w:tcPr>
          <w:p w14:paraId="6E42DBD5"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kern w:val="2"/>
                <w:sz w:val="22"/>
                <w:szCs w:val="22"/>
                <w:lang w:eastAsia="zh-CN"/>
              </w:rPr>
              <w:t>462</w:t>
            </w:r>
          </w:p>
        </w:tc>
        <w:tc>
          <w:tcPr>
            <w:tcW w:w="1276" w:type="dxa"/>
            <w:vAlign w:val="center"/>
          </w:tcPr>
          <w:p w14:paraId="15F86754" w14:textId="4BE1BD99" w:rsidR="009E62CE" w:rsidRPr="00AE399C" w:rsidRDefault="00C56F20"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kern w:val="2"/>
                <w:sz w:val="22"/>
                <w:szCs w:val="22"/>
                <w:lang w:eastAsia="zh-CN"/>
              </w:rPr>
              <w:t>937.2</w:t>
            </w:r>
          </w:p>
        </w:tc>
      </w:tr>
      <w:tr w:rsidR="009E62CE" w:rsidRPr="00AE399C" w14:paraId="0A2AAC1A" w14:textId="77777777" w:rsidTr="00462961">
        <w:tc>
          <w:tcPr>
            <w:tcW w:w="2660" w:type="dxa"/>
            <w:vMerge/>
          </w:tcPr>
          <w:p w14:paraId="31ED3EB4" w14:textId="77777777" w:rsidR="009E62CE" w:rsidRPr="00AE399C" w:rsidRDefault="009E62CE" w:rsidP="0009025C">
            <w:pPr>
              <w:jc w:val="left"/>
              <w:rPr>
                <w:rFonts w:ascii="Arial" w:eastAsia="Arial Unicode MS" w:hAnsi="Arial" w:cs="Arial"/>
                <w:sz w:val="22"/>
              </w:rPr>
            </w:pPr>
          </w:p>
        </w:tc>
        <w:tc>
          <w:tcPr>
            <w:tcW w:w="3118" w:type="dxa"/>
            <w:vAlign w:val="center"/>
          </w:tcPr>
          <w:p w14:paraId="758B5854" w14:textId="77777777" w:rsidR="009E62CE" w:rsidRPr="00AE399C" w:rsidRDefault="009E62CE" w:rsidP="0009025C">
            <w:pPr>
              <w:pStyle w:val="-11"/>
              <w:numPr>
                <w:ilvl w:val="0"/>
                <w:numId w:val="2"/>
              </w:numPr>
              <w:ind w:left="260" w:hangingChars="118" w:hanging="260"/>
              <w:rPr>
                <w:rFonts w:ascii="Arial" w:eastAsia="Arial Unicode MS" w:hAnsi="Arial" w:cs="Arial"/>
                <w:sz w:val="22"/>
                <w:szCs w:val="22"/>
                <w:lang w:eastAsia="zh-CN"/>
              </w:rPr>
            </w:pPr>
            <w:r w:rsidRPr="00AE399C">
              <w:rPr>
                <w:rFonts w:ascii="Arial" w:eastAsia="Arial Unicode MS" w:hAnsi="Arial" w:cs="Arial"/>
                <w:sz w:val="22"/>
                <w:szCs w:val="22"/>
              </w:rPr>
              <w:t>Annual direct CO</w:t>
            </w:r>
            <w:r w:rsidRPr="00AE399C">
              <w:rPr>
                <w:rFonts w:ascii="Arial" w:eastAsia="Arial Unicode MS" w:hAnsi="Arial" w:cs="Arial"/>
                <w:sz w:val="22"/>
                <w:szCs w:val="22"/>
                <w:vertAlign w:val="subscript"/>
              </w:rPr>
              <w:t>2</w:t>
            </w:r>
            <w:r w:rsidRPr="00AE399C">
              <w:rPr>
                <w:rFonts w:ascii="Arial" w:eastAsia="Arial Unicode MS" w:hAnsi="Arial" w:cs="Arial"/>
                <w:sz w:val="22"/>
                <w:szCs w:val="22"/>
              </w:rPr>
              <w:t xml:space="preserve"> emissions reduced in </w:t>
            </w:r>
            <w:smartTag w:uri="urn:schemas-microsoft-com:office:smarttags" w:element="country-region">
              <w:smartTag w:uri="urn:schemas-microsoft-com:office:smarttags" w:element="place">
                <w:r w:rsidRPr="00AE399C">
                  <w:rPr>
                    <w:rFonts w:ascii="Arial" w:eastAsia="Arial Unicode MS" w:hAnsi="Arial" w:cs="Arial"/>
                    <w:sz w:val="22"/>
                    <w:szCs w:val="22"/>
                  </w:rPr>
                  <w:t>China</w:t>
                </w:r>
              </w:smartTag>
            </w:smartTag>
            <w:r w:rsidRPr="00AE399C">
              <w:rPr>
                <w:rFonts w:ascii="Arial" w:eastAsia="Arial Unicode MS" w:hAnsi="Arial" w:cs="Arial"/>
                <w:sz w:val="22"/>
                <w:szCs w:val="22"/>
              </w:rPr>
              <w:t xml:space="preserve"> by EOP (</w:t>
            </w:r>
            <w:r w:rsidRPr="00AE399C">
              <w:rPr>
                <w:rFonts w:ascii="Arial" w:eastAsia="Arial Unicode MS" w:hAnsi="Arial" w:cs="Arial"/>
                <w:sz w:val="22"/>
                <w:szCs w:val="22"/>
                <w:lang w:eastAsia="zh-CN"/>
              </w:rPr>
              <w:t>kilo</w:t>
            </w:r>
            <w:r w:rsidRPr="00AE399C">
              <w:rPr>
                <w:rFonts w:ascii="Arial" w:eastAsia="Arial Unicode MS" w:hAnsi="Arial" w:cs="Arial"/>
                <w:sz w:val="22"/>
                <w:szCs w:val="22"/>
              </w:rPr>
              <w:t>tons)</w:t>
            </w:r>
          </w:p>
        </w:tc>
        <w:tc>
          <w:tcPr>
            <w:tcW w:w="2127" w:type="dxa"/>
            <w:vAlign w:val="center"/>
          </w:tcPr>
          <w:p w14:paraId="7DC87FA7"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kern w:val="2"/>
                <w:sz w:val="22"/>
                <w:szCs w:val="22"/>
                <w:lang w:eastAsia="zh-CN"/>
              </w:rPr>
              <w:t>143</w:t>
            </w:r>
          </w:p>
        </w:tc>
        <w:tc>
          <w:tcPr>
            <w:tcW w:w="2411" w:type="dxa"/>
            <w:vAlign w:val="center"/>
          </w:tcPr>
          <w:p w14:paraId="0FD634AA" w14:textId="6BB1B07F" w:rsidR="009E62CE" w:rsidRPr="00AE399C" w:rsidRDefault="00C56F20"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kern w:val="2"/>
                <w:sz w:val="22"/>
                <w:szCs w:val="22"/>
                <w:lang w:eastAsia="zh-CN"/>
              </w:rPr>
              <w:t>850.4</w:t>
            </w:r>
          </w:p>
        </w:tc>
        <w:tc>
          <w:tcPr>
            <w:tcW w:w="1274" w:type="dxa"/>
            <w:vAlign w:val="center"/>
          </w:tcPr>
          <w:p w14:paraId="27AF0F23"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bCs/>
                <w:sz w:val="22"/>
                <w:szCs w:val="22"/>
              </w:rPr>
              <w:t>1</w:t>
            </w:r>
            <w:r w:rsidRPr="00AE399C">
              <w:rPr>
                <w:rFonts w:ascii="Arial" w:eastAsia="Arial Unicode MS" w:hAnsi="Arial" w:cs="Arial" w:hint="eastAsia"/>
                <w:bCs/>
                <w:sz w:val="22"/>
                <w:szCs w:val="22"/>
                <w:lang w:eastAsia="zh-CN"/>
              </w:rPr>
              <w:t>75</w:t>
            </w:r>
          </w:p>
        </w:tc>
        <w:tc>
          <w:tcPr>
            <w:tcW w:w="1276" w:type="dxa"/>
            <w:vAlign w:val="center"/>
          </w:tcPr>
          <w:p w14:paraId="01E48018"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bCs/>
                <w:sz w:val="22"/>
                <w:szCs w:val="22"/>
              </w:rPr>
              <w:t>41</w:t>
            </w:r>
            <w:r w:rsidRPr="00AE399C">
              <w:rPr>
                <w:rFonts w:ascii="Arial" w:eastAsia="Arial Unicode MS" w:hAnsi="Arial" w:cs="Arial"/>
                <w:bCs/>
                <w:sz w:val="22"/>
                <w:szCs w:val="22"/>
                <w:lang w:eastAsia="zh-CN"/>
              </w:rPr>
              <w:t>9</w:t>
            </w:r>
          </w:p>
        </w:tc>
        <w:tc>
          <w:tcPr>
            <w:tcW w:w="1276" w:type="dxa"/>
            <w:vAlign w:val="center"/>
          </w:tcPr>
          <w:p w14:paraId="3612CC0C" w14:textId="610F3C26" w:rsidR="009E62CE" w:rsidRPr="00AE399C" w:rsidRDefault="00C56F20"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bCs/>
                <w:sz w:val="22"/>
                <w:szCs w:val="22"/>
              </w:rPr>
              <w:t>850.4</w:t>
            </w:r>
          </w:p>
        </w:tc>
      </w:tr>
      <w:tr w:rsidR="009E62CE" w:rsidRPr="00AE399C" w14:paraId="08447F89" w14:textId="77777777" w:rsidTr="00462961">
        <w:tc>
          <w:tcPr>
            <w:tcW w:w="2660" w:type="dxa"/>
            <w:vMerge/>
          </w:tcPr>
          <w:p w14:paraId="22190D5B" w14:textId="77777777" w:rsidR="009E62CE" w:rsidRPr="00AE399C" w:rsidRDefault="009E62CE" w:rsidP="0009025C">
            <w:pPr>
              <w:jc w:val="left"/>
              <w:rPr>
                <w:rFonts w:ascii="Arial" w:eastAsia="Arial Unicode MS" w:hAnsi="Arial" w:cs="Arial"/>
                <w:sz w:val="22"/>
              </w:rPr>
            </w:pPr>
          </w:p>
        </w:tc>
        <w:tc>
          <w:tcPr>
            <w:tcW w:w="3118" w:type="dxa"/>
            <w:vAlign w:val="center"/>
          </w:tcPr>
          <w:p w14:paraId="36222078" w14:textId="77777777" w:rsidR="009E62CE" w:rsidRPr="00AE399C" w:rsidRDefault="009E62CE" w:rsidP="0009025C">
            <w:pPr>
              <w:pStyle w:val="28"/>
              <w:numPr>
                <w:ilvl w:val="0"/>
                <w:numId w:val="7"/>
              </w:numPr>
              <w:ind w:left="283" w:firstLineChars="0" w:hanging="283"/>
              <w:jc w:val="left"/>
              <w:rPr>
                <w:rFonts w:ascii="Arial" w:eastAsia="Arial Unicode MS" w:hAnsi="Arial" w:cs="Arial"/>
                <w:sz w:val="22"/>
              </w:rPr>
            </w:pPr>
            <w:r w:rsidRPr="00AE399C">
              <w:rPr>
                <w:rFonts w:ascii="Arial" w:eastAsia="Arial Unicode MS" w:hAnsi="Arial" w:cs="Arial"/>
                <w:sz w:val="22"/>
              </w:rPr>
              <w:t>No. of new jobs available in the ESL industry by EOP</w:t>
            </w:r>
          </w:p>
        </w:tc>
        <w:tc>
          <w:tcPr>
            <w:tcW w:w="2127" w:type="dxa"/>
            <w:vAlign w:val="center"/>
          </w:tcPr>
          <w:p w14:paraId="56446F36" w14:textId="77777777" w:rsidR="009E62CE" w:rsidRPr="00AE399C" w:rsidRDefault="009E62CE" w:rsidP="0009025C">
            <w:pPr>
              <w:pStyle w:val="-11"/>
              <w:numPr>
                <w:ilvl w:val="0"/>
                <w:numId w:val="2"/>
              </w:numPr>
              <w:ind w:left="260" w:hangingChars="118" w:hanging="260"/>
              <w:jc w:val="both"/>
              <w:rPr>
                <w:rFonts w:ascii="Arial" w:eastAsia="Arial Unicode MS" w:hAnsi="Arial" w:cs="Arial"/>
                <w:kern w:val="2"/>
                <w:sz w:val="22"/>
                <w:szCs w:val="22"/>
                <w:lang w:eastAsia="zh-CN"/>
              </w:rPr>
            </w:pPr>
            <w:r w:rsidRPr="00AE399C">
              <w:rPr>
                <w:rFonts w:ascii="Arial" w:eastAsia="Arial Unicode MS" w:hAnsi="Arial" w:cs="Arial"/>
                <w:kern w:val="2"/>
                <w:sz w:val="22"/>
                <w:szCs w:val="22"/>
                <w:lang w:eastAsia="zh-CN"/>
              </w:rPr>
              <w:t>0</w:t>
            </w:r>
          </w:p>
        </w:tc>
        <w:tc>
          <w:tcPr>
            <w:tcW w:w="2411" w:type="dxa"/>
            <w:vAlign w:val="center"/>
          </w:tcPr>
          <w:p w14:paraId="1A6B5FBC" w14:textId="77777777" w:rsidR="009E62CE" w:rsidRPr="00AE399C" w:rsidRDefault="009E62CE" w:rsidP="0009025C">
            <w:pPr>
              <w:pStyle w:val="-11"/>
              <w:numPr>
                <w:ilvl w:val="0"/>
                <w:numId w:val="2"/>
              </w:numPr>
              <w:ind w:left="260" w:hangingChars="118" w:hanging="260"/>
              <w:jc w:val="both"/>
              <w:rPr>
                <w:rFonts w:ascii="Arial" w:eastAsia="Arial Unicode MS" w:hAnsi="Arial" w:cs="Arial"/>
                <w:kern w:val="2"/>
                <w:sz w:val="22"/>
                <w:szCs w:val="22"/>
                <w:lang w:eastAsia="zh-CN"/>
              </w:rPr>
            </w:pPr>
            <w:r w:rsidRPr="00AE399C">
              <w:rPr>
                <w:rFonts w:ascii="Arial" w:eastAsia="Arial Unicode MS" w:hAnsi="Arial" w:cs="Arial"/>
                <w:kern w:val="2"/>
                <w:sz w:val="22"/>
                <w:szCs w:val="22"/>
                <w:lang w:eastAsia="zh-CN"/>
              </w:rPr>
              <w:t>1000</w:t>
            </w:r>
          </w:p>
        </w:tc>
        <w:tc>
          <w:tcPr>
            <w:tcW w:w="1274" w:type="dxa"/>
            <w:vAlign w:val="center"/>
          </w:tcPr>
          <w:p w14:paraId="24445F1A"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rPr>
            </w:pPr>
            <w:r w:rsidRPr="00AE399C">
              <w:rPr>
                <w:rFonts w:ascii="Arial" w:eastAsia="Arial Unicode MS" w:hAnsi="Arial" w:cs="Arial"/>
                <w:bCs/>
                <w:sz w:val="22"/>
                <w:szCs w:val="22"/>
                <w:lang w:eastAsia="zh-CN"/>
              </w:rPr>
              <w:t>100</w:t>
            </w:r>
          </w:p>
        </w:tc>
        <w:tc>
          <w:tcPr>
            <w:tcW w:w="1276" w:type="dxa"/>
            <w:vAlign w:val="center"/>
          </w:tcPr>
          <w:p w14:paraId="6E013DF0"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rPr>
            </w:pPr>
            <w:r w:rsidRPr="00AE399C">
              <w:rPr>
                <w:rFonts w:ascii="Arial" w:eastAsia="Arial Unicode MS" w:hAnsi="Arial" w:cs="Arial"/>
                <w:bCs/>
                <w:sz w:val="22"/>
                <w:szCs w:val="22"/>
                <w:lang w:eastAsia="zh-CN"/>
              </w:rPr>
              <w:t>500</w:t>
            </w:r>
          </w:p>
        </w:tc>
        <w:tc>
          <w:tcPr>
            <w:tcW w:w="1276" w:type="dxa"/>
            <w:vAlign w:val="center"/>
          </w:tcPr>
          <w:p w14:paraId="40B203B1"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rPr>
            </w:pPr>
            <w:r w:rsidRPr="00AE399C">
              <w:rPr>
                <w:rFonts w:ascii="Arial" w:eastAsia="Arial Unicode MS" w:hAnsi="Arial" w:cs="Arial"/>
                <w:bCs/>
                <w:sz w:val="22"/>
                <w:szCs w:val="22"/>
                <w:lang w:eastAsia="zh-CN"/>
              </w:rPr>
              <w:t>1000</w:t>
            </w:r>
          </w:p>
        </w:tc>
      </w:tr>
      <w:tr w:rsidR="009E62CE" w:rsidRPr="00AE399C" w14:paraId="55C89B6C" w14:textId="77777777" w:rsidTr="00462961">
        <w:tc>
          <w:tcPr>
            <w:tcW w:w="2660" w:type="dxa"/>
            <w:vMerge/>
          </w:tcPr>
          <w:p w14:paraId="46DD6344" w14:textId="77777777" w:rsidR="009E62CE" w:rsidRPr="00AE399C" w:rsidRDefault="009E62CE" w:rsidP="0009025C">
            <w:pPr>
              <w:jc w:val="left"/>
              <w:rPr>
                <w:rFonts w:ascii="Arial" w:eastAsia="Arial Unicode MS" w:hAnsi="Arial" w:cs="Arial"/>
                <w:sz w:val="22"/>
              </w:rPr>
            </w:pPr>
          </w:p>
        </w:tc>
        <w:tc>
          <w:tcPr>
            <w:tcW w:w="3118" w:type="dxa"/>
            <w:vAlign w:val="center"/>
          </w:tcPr>
          <w:p w14:paraId="3635FFE5" w14:textId="77777777" w:rsidR="009E62CE" w:rsidRPr="00AE399C" w:rsidRDefault="009E62CE" w:rsidP="0009025C">
            <w:pPr>
              <w:pStyle w:val="28"/>
              <w:numPr>
                <w:ilvl w:val="0"/>
                <w:numId w:val="7"/>
              </w:numPr>
              <w:ind w:left="283" w:firstLineChars="0" w:hanging="283"/>
              <w:jc w:val="left"/>
              <w:rPr>
                <w:rFonts w:ascii="Arial" w:eastAsia="Arial Unicode MS" w:hAnsi="Arial" w:cs="Arial"/>
                <w:sz w:val="22"/>
              </w:rPr>
            </w:pPr>
            <w:r w:rsidRPr="00AE399C">
              <w:rPr>
                <w:rFonts w:ascii="Arial" w:eastAsia="Arial Unicode MS" w:hAnsi="Arial" w:cs="Arial"/>
                <w:sz w:val="22"/>
              </w:rPr>
              <w:t>No. of women employed in new jobs in the ESL industry by EOP</w:t>
            </w:r>
          </w:p>
        </w:tc>
        <w:tc>
          <w:tcPr>
            <w:tcW w:w="2127" w:type="dxa"/>
            <w:vAlign w:val="center"/>
          </w:tcPr>
          <w:p w14:paraId="50A6C603" w14:textId="77777777" w:rsidR="009E62CE" w:rsidRPr="00AE399C" w:rsidRDefault="009E62CE" w:rsidP="0009025C">
            <w:pPr>
              <w:pStyle w:val="-11"/>
              <w:numPr>
                <w:ilvl w:val="0"/>
                <w:numId w:val="2"/>
              </w:numPr>
              <w:ind w:left="260" w:hangingChars="118" w:hanging="260"/>
              <w:jc w:val="both"/>
              <w:rPr>
                <w:rFonts w:ascii="Arial" w:eastAsia="Arial Unicode MS" w:hAnsi="Arial" w:cs="Arial"/>
                <w:kern w:val="2"/>
                <w:sz w:val="22"/>
                <w:szCs w:val="22"/>
                <w:lang w:eastAsia="zh-CN"/>
              </w:rPr>
            </w:pPr>
            <w:r w:rsidRPr="00AE399C">
              <w:rPr>
                <w:rFonts w:ascii="Arial" w:eastAsia="Arial Unicode MS" w:hAnsi="Arial" w:cs="Arial"/>
                <w:kern w:val="2"/>
                <w:sz w:val="22"/>
                <w:szCs w:val="22"/>
                <w:lang w:eastAsia="zh-CN"/>
              </w:rPr>
              <w:t>0</w:t>
            </w:r>
          </w:p>
        </w:tc>
        <w:tc>
          <w:tcPr>
            <w:tcW w:w="2411" w:type="dxa"/>
            <w:vAlign w:val="center"/>
          </w:tcPr>
          <w:p w14:paraId="2907486B" w14:textId="77777777" w:rsidR="009E62CE" w:rsidRPr="00AE399C" w:rsidRDefault="009E62CE" w:rsidP="0009025C">
            <w:pPr>
              <w:pStyle w:val="-11"/>
              <w:numPr>
                <w:ilvl w:val="0"/>
                <w:numId w:val="2"/>
              </w:numPr>
              <w:ind w:left="260" w:hangingChars="118" w:hanging="260"/>
              <w:jc w:val="both"/>
              <w:rPr>
                <w:rFonts w:ascii="Arial" w:eastAsia="Arial Unicode MS" w:hAnsi="Arial" w:cs="Arial"/>
                <w:kern w:val="2"/>
                <w:sz w:val="22"/>
                <w:szCs w:val="22"/>
                <w:lang w:eastAsia="zh-CN"/>
              </w:rPr>
            </w:pPr>
            <w:r w:rsidRPr="00AE399C">
              <w:rPr>
                <w:rFonts w:ascii="Arial" w:eastAsia="Arial Unicode MS" w:hAnsi="Arial" w:cs="Arial"/>
                <w:kern w:val="2"/>
                <w:sz w:val="22"/>
                <w:szCs w:val="22"/>
                <w:lang w:eastAsia="zh-CN"/>
              </w:rPr>
              <w:t>200</w:t>
            </w:r>
          </w:p>
        </w:tc>
        <w:tc>
          <w:tcPr>
            <w:tcW w:w="1274" w:type="dxa"/>
            <w:vAlign w:val="center"/>
          </w:tcPr>
          <w:p w14:paraId="1771F6DB"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rPr>
            </w:pPr>
            <w:r w:rsidRPr="00AE399C">
              <w:rPr>
                <w:rFonts w:ascii="Arial" w:eastAsia="Arial Unicode MS" w:hAnsi="Arial" w:cs="Arial"/>
                <w:bCs/>
                <w:sz w:val="22"/>
                <w:szCs w:val="22"/>
                <w:lang w:eastAsia="zh-CN"/>
              </w:rPr>
              <w:t>20</w:t>
            </w:r>
          </w:p>
        </w:tc>
        <w:tc>
          <w:tcPr>
            <w:tcW w:w="1276" w:type="dxa"/>
            <w:vAlign w:val="center"/>
          </w:tcPr>
          <w:p w14:paraId="0A17FC10"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rPr>
            </w:pPr>
            <w:r w:rsidRPr="00AE399C">
              <w:rPr>
                <w:rFonts w:ascii="Arial" w:eastAsia="Arial Unicode MS" w:hAnsi="Arial" w:cs="Arial"/>
                <w:bCs/>
                <w:sz w:val="22"/>
                <w:szCs w:val="22"/>
                <w:lang w:eastAsia="zh-CN"/>
              </w:rPr>
              <w:t>100</w:t>
            </w:r>
          </w:p>
        </w:tc>
        <w:tc>
          <w:tcPr>
            <w:tcW w:w="1276" w:type="dxa"/>
            <w:vAlign w:val="center"/>
          </w:tcPr>
          <w:p w14:paraId="552DB6BF"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rPr>
            </w:pPr>
            <w:r w:rsidRPr="00AE399C">
              <w:rPr>
                <w:rFonts w:ascii="Arial" w:eastAsia="Arial Unicode MS" w:hAnsi="Arial" w:cs="Arial"/>
                <w:bCs/>
                <w:sz w:val="22"/>
                <w:szCs w:val="22"/>
                <w:lang w:eastAsia="zh-CN"/>
              </w:rPr>
              <w:t>200</w:t>
            </w:r>
          </w:p>
        </w:tc>
      </w:tr>
      <w:tr w:rsidR="009E62CE" w:rsidRPr="00AE399C" w14:paraId="4633C082" w14:textId="77777777" w:rsidTr="00462961">
        <w:trPr>
          <w:trHeight w:val="71"/>
        </w:trPr>
        <w:tc>
          <w:tcPr>
            <w:tcW w:w="2660" w:type="dxa"/>
            <w:vMerge w:val="restart"/>
            <w:vAlign w:val="center"/>
          </w:tcPr>
          <w:p w14:paraId="0BFF5681" w14:textId="77777777" w:rsidR="009E62CE" w:rsidRPr="00AE399C" w:rsidRDefault="009E62CE" w:rsidP="0009025C">
            <w:pPr>
              <w:adjustRightInd w:val="0"/>
              <w:snapToGrid w:val="0"/>
              <w:jc w:val="left"/>
              <w:rPr>
                <w:rFonts w:ascii="Arial" w:eastAsia="Arial Unicode MS" w:hAnsi="Arial" w:cs="Arial"/>
                <w:sz w:val="22"/>
              </w:rPr>
            </w:pPr>
            <w:r w:rsidRPr="00AE399C">
              <w:rPr>
                <w:rFonts w:ascii="Arial" w:eastAsia="Arial Unicode MS" w:hAnsi="Arial" w:cs="Arial"/>
                <w:sz w:val="22"/>
              </w:rPr>
              <w:t xml:space="preserve">Outcome 1 </w:t>
            </w:r>
          </w:p>
          <w:p w14:paraId="5DA6454A" w14:textId="77777777" w:rsidR="009E62CE" w:rsidRPr="00AE399C" w:rsidRDefault="009E62CE" w:rsidP="0009025C">
            <w:pPr>
              <w:jc w:val="left"/>
              <w:rPr>
                <w:rFonts w:ascii="Arial" w:eastAsia="Arial Unicode MS" w:hAnsi="Arial" w:cs="Arial"/>
                <w:sz w:val="22"/>
              </w:rPr>
            </w:pPr>
            <w:r w:rsidRPr="00AE399C">
              <w:rPr>
                <w:rFonts w:ascii="Arial" w:eastAsia="Arial Unicode MS" w:hAnsi="Arial" w:cs="Arial"/>
                <w:i/>
                <w:sz w:val="22"/>
              </w:rPr>
              <w:t>Enabling of enhanced and strategic SSL technology and market developments based on comprehensively assessed and documented up-to-date status of the SSL industry and market in China</w:t>
            </w:r>
          </w:p>
        </w:tc>
        <w:tc>
          <w:tcPr>
            <w:tcW w:w="3118" w:type="dxa"/>
            <w:vAlign w:val="center"/>
          </w:tcPr>
          <w:p w14:paraId="4EBD0B16" w14:textId="77777777" w:rsidR="009E62CE" w:rsidRPr="00AE399C" w:rsidRDefault="009E62CE" w:rsidP="0009025C">
            <w:pPr>
              <w:pStyle w:val="28"/>
              <w:numPr>
                <w:ilvl w:val="0"/>
                <w:numId w:val="8"/>
              </w:numPr>
              <w:ind w:left="248" w:firstLineChars="0" w:hanging="248"/>
              <w:jc w:val="left"/>
              <w:rPr>
                <w:rFonts w:ascii="Arial" w:eastAsia="Arial Unicode MS" w:hAnsi="Arial" w:cs="Arial"/>
                <w:sz w:val="22"/>
              </w:rPr>
            </w:pPr>
            <w:r w:rsidRPr="00AE399C">
              <w:rPr>
                <w:rFonts w:ascii="Arial" w:eastAsia="Arial Unicode MS" w:hAnsi="Arial" w:cs="Arial"/>
                <w:sz w:val="22"/>
              </w:rPr>
              <w:t xml:space="preserve">The value of quality standards compliant SSL products produced in </w:t>
            </w:r>
            <w:smartTag w:uri="urn:schemas-microsoft-com:office:smarttags" w:element="country-region">
              <w:smartTag w:uri="urn:schemas-microsoft-com:office:smarttags" w:element="place">
                <w:r w:rsidRPr="00AE399C">
                  <w:rPr>
                    <w:rFonts w:ascii="Arial" w:eastAsia="Arial Unicode MS" w:hAnsi="Arial" w:cs="Arial"/>
                    <w:sz w:val="22"/>
                  </w:rPr>
                  <w:t>China</w:t>
                </w:r>
              </w:smartTag>
            </w:smartTag>
            <w:r w:rsidRPr="00AE399C">
              <w:rPr>
                <w:rFonts w:ascii="Arial" w:eastAsia="Arial Unicode MS" w:hAnsi="Arial" w:cs="Arial"/>
                <w:sz w:val="22"/>
              </w:rPr>
              <w:t xml:space="preserve"> by EOP (billion RMB)</w:t>
            </w:r>
          </w:p>
        </w:tc>
        <w:tc>
          <w:tcPr>
            <w:tcW w:w="2127" w:type="dxa"/>
            <w:vAlign w:val="center"/>
          </w:tcPr>
          <w:p w14:paraId="455F37B7" w14:textId="77777777" w:rsidR="009E62CE" w:rsidRPr="00AE399C" w:rsidRDefault="009E62CE" w:rsidP="0009025C">
            <w:pPr>
              <w:pStyle w:val="-11"/>
              <w:numPr>
                <w:ilvl w:val="0"/>
                <w:numId w:val="2"/>
              </w:numPr>
              <w:ind w:left="260" w:hangingChars="118" w:hanging="260"/>
              <w:jc w:val="both"/>
              <w:rPr>
                <w:rFonts w:ascii="Arial" w:eastAsia="Arial Unicode MS" w:hAnsi="Arial" w:cs="Arial"/>
                <w:kern w:val="2"/>
                <w:sz w:val="22"/>
                <w:szCs w:val="22"/>
                <w:lang w:eastAsia="zh-CN"/>
              </w:rPr>
            </w:pPr>
            <w:r w:rsidRPr="00AE399C">
              <w:rPr>
                <w:rFonts w:ascii="Arial" w:eastAsia="Arial Unicode MS" w:hAnsi="Arial" w:cs="Arial"/>
                <w:sz w:val="22"/>
                <w:szCs w:val="22"/>
              </w:rPr>
              <w:t>11</w:t>
            </w:r>
            <w:r w:rsidRPr="00AE399C">
              <w:rPr>
                <w:rFonts w:ascii="Arial" w:eastAsia="Arial Unicode MS" w:hAnsi="Arial" w:cs="Arial"/>
                <w:sz w:val="22"/>
                <w:szCs w:val="22"/>
                <w:lang w:eastAsia="zh-CN"/>
              </w:rPr>
              <w:t>7.1</w:t>
            </w:r>
          </w:p>
        </w:tc>
        <w:tc>
          <w:tcPr>
            <w:tcW w:w="2411" w:type="dxa"/>
            <w:vAlign w:val="center"/>
          </w:tcPr>
          <w:p w14:paraId="70E93075" w14:textId="77777777" w:rsidR="009E62CE" w:rsidRPr="00AE399C" w:rsidRDefault="009E62CE" w:rsidP="0009025C">
            <w:pPr>
              <w:pStyle w:val="-11"/>
              <w:numPr>
                <w:ilvl w:val="0"/>
                <w:numId w:val="2"/>
              </w:numPr>
              <w:ind w:left="260" w:hangingChars="118" w:hanging="260"/>
              <w:jc w:val="both"/>
              <w:rPr>
                <w:rFonts w:ascii="Arial" w:eastAsia="Arial Unicode MS" w:hAnsi="Arial" w:cs="Arial"/>
                <w:kern w:val="2"/>
                <w:sz w:val="22"/>
                <w:szCs w:val="22"/>
                <w:lang w:eastAsia="zh-CN"/>
              </w:rPr>
            </w:pPr>
            <w:r w:rsidRPr="00AE399C">
              <w:rPr>
                <w:rFonts w:ascii="Arial" w:eastAsia="Arial Unicode MS" w:hAnsi="Arial" w:cs="Arial" w:hint="eastAsia"/>
                <w:sz w:val="22"/>
                <w:szCs w:val="22"/>
                <w:lang w:eastAsia="zh-CN"/>
              </w:rPr>
              <w:t>184</w:t>
            </w:r>
          </w:p>
        </w:tc>
        <w:tc>
          <w:tcPr>
            <w:tcW w:w="1274" w:type="dxa"/>
            <w:vAlign w:val="center"/>
          </w:tcPr>
          <w:p w14:paraId="3CF4F58F"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lang w:eastAsia="zh-CN"/>
              </w:rPr>
            </w:pPr>
            <w:r w:rsidRPr="00AE399C">
              <w:rPr>
                <w:rFonts w:ascii="Arial" w:eastAsia="Arial Unicode MS" w:hAnsi="Arial" w:cs="Arial"/>
                <w:bCs/>
                <w:sz w:val="22"/>
                <w:szCs w:val="22"/>
                <w:lang w:eastAsia="zh-CN"/>
              </w:rPr>
              <w:t>110</w:t>
            </w:r>
          </w:p>
        </w:tc>
        <w:tc>
          <w:tcPr>
            <w:tcW w:w="1276" w:type="dxa"/>
            <w:vAlign w:val="center"/>
          </w:tcPr>
          <w:p w14:paraId="1C7D4EEF"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lang w:eastAsia="zh-CN"/>
              </w:rPr>
            </w:pPr>
            <w:r w:rsidRPr="00AE399C">
              <w:rPr>
                <w:rFonts w:ascii="Arial" w:eastAsia="Arial Unicode MS" w:hAnsi="Arial" w:cs="Arial"/>
                <w:bCs/>
                <w:sz w:val="22"/>
                <w:szCs w:val="22"/>
                <w:lang w:eastAsia="zh-CN"/>
              </w:rPr>
              <w:t>142</w:t>
            </w:r>
          </w:p>
        </w:tc>
        <w:tc>
          <w:tcPr>
            <w:tcW w:w="1276" w:type="dxa"/>
            <w:vAlign w:val="center"/>
          </w:tcPr>
          <w:p w14:paraId="0E49F474"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lang w:eastAsia="zh-CN"/>
              </w:rPr>
            </w:pPr>
            <w:r w:rsidRPr="00AE399C">
              <w:rPr>
                <w:rFonts w:ascii="Arial" w:eastAsia="Arial Unicode MS" w:hAnsi="Arial" w:cs="Arial"/>
                <w:bCs/>
                <w:sz w:val="22"/>
                <w:szCs w:val="22"/>
                <w:lang w:eastAsia="zh-CN"/>
              </w:rPr>
              <w:t>184</w:t>
            </w:r>
          </w:p>
        </w:tc>
      </w:tr>
      <w:tr w:rsidR="009E62CE" w:rsidRPr="00AE399C" w14:paraId="010D39FA" w14:textId="77777777" w:rsidTr="00462961">
        <w:trPr>
          <w:trHeight w:val="476"/>
        </w:trPr>
        <w:tc>
          <w:tcPr>
            <w:tcW w:w="2660" w:type="dxa"/>
            <w:vMerge/>
          </w:tcPr>
          <w:p w14:paraId="4A6D282C" w14:textId="77777777" w:rsidR="009E62CE" w:rsidRPr="00AE399C" w:rsidRDefault="009E62CE" w:rsidP="0009025C">
            <w:pPr>
              <w:adjustRightInd w:val="0"/>
              <w:snapToGrid w:val="0"/>
              <w:jc w:val="left"/>
              <w:rPr>
                <w:rFonts w:ascii="Arial" w:eastAsia="Arial Unicode MS" w:hAnsi="Arial" w:cs="Arial"/>
                <w:sz w:val="22"/>
              </w:rPr>
            </w:pPr>
          </w:p>
        </w:tc>
        <w:tc>
          <w:tcPr>
            <w:tcW w:w="3118" w:type="dxa"/>
            <w:vAlign w:val="center"/>
          </w:tcPr>
          <w:p w14:paraId="58AAFDDE" w14:textId="1ACCE9BB" w:rsidR="009E62CE" w:rsidRPr="00AE399C" w:rsidRDefault="009E62CE" w:rsidP="0009025C">
            <w:pPr>
              <w:pStyle w:val="28"/>
              <w:numPr>
                <w:ilvl w:val="0"/>
                <w:numId w:val="8"/>
              </w:numPr>
              <w:ind w:left="176" w:firstLineChars="0" w:hanging="176"/>
              <w:jc w:val="left"/>
              <w:rPr>
                <w:rFonts w:ascii="Arial" w:eastAsia="Arial Unicode MS" w:hAnsi="Arial" w:cs="Arial"/>
                <w:sz w:val="22"/>
              </w:rPr>
            </w:pPr>
            <w:r w:rsidRPr="00AE399C">
              <w:rPr>
                <w:rFonts w:ascii="Arial" w:eastAsia="Arial Unicode MS" w:hAnsi="Arial" w:cs="Arial"/>
                <w:sz w:val="22"/>
              </w:rPr>
              <w:t xml:space="preserve">The export value of quality standards compliant SSL products produced in China by EOP (billion </w:t>
            </w:r>
            <w:r w:rsidR="00A278EC" w:rsidRPr="00AE399C">
              <w:rPr>
                <w:rFonts w:ascii="Arial" w:eastAsia="Arial Unicode MS" w:hAnsi="Arial" w:cs="Arial" w:hint="eastAsia"/>
                <w:sz w:val="22"/>
              </w:rPr>
              <w:t>USD</w:t>
            </w:r>
            <w:r w:rsidR="00A278EC" w:rsidRPr="00AE399C">
              <w:rPr>
                <w:rFonts w:ascii="Arial" w:eastAsia="Arial Unicode MS" w:hAnsi="Arial" w:cs="Arial"/>
                <w:sz w:val="22"/>
              </w:rPr>
              <w:t>)</w:t>
            </w:r>
          </w:p>
        </w:tc>
        <w:tc>
          <w:tcPr>
            <w:tcW w:w="2127" w:type="dxa"/>
            <w:vAlign w:val="center"/>
          </w:tcPr>
          <w:p w14:paraId="32DA1E57"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rPr>
            </w:pPr>
            <w:r w:rsidRPr="00AE399C">
              <w:rPr>
                <w:rFonts w:ascii="Arial" w:eastAsia="Arial Unicode MS" w:hAnsi="Arial" w:cs="Arial"/>
                <w:kern w:val="2"/>
                <w:sz w:val="22"/>
                <w:szCs w:val="22"/>
                <w:lang w:eastAsia="zh-CN"/>
              </w:rPr>
              <w:t>5</w:t>
            </w:r>
            <w:r w:rsidRPr="00AE399C">
              <w:rPr>
                <w:rFonts w:ascii="Arial" w:eastAsia="Arial Unicode MS" w:hAnsi="Arial" w:cs="Arial" w:hint="eastAsia"/>
                <w:kern w:val="2"/>
                <w:sz w:val="22"/>
                <w:szCs w:val="22"/>
                <w:lang w:eastAsia="zh-CN"/>
              </w:rPr>
              <w:t>.</w:t>
            </w:r>
            <w:r w:rsidRPr="00AE399C">
              <w:rPr>
                <w:rFonts w:ascii="Arial" w:eastAsia="Arial Unicode MS" w:hAnsi="Arial" w:cs="Arial"/>
                <w:kern w:val="2"/>
                <w:sz w:val="22"/>
                <w:szCs w:val="22"/>
                <w:lang w:eastAsia="zh-CN"/>
              </w:rPr>
              <w:t>4</w:t>
            </w:r>
          </w:p>
        </w:tc>
        <w:tc>
          <w:tcPr>
            <w:tcW w:w="2411" w:type="dxa"/>
            <w:vAlign w:val="center"/>
          </w:tcPr>
          <w:p w14:paraId="74CAD0A2"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rPr>
            </w:pPr>
            <w:r w:rsidRPr="00AE399C">
              <w:rPr>
                <w:rFonts w:ascii="Arial" w:eastAsia="Arial Unicode MS" w:hAnsi="Arial" w:cs="Arial" w:hint="eastAsia"/>
                <w:kern w:val="2"/>
                <w:sz w:val="22"/>
                <w:szCs w:val="22"/>
                <w:lang w:eastAsia="zh-CN"/>
              </w:rPr>
              <w:t>13.8</w:t>
            </w:r>
          </w:p>
        </w:tc>
        <w:tc>
          <w:tcPr>
            <w:tcW w:w="1274" w:type="dxa"/>
            <w:vAlign w:val="center"/>
          </w:tcPr>
          <w:p w14:paraId="23B2DFAC"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lang w:eastAsia="zh-CN"/>
              </w:rPr>
            </w:pPr>
            <w:r w:rsidRPr="00AE399C">
              <w:rPr>
                <w:rFonts w:ascii="Arial" w:eastAsia="Arial Unicode MS" w:hAnsi="Arial" w:cs="Arial" w:hint="eastAsia"/>
                <w:bCs/>
                <w:sz w:val="22"/>
                <w:szCs w:val="22"/>
                <w:lang w:eastAsia="zh-CN"/>
              </w:rPr>
              <w:t>8.9</w:t>
            </w:r>
          </w:p>
        </w:tc>
        <w:tc>
          <w:tcPr>
            <w:tcW w:w="1276" w:type="dxa"/>
            <w:vAlign w:val="center"/>
          </w:tcPr>
          <w:p w14:paraId="203B970A"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lang w:eastAsia="zh-CN"/>
              </w:rPr>
            </w:pPr>
            <w:r w:rsidRPr="00AE399C">
              <w:rPr>
                <w:rFonts w:ascii="Arial" w:eastAsia="Arial Unicode MS" w:hAnsi="Arial" w:cs="Arial" w:hint="eastAsia"/>
                <w:bCs/>
                <w:sz w:val="22"/>
                <w:szCs w:val="22"/>
                <w:lang w:eastAsia="zh-CN"/>
              </w:rPr>
              <w:t>11.2</w:t>
            </w:r>
          </w:p>
        </w:tc>
        <w:tc>
          <w:tcPr>
            <w:tcW w:w="1276" w:type="dxa"/>
            <w:vAlign w:val="center"/>
          </w:tcPr>
          <w:p w14:paraId="291E0E09" w14:textId="77777777" w:rsidR="009E62CE" w:rsidRPr="00AE399C" w:rsidRDefault="009E62CE" w:rsidP="0009025C">
            <w:pPr>
              <w:pStyle w:val="-11"/>
              <w:numPr>
                <w:ilvl w:val="0"/>
                <w:numId w:val="2"/>
              </w:numPr>
              <w:ind w:left="260" w:hangingChars="118" w:hanging="260"/>
              <w:jc w:val="both"/>
              <w:rPr>
                <w:rFonts w:ascii="Arial" w:eastAsia="Arial Unicode MS" w:hAnsi="Arial" w:cs="Arial"/>
                <w:bCs/>
                <w:sz w:val="22"/>
                <w:szCs w:val="22"/>
                <w:lang w:eastAsia="zh-CN"/>
              </w:rPr>
            </w:pPr>
            <w:r w:rsidRPr="00AE399C">
              <w:rPr>
                <w:rFonts w:ascii="Arial" w:eastAsia="Arial Unicode MS" w:hAnsi="Arial" w:cs="Arial" w:hint="eastAsia"/>
                <w:bCs/>
                <w:sz w:val="22"/>
                <w:szCs w:val="22"/>
                <w:lang w:eastAsia="zh-CN"/>
              </w:rPr>
              <w:t>13.8</w:t>
            </w:r>
          </w:p>
        </w:tc>
      </w:tr>
      <w:tr w:rsidR="009E62CE" w:rsidRPr="00AE399C" w14:paraId="07A4F776" w14:textId="77777777" w:rsidTr="00462961">
        <w:trPr>
          <w:trHeight w:val="953"/>
        </w:trPr>
        <w:tc>
          <w:tcPr>
            <w:tcW w:w="2660" w:type="dxa"/>
            <w:vMerge w:val="restart"/>
          </w:tcPr>
          <w:p w14:paraId="7375E2F7" w14:textId="77777777" w:rsidR="009E62CE" w:rsidRPr="00AE399C" w:rsidRDefault="009E62CE" w:rsidP="0009025C">
            <w:pPr>
              <w:adjustRightInd w:val="0"/>
              <w:snapToGrid w:val="0"/>
              <w:jc w:val="left"/>
              <w:rPr>
                <w:rFonts w:ascii="Arial" w:eastAsia="Arial Unicode MS" w:hAnsi="Arial" w:cs="Arial"/>
                <w:sz w:val="22"/>
              </w:rPr>
            </w:pPr>
            <w:r w:rsidRPr="00AE399C">
              <w:rPr>
                <w:rFonts w:ascii="Arial" w:eastAsia="Arial Unicode MS" w:hAnsi="Arial" w:cs="Arial"/>
                <w:sz w:val="22"/>
              </w:rPr>
              <w:t>Outcome2</w:t>
            </w:r>
          </w:p>
          <w:p w14:paraId="0C9111F3" w14:textId="77777777" w:rsidR="009E62CE" w:rsidRPr="00AE399C" w:rsidRDefault="009E62CE" w:rsidP="0009025C">
            <w:pPr>
              <w:jc w:val="left"/>
              <w:rPr>
                <w:rFonts w:ascii="Arial" w:eastAsia="Arial Unicode MS" w:hAnsi="Arial" w:cs="Arial"/>
                <w:sz w:val="22"/>
              </w:rPr>
            </w:pPr>
            <w:r w:rsidRPr="00AE399C">
              <w:rPr>
                <w:rFonts w:ascii="Arial" w:eastAsia="Arial Unicode MS" w:hAnsi="Arial" w:cs="Arial"/>
                <w:i/>
                <w:sz w:val="22"/>
              </w:rPr>
              <w:t xml:space="preserve">Facilitation of support and incentives in the local production of quality SSL products, </w:t>
            </w:r>
            <w:r w:rsidRPr="00AE399C">
              <w:rPr>
                <w:rFonts w:ascii="Arial" w:eastAsia="Arial Unicode MS" w:hAnsi="Arial" w:cs="Arial"/>
                <w:i/>
                <w:sz w:val="22"/>
              </w:rPr>
              <w:lastRenderedPageBreak/>
              <w:t>and in the application of SSL products compliant with established quality and energy performance standards</w:t>
            </w:r>
          </w:p>
        </w:tc>
        <w:tc>
          <w:tcPr>
            <w:tcW w:w="3118" w:type="dxa"/>
            <w:vAlign w:val="center"/>
          </w:tcPr>
          <w:p w14:paraId="346A4BCE" w14:textId="77777777" w:rsidR="009E62CE" w:rsidRPr="00AE399C" w:rsidRDefault="009E62CE" w:rsidP="0009025C">
            <w:pPr>
              <w:pStyle w:val="28"/>
              <w:numPr>
                <w:ilvl w:val="0"/>
                <w:numId w:val="3"/>
              </w:numPr>
              <w:adjustRightInd w:val="0"/>
              <w:snapToGrid w:val="0"/>
              <w:ind w:left="248" w:firstLineChars="0" w:hanging="248"/>
              <w:jc w:val="left"/>
              <w:rPr>
                <w:rFonts w:ascii="Arial" w:eastAsia="Arial Unicode MS" w:hAnsi="Arial" w:cs="Arial"/>
                <w:sz w:val="22"/>
              </w:rPr>
            </w:pPr>
            <w:r w:rsidRPr="00AE399C">
              <w:rPr>
                <w:rFonts w:ascii="Arial" w:eastAsia="Arial Unicode MS" w:hAnsi="Arial" w:cs="Arial"/>
                <w:sz w:val="22"/>
              </w:rPr>
              <w:lastRenderedPageBreak/>
              <w:t xml:space="preserve">No. of policy recommendations adopted and enforced by relevant government agency departments by EOP </w:t>
            </w:r>
          </w:p>
        </w:tc>
        <w:tc>
          <w:tcPr>
            <w:tcW w:w="2127" w:type="dxa"/>
            <w:vAlign w:val="center"/>
          </w:tcPr>
          <w:p w14:paraId="6CEADDF9" w14:textId="77777777" w:rsidR="009E62CE" w:rsidRPr="00AE399C" w:rsidRDefault="009E62CE" w:rsidP="0009025C">
            <w:pPr>
              <w:adjustRightInd w:val="0"/>
              <w:snapToGrid w:val="0"/>
              <w:ind w:left="248" w:hanging="248"/>
              <w:rPr>
                <w:rFonts w:ascii="Arial" w:eastAsia="Arial Unicode MS" w:hAnsi="Arial" w:cs="Arial"/>
                <w:sz w:val="22"/>
              </w:rPr>
            </w:pPr>
            <w:r w:rsidRPr="00AE399C">
              <w:rPr>
                <w:rFonts w:ascii="Arial" w:eastAsia="Arial Unicode MS" w:hAnsi="Arial" w:cs="Arial"/>
                <w:sz w:val="22"/>
              </w:rPr>
              <w:t>•  3</w:t>
            </w:r>
          </w:p>
        </w:tc>
        <w:tc>
          <w:tcPr>
            <w:tcW w:w="2411" w:type="dxa"/>
            <w:vAlign w:val="center"/>
          </w:tcPr>
          <w:p w14:paraId="095285E2" w14:textId="77777777" w:rsidR="009E62CE" w:rsidRPr="00AE399C" w:rsidRDefault="009E62CE" w:rsidP="0009025C">
            <w:pPr>
              <w:adjustRightInd w:val="0"/>
              <w:snapToGrid w:val="0"/>
              <w:ind w:left="248" w:hanging="248"/>
              <w:rPr>
                <w:rFonts w:ascii="Arial" w:eastAsia="Arial Unicode MS" w:hAnsi="Arial" w:cs="Arial"/>
                <w:sz w:val="22"/>
              </w:rPr>
            </w:pPr>
            <w:r w:rsidRPr="00AE399C">
              <w:rPr>
                <w:rFonts w:ascii="Arial" w:eastAsia="Arial Unicode MS" w:hAnsi="Arial" w:cs="Arial"/>
                <w:sz w:val="22"/>
              </w:rPr>
              <w:t>•  6</w:t>
            </w:r>
          </w:p>
        </w:tc>
        <w:tc>
          <w:tcPr>
            <w:tcW w:w="1274" w:type="dxa"/>
            <w:vAlign w:val="center"/>
          </w:tcPr>
          <w:p w14:paraId="3DE6DC49"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4</w:t>
            </w:r>
          </w:p>
        </w:tc>
        <w:tc>
          <w:tcPr>
            <w:tcW w:w="1276" w:type="dxa"/>
            <w:vAlign w:val="center"/>
          </w:tcPr>
          <w:p w14:paraId="5C9DA44D"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5</w:t>
            </w:r>
          </w:p>
        </w:tc>
        <w:tc>
          <w:tcPr>
            <w:tcW w:w="1276" w:type="dxa"/>
            <w:vAlign w:val="center"/>
          </w:tcPr>
          <w:p w14:paraId="26B4F843"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6</w:t>
            </w:r>
          </w:p>
        </w:tc>
      </w:tr>
      <w:tr w:rsidR="009E62CE" w:rsidRPr="00AE399C" w14:paraId="30B5A018" w14:textId="77777777" w:rsidTr="00462961">
        <w:trPr>
          <w:trHeight w:val="411"/>
        </w:trPr>
        <w:tc>
          <w:tcPr>
            <w:tcW w:w="2660" w:type="dxa"/>
            <w:vMerge/>
          </w:tcPr>
          <w:p w14:paraId="5EB62A87" w14:textId="77777777" w:rsidR="009E62CE" w:rsidRPr="00AE399C" w:rsidRDefault="009E62CE" w:rsidP="0009025C">
            <w:pPr>
              <w:adjustRightInd w:val="0"/>
              <w:snapToGrid w:val="0"/>
              <w:jc w:val="left"/>
              <w:rPr>
                <w:rFonts w:ascii="Arial" w:eastAsia="Arial Unicode MS" w:hAnsi="Arial" w:cs="Arial"/>
                <w:sz w:val="22"/>
              </w:rPr>
            </w:pPr>
          </w:p>
        </w:tc>
        <w:tc>
          <w:tcPr>
            <w:tcW w:w="3118" w:type="dxa"/>
            <w:vAlign w:val="center"/>
          </w:tcPr>
          <w:p w14:paraId="0D8A73E2" w14:textId="77777777" w:rsidR="009E62CE" w:rsidRPr="00AE399C" w:rsidRDefault="009E62CE" w:rsidP="0009025C">
            <w:pPr>
              <w:pStyle w:val="-11"/>
              <w:numPr>
                <w:ilvl w:val="0"/>
                <w:numId w:val="2"/>
              </w:numPr>
              <w:ind w:left="260" w:hangingChars="118" w:hanging="260"/>
              <w:rPr>
                <w:rFonts w:ascii="Arial" w:eastAsia="Arial Unicode MS" w:hAnsi="Arial" w:cs="Arial"/>
                <w:sz w:val="22"/>
                <w:szCs w:val="22"/>
                <w:lang w:eastAsia="zh-CN"/>
              </w:rPr>
            </w:pPr>
            <w:r w:rsidRPr="00AE399C">
              <w:rPr>
                <w:rFonts w:ascii="Arial" w:eastAsia="Arial Unicode MS" w:hAnsi="Arial" w:cs="Arial"/>
                <w:sz w:val="22"/>
                <w:szCs w:val="22"/>
              </w:rPr>
              <w:t>Qualified rate of quality standards compliant SSL products by EOP</w:t>
            </w:r>
          </w:p>
        </w:tc>
        <w:tc>
          <w:tcPr>
            <w:tcW w:w="2127" w:type="dxa"/>
            <w:vAlign w:val="center"/>
          </w:tcPr>
          <w:p w14:paraId="138C5BBA" w14:textId="77777777" w:rsidR="009E62CE" w:rsidRPr="00AE399C" w:rsidRDefault="009E62CE" w:rsidP="0009025C">
            <w:pPr>
              <w:adjustRightInd w:val="0"/>
              <w:snapToGrid w:val="0"/>
              <w:ind w:left="248" w:hanging="248"/>
              <w:rPr>
                <w:rFonts w:ascii="Arial" w:eastAsia="Arial Unicode MS" w:hAnsi="Arial" w:cs="Arial"/>
                <w:sz w:val="22"/>
              </w:rPr>
            </w:pPr>
            <w:r w:rsidRPr="00AE399C">
              <w:rPr>
                <w:rFonts w:ascii="Arial" w:eastAsia="Arial Unicode MS" w:hAnsi="Arial" w:cs="Arial"/>
                <w:sz w:val="22"/>
              </w:rPr>
              <w:t>•  50%</w:t>
            </w:r>
          </w:p>
        </w:tc>
        <w:tc>
          <w:tcPr>
            <w:tcW w:w="2411" w:type="dxa"/>
            <w:vAlign w:val="center"/>
          </w:tcPr>
          <w:p w14:paraId="0AA7B202" w14:textId="77777777" w:rsidR="009E62CE" w:rsidRPr="00AE399C" w:rsidRDefault="009E62CE" w:rsidP="0009025C">
            <w:pPr>
              <w:adjustRightInd w:val="0"/>
              <w:snapToGrid w:val="0"/>
              <w:ind w:left="248" w:hanging="248"/>
              <w:rPr>
                <w:rFonts w:ascii="Arial" w:eastAsia="Arial Unicode MS" w:hAnsi="Arial" w:cs="Arial"/>
                <w:sz w:val="22"/>
              </w:rPr>
            </w:pPr>
            <w:r w:rsidRPr="00AE399C">
              <w:rPr>
                <w:rFonts w:ascii="Arial" w:eastAsia="Arial Unicode MS" w:hAnsi="Arial" w:cs="Arial"/>
                <w:sz w:val="22"/>
              </w:rPr>
              <w:t>•  70%</w:t>
            </w:r>
          </w:p>
        </w:tc>
        <w:tc>
          <w:tcPr>
            <w:tcW w:w="1274" w:type="dxa"/>
            <w:vAlign w:val="center"/>
          </w:tcPr>
          <w:p w14:paraId="5E64BC7C"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55%</w:t>
            </w:r>
          </w:p>
        </w:tc>
        <w:tc>
          <w:tcPr>
            <w:tcW w:w="1276" w:type="dxa"/>
            <w:vAlign w:val="center"/>
          </w:tcPr>
          <w:p w14:paraId="599FBF01"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60%</w:t>
            </w:r>
          </w:p>
        </w:tc>
        <w:tc>
          <w:tcPr>
            <w:tcW w:w="1276" w:type="dxa"/>
            <w:vAlign w:val="center"/>
          </w:tcPr>
          <w:p w14:paraId="606F8106"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70%</w:t>
            </w:r>
          </w:p>
        </w:tc>
      </w:tr>
      <w:tr w:rsidR="009E62CE" w:rsidRPr="00AE399C" w14:paraId="06BE8B65" w14:textId="77777777" w:rsidTr="00462961">
        <w:tc>
          <w:tcPr>
            <w:tcW w:w="2660" w:type="dxa"/>
            <w:vAlign w:val="center"/>
          </w:tcPr>
          <w:p w14:paraId="42CB7530" w14:textId="77777777" w:rsidR="009E62CE" w:rsidRPr="00AE399C" w:rsidRDefault="009E62CE" w:rsidP="0009025C">
            <w:pPr>
              <w:adjustRightInd w:val="0"/>
              <w:snapToGrid w:val="0"/>
              <w:jc w:val="left"/>
              <w:rPr>
                <w:rFonts w:ascii="Arial" w:eastAsia="Arial Unicode MS" w:hAnsi="Arial" w:cs="Arial"/>
                <w:sz w:val="22"/>
              </w:rPr>
            </w:pPr>
            <w:r w:rsidRPr="00AE399C">
              <w:rPr>
                <w:rFonts w:ascii="Arial" w:eastAsia="Arial Unicode MS" w:hAnsi="Arial" w:cs="Arial"/>
                <w:sz w:val="22"/>
              </w:rPr>
              <w:lastRenderedPageBreak/>
              <w:br w:type="page"/>
              <w:t>Outcome 3</w:t>
            </w:r>
          </w:p>
          <w:p w14:paraId="125B7C52" w14:textId="77777777" w:rsidR="009E62CE" w:rsidRPr="00AE399C" w:rsidRDefault="009E62CE" w:rsidP="0009025C">
            <w:pPr>
              <w:jc w:val="left"/>
              <w:rPr>
                <w:rFonts w:ascii="Arial" w:eastAsia="Arial Unicode MS" w:hAnsi="Arial" w:cs="Arial"/>
                <w:sz w:val="22"/>
              </w:rPr>
            </w:pPr>
            <w:r w:rsidRPr="00AE399C">
              <w:rPr>
                <w:rFonts w:ascii="Arial" w:eastAsia="Arial Unicode MS" w:hAnsi="Arial" w:cs="Arial"/>
                <w:i/>
                <w:sz w:val="22"/>
              </w:rPr>
              <w:t>Increased penetration rate of SSL products especially in the residential sector in China</w:t>
            </w:r>
          </w:p>
        </w:tc>
        <w:tc>
          <w:tcPr>
            <w:tcW w:w="3118" w:type="dxa"/>
            <w:vAlign w:val="center"/>
          </w:tcPr>
          <w:p w14:paraId="5ABD0D03" w14:textId="77777777" w:rsidR="009E62CE" w:rsidRPr="00AE399C" w:rsidRDefault="009E62CE" w:rsidP="0009025C">
            <w:pPr>
              <w:pStyle w:val="-11"/>
              <w:numPr>
                <w:ilvl w:val="0"/>
                <w:numId w:val="2"/>
              </w:numPr>
              <w:ind w:left="260" w:hangingChars="118" w:hanging="260"/>
              <w:rPr>
                <w:rFonts w:ascii="Arial" w:eastAsia="Arial Unicode MS" w:hAnsi="Arial" w:cs="Arial"/>
                <w:sz w:val="22"/>
                <w:szCs w:val="22"/>
                <w:lang w:eastAsia="zh-CN"/>
              </w:rPr>
            </w:pPr>
            <w:r w:rsidRPr="00AE399C">
              <w:rPr>
                <w:rFonts w:ascii="Arial" w:eastAsia="Arial Unicode MS" w:hAnsi="Arial" w:cs="Arial"/>
                <w:sz w:val="22"/>
                <w:szCs w:val="22"/>
                <w:lang w:eastAsia="zh-CN"/>
              </w:rPr>
              <w:t>Market share</w:t>
            </w:r>
            <w:r w:rsidRPr="00AE399C">
              <w:rPr>
                <w:rFonts w:ascii="Arial" w:eastAsia="Arial Unicode MS" w:hAnsi="Arial" w:cs="Arial"/>
                <w:sz w:val="22"/>
                <w:szCs w:val="22"/>
              </w:rPr>
              <w:t xml:space="preserve"> of qualified SSL products in general lighting market in </w:t>
            </w:r>
            <w:smartTag w:uri="urn:schemas-microsoft-com:office:smarttags" w:element="country-region">
              <w:smartTag w:uri="urn:schemas-microsoft-com:office:smarttags" w:element="place">
                <w:r w:rsidRPr="00AE399C">
                  <w:rPr>
                    <w:rFonts w:ascii="Arial" w:eastAsia="Arial Unicode MS" w:hAnsi="Arial" w:cs="Arial"/>
                    <w:sz w:val="22"/>
                    <w:szCs w:val="22"/>
                  </w:rPr>
                  <w:t>China</w:t>
                </w:r>
              </w:smartTag>
            </w:smartTag>
            <w:r w:rsidRPr="00AE399C">
              <w:rPr>
                <w:rFonts w:ascii="Arial" w:eastAsia="Arial Unicode MS" w:hAnsi="Arial" w:cs="Arial"/>
                <w:sz w:val="22"/>
                <w:szCs w:val="22"/>
              </w:rPr>
              <w:t xml:space="preserve"> by EOP</w:t>
            </w:r>
          </w:p>
        </w:tc>
        <w:tc>
          <w:tcPr>
            <w:tcW w:w="2127" w:type="dxa"/>
            <w:vAlign w:val="center"/>
          </w:tcPr>
          <w:p w14:paraId="21A900E9" w14:textId="77777777" w:rsidR="009E62CE" w:rsidRPr="00AE399C" w:rsidRDefault="009E62CE" w:rsidP="0009025C">
            <w:pPr>
              <w:adjustRightInd w:val="0"/>
              <w:snapToGrid w:val="0"/>
              <w:ind w:left="248" w:hanging="248"/>
              <w:rPr>
                <w:rFonts w:ascii="Arial" w:eastAsia="Arial Unicode MS" w:hAnsi="Arial" w:cs="Arial"/>
                <w:sz w:val="22"/>
              </w:rPr>
            </w:pPr>
            <w:r w:rsidRPr="00AE399C">
              <w:rPr>
                <w:rFonts w:ascii="Arial" w:eastAsia="Arial Unicode MS" w:hAnsi="Arial" w:cs="Arial"/>
                <w:sz w:val="22"/>
              </w:rPr>
              <w:t>•  8.2%</w:t>
            </w:r>
          </w:p>
        </w:tc>
        <w:tc>
          <w:tcPr>
            <w:tcW w:w="2411" w:type="dxa"/>
            <w:vAlign w:val="center"/>
          </w:tcPr>
          <w:p w14:paraId="6B94B5CC" w14:textId="77777777" w:rsidR="009E62CE" w:rsidRPr="00AE399C" w:rsidRDefault="009E62CE" w:rsidP="0009025C">
            <w:pPr>
              <w:adjustRightInd w:val="0"/>
              <w:snapToGrid w:val="0"/>
              <w:ind w:left="248" w:hanging="248"/>
              <w:rPr>
                <w:rFonts w:ascii="Arial" w:eastAsia="Arial Unicode MS" w:hAnsi="Arial" w:cs="Arial"/>
                <w:sz w:val="22"/>
              </w:rPr>
            </w:pPr>
            <w:r w:rsidRPr="00AE399C">
              <w:rPr>
                <w:rFonts w:ascii="Arial" w:eastAsia="Arial Unicode MS" w:hAnsi="Arial" w:cs="Arial"/>
                <w:sz w:val="22"/>
              </w:rPr>
              <w:t>•  28%</w:t>
            </w:r>
          </w:p>
        </w:tc>
        <w:tc>
          <w:tcPr>
            <w:tcW w:w="1274" w:type="dxa"/>
            <w:vAlign w:val="center"/>
          </w:tcPr>
          <w:p w14:paraId="430F3411"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15%</w:t>
            </w:r>
          </w:p>
        </w:tc>
        <w:tc>
          <w:tcPr>
            <w:tcW w:w="1276" w:type="dxa"/>
            <w:vAlign w:val="center"/>
          </w:tcPr>
          <w:p w14:paraId="394D4BD0"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21%</w:t>
            </w:r>
          </w:p>
        </w:tc>
        <w:tc>
          <w:tcPr>
            <w:tcW w:w="1276" w:type="dxa"/>
            <w:vAlign w:val="center"/>
          </w:tcPr>
          <w:p w14:paraId="65624A05"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28%</w:t>
            </w:r>
          </w:p>
        </w:tc>
      </w:tr>
      <w:tr w:rsidR="009E62CE" w:rsidRPr="00AE399C" w14:paraId="7312319E" w14:textId="77777777" w:rsidTr="00462961">
        <w:trPr>
          <w:trHeight w:val="932"/>
        </w:trPr>
        <w:tc>
          <w:tcPr>
            <w:tcW w:w="2660" w:type="dxa"/>
            <w:vMerge w:val="restart"/>
            <w:vAlign w:val="center"/>
          </w:tcPr>
          <w:p w14:paraId="56F6528B" w14:textId="77777777" w:rsidR="009E62CE" w:rsidRPr="00AE399C" w:rsidRDefault="009E62CE" w:rsidP="0009025C">
            <w:pPr>
              <w:adjustRightInd w:val="0"/>
              <w:snapToGrid w:val="0"/>
              <w:jc w:val="left"/>
              <w:rPr>
                <w:rFonts w:ascii="Arial" w:eastAsia="Arial Unicode MS" w:hAnsi="Arial" w:cs="Arial"/>
                <w:sz w:val="22"/>
              </w:rPr>
            </w:pPr>
            <w:r w:rsidRPr="00AE399C">
              <w:rPr>
                <w:rFonts w:ascii="Arial" w:eastAsia="Arial Unicode MS" w:hAnsi="Arial" w:cs="Arial"/>
                <w:sz w:val="22"/>
              </w:rPr>
              <w:t>Outcome 4</w:t>
            </w:r>
          </w:p>
          <w:p w14:paraId="42C988D2" w14:textId="77777777" w:rsidR="009E62CE" w:rsidRPr="00AE399C" w:rsidRDefault="009E62CE" w:rsidP="0009025C">
            <w:pPr>
              <w:adjustRightInd w:val="0"/>
              <w:snapToGrid w:val="0"/>
              <w:jc w:val="left"/>
              <w:rPr>
                <w:rFonts w:ascii="Arial" w:eastAsia="Arial Unicode MS" w:hAnsi="Arial" w:cs="Arial"/>
                <w:sz w:val="22"/>
              </w:rPr>
            </w:pPr>
            <w:r w:rsidRPr="00AE399C">
              <w:rPr>
                <w:rFonts w:ascii="Arial" w:eastAsia="Arial Unicode MS" w:hAnsi="Arial" w:cs="Arial"/>
                <w:i/>
                <w:sz w:val="22"/>
              </w:rPr>
              <w:t>Enhanced quality and energy performance of locally produced SSL products both for the domestic and international markets</w:t>
            </w:r>
          </w:p>
        </w:tc>
        <w:tc>
          <w:tcPr>
            <w:tcW w:w="3118" w:type="dxa"/>
            <w:vAlign w:val="center"/>
          </w:tcPr>
          <w:p w14:paraId="4892B076" w14:textId="77777777" w:rsidR="009E62CE" w:rsidRPr="00AE399C" w:rsidRDefault="009E62CE" w:rsidP="0009025C">
            <w:pPr>
              <w:pStyle w:val="28"/>
              <w:numPr>
                <w:ilvl w:val="0"/>
                <w:numId w:val="3"/>
              </w:numPr>
              <w:adjustRightInd w:val="0"/>
              <w:snapToGrid w:val="0"/>
              <w:ind w:left="248" w:firstLineChars="0" w:hanging="248"/>
              <w:jc w:val="left"/>
              <w:rPr>
                <w:rFonts w:ascii="Arial" w:eastAsia="Arial Unicode MS" w:hAnsi="Arial" w:cs="Arial"/>
                <w:sz w:val="22"/>
              </w:rPr>
            </w:pPr>
            <w:r w:rsidRPr="00AE399C">
              <w:rPr>
                <w:rFonts w:ascii="Arial" w:eastAsia="Arial Unicode MS" w:hAnsi="Arial" w:cs="Arial"/>
                <w:sz w:val="22"/>
              </w:rPr>
              <w:t>No. of SSL quality and energy efficiency certificates issued by state-certified institutions by EOP</w:t>
            </w:r>
          </w:p>
        </w:tc>
        <w:tc>
          <w:tcPr>
            <w:tcW w:w="2127" w:type="dxa"/>
            <w:vAlign w:val="center"/>
          </w:tcPr>
          <w:p w14:paraId="3E888658" w14:textId="77777777" w:rsidR="009E62CE" w:rsidRPr="00AE399C" w:rsidRDefault="009E62CE" w:rsidP="0009025C">
            <w:pPr>
              <w:adjustRightInd w:val="0"/>
              <w:snapToGrid w:val="0"/>
              <w:ind w:left="106" w:hangingChars="48" w:hanging="106"/>
              <w:rPr>
                <w:rFonts w:ascii="Arial" w:eastAsia="Arial Unicode MS" w:hAnsi="Arial" w:cs="Arial"/>
                <w:sz w:val="22"/>
              </w:rPr>
            </w:pPr>
            <w:r w:rsidRPr="00AE399C">
              <w:rPr>
                <w:rFonts w:ascii="Arial" w:eastAsia="Arial Unicode MS" w:hAnsi="Arial" w:cs="Arial"/>
                <w:sz w:val="22"/>
              </w:rPr>
              <w:t>•  1200</w:t>
            </w:r>
          </w:p>
        </w:tc>
        <w:tc>
          <w:tcPr>
            <w:tcW w:w="2411" w:type="dxa"/>
            <w:vAlign w:val="center"/>
          </w:tcPr>
          <w:p w14:paraId="1696B1E4" w14:textId="77777777" w:rsidR="009E62CE" w:rsidRPr="00AE399C" w:rsidRDefault="009E62CE" w:rsidP="0009025C">
            <w:pPr>
              <w:adjustRightInd w:val="0"/>
              <w:snapToGrid w:val="0"/>
              <w:rPr>
                <w:rFonts w:ascii="Arial" w:eastAsia="Arial Unicode MS" w:hAnsi="Arial" w:cs="Arial"/>
                <w:sz w:val="22"/>
              </w:rPr>
            </w:pPr>
            <w:r w:rsidRPr="00AE399C">
              <w:rPr>
                <w:rFonts w:ascii="Arial" w:eastAsia="Arial Unicode MS" w:hAnsi="Arial" w:cs="Arial"/>
                <w:sz w:val="22"/>
              </w:rPr>
              <w:t>•  1500</w:t>
            </w:r>
          </w:p>
        </w:tc>
        <w:tc>
          <w:tcPr>
            <w:tcW w:w="1274" w:type="dxa"/>
            <w:vAlign w:val="center"/>
          </w:tcPr>
          <w:p w14:paraId="2E333C17"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1300</w:t>
            </w:r>
          </w:p>
        </w:tc>
        <w:tc>
          <w:tcPr>
            <w:tcW w:w="1276" w:type="dxa"/>
            <w:vAlign w:val="center"/>
          </w:tcPr>
          <w:p w14:paraId="7E950409"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1400</w:t>
            </w:r>
          </w:p>
        </w:tc>
        <w:tc>
          <w:tcPr>
            <w:tcW w:w="1276" w:type="dxa"/>
            <w:vAlign w:val="center"/>
          </w:tcPr>
          <w:p w14:paraId="35C8CAA0"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1500</w:t>
            </w:r>
          </w:p>
        </w:tc>
      </w:tr>
      <w:tr w:rsidR="009E62CE" w:rsidRPr="00AE399C" w14:paraId="50DA0C7D" w14:textId="77777777" w:rsidTr="00462961">
        <w:trPr>
          <w:trHeight w:val="831"/>
        </w:trPr>
        <w:tc>
          <w:tcPr>
            <w:tcW w:w="2660" w:type="dxa"/>
            <w:vMerge/>
          </w:tcPr>
          <w:p w14:paraId="1C065DE8" w14:textId="77777777" w:rsidR="009E62CE" w:rsidRPr="00AE399C" w:rsidRDefault="009E62CE" w:rsidP="0009025C">
            <w:pPr>
              <w:adjustRightInd w:val="0"/>
              <w:snapToGrid w:val="0"/>
              <w:jc w:val="left"/>
              <w:rPr>
                <w:rFonts w:ascii="Arial" w:eastAsia="Arial Unicode MS" w:hAnsi="Arial" w:cs="Arial"/>
                <w:sz w:val="22"/>
              </w:rPr>
            </w:pPr>
          </w:p>
        </w:tc>
        <w:tc>
          <w:tcPr>
            <w:tcW w:w="3118" w:type="dxa"/>
            <w:vAlign w:val="center"/>
          </w:tcPr>
          <w:p w14:paraId="3B4D4926" w14:textId="77777777" w:rsidR="009E62CE" w:rsidRPr="00AE399C" w:rsidRDefault="009E62CE" w:rsidP="0009025C">
            <w:pPr>
              <w:pStyle w:val="28"/>
              <w:numPr>
                <w:ilvl w:val="0"/>
                <w:numId w:val="3"/>
              </w:numPr>
              <w:adjustRightInd w:val="0"/>
              <w:snapToGrid w:val="0"/>
              <w:ind w:left="176" w:firstLineChars="0" w:hanging="176"/>
              <w:jc w:val="left"/>
              <w:rPr>
                <w:rFonts w:ascii="Arial" w:eastAsia="Arial Unicode MS" w:hAnsi="Arial" w:cs="Arial"/>
                <w:sz w:val="22"/>
              </w:rPr>
            </w:pPr>
            <w:r w:rsidRPr="00AE399C">
              <w:rPr>
                <w:rFonts w:ascii="Arial" w:eastAsia="Arial Unicode MS" w:hAnsi="Arial" w:cs="Arial"/>
                <w:sz w:val="22"/>
              </w:rPr>
              <w:t>No. of local SSL manufacturers that are complying to the new EE standard/label for SSL products by EOP</w:t>
            </w:r>
          </w:p>
        </w:tc>
        <w:tc>
          <w:tcPr>
            <w:tcW w:w="2127" w:type="dxa"/>
            <w:vAlign w:val="center"/>
          </w:tcPr>
          <w:p w14:paraId="1EFC15AB" w14:textId="77777777" w:rsidR="009E62CE" w:rsidRPr="00AE399C" w:rsidRDefault="009E62CE" w:rsidP="0009025C">
            <w:pPr>
              <w:adjustRightInd w:val="0"/>
              <w:snapToGrid w:val="0"/>
              <w:ind w:left="106" w:hangingChars="48" w:hanging="106"/>
              <w:rPr>
                <w:rFonts w:ascii="Arial" w:eastAsia="Arial Unicode MS" w:hAnsi="Arial" w:cs="Arial"/>
                <w:sz w:val="22"/>
              </w:rPr>
            </w:pPr>
            <w:r w:rsidRPr="00AE399C">
              <w:rPr>
                <w:rFonts w:ascii="Arial" w:eastAsia="Arial Unicode MS" w:hAnsi="Arial" w:cs="Arial"/>
                <w:sz w:val="22"/>
              </w:rPr>
              <w:t xml:space="preserve">•   0 </w:t>
            </w:r>
          </w:p>
        </w:tc>
        <w:tc>
          <w:tcPr>
            <w:tcW w:w="2411" w:type="dxa"/>
            <w:vAlign w:val="center"/>
          </w:tcPr>
          <w:p w14:paraId="47D7F2F3" w14:textId="77777777" w:rsidR="009E62CE" w:rsidRPr="00AE399C" w:rsidRDefault="009E62CE" w:rsidP="0009025C">
            <w:pPr>
              <w:adjustRightInd w:val="0"/>
              <w:snapToGrid w:val="0"/>
              <w:rPr>
                <w:rFonts w:ascii="Arial" w:eastAsia="Arial Unicode MS" w:hAnsi="Arial" w:cs="Arial"/>
                <w:sz w:val="22"/>
              </w:rPr>
            </w:pPr>
            <w:r w:rsidRPr="00AE399C">
              <w:rPr>
                <w:rFonts w:ascii="Arial" w:eastAsia="Arial Unicode MS" w:hAnsi="Arial" w:cs="Arial"/>
                <w:sz w:val="22"/>
              </w:rPr>
              <w:t>•  100</w:t>
            </w:r>
          </w:p>
        </w:tc>
        <w:tc>
          <w:tcPr>
            <w:tcW w:w="1274" w:type="dxa"/>
            <w:vAlign w:val="center"/>
          </w:tcPr>
          <w:p w14:paraId="42902619"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10</w:t>
            </w:r>
          </w:p>
        </w:tc>
        <w:tc>
          <w:tcPr>
            <w:tcW w:w="1276" w:type="dxa"/>
            <w:vAlign w:val="center"/>
          </w:tcPr>
          <w:p w14:paraId="2F127469"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50</w:t>
            </w:r>
          </w:p>
        </w:tc>
        <w:tc>
          <w:tcPr>
            <w:tcW w:w="1276" w:type="dxa"/>
            <w:vAlign w:val="center"/>
          </w:tcPr>
          <w:p w14:paraId="7208A620" w14:textId="77777777" w:rsidR="009E62CE" w:rsidRPr="00AE399C" w:rsidRDefault="009E62CE" w:rsidP="0009025C">
            <w:pPr>
              <w:pStyle w:val="-11"/>
              <w:numPr>
                <w:ilvl w:val="0"/>
                <w:numId w:val="2"/>
              </w:numPr>
              <w:ind w:left="260" w:hangingChars="118" w:hanging="260"/>
              <w:jc w:val="both"/>
              <w:rPr>
                <w:rFonts w:ascii="Arial" w:eastAsia="Arial Unicode MS" w:hAnsi="Arial" w:cs="Arial"/>
                <w:sz w:val="22"/>
                <w:szCs w:val="22"/>
                <w:lang w:eastAsia="zh-CN"/>
              </w:rPr>
            </w:pPr>
            <w:r w:rsidRPr="00AE399C">
              <w:rPr>
                <w:rFonts w:ascii="Arial" w:eastAsia="Arial Unicode MS" w:hAnsi="Arial" w:cs="Arial"/>
                <w:sz w:val="22"/>
                <w:szCs w:val="22"/>
                <w:lang w:eastAsia="zh-CN"/>
              </w:rPr>
              <w:t>100</w:t>
            </w:r>
          </w:p>
        </w:tc>
      </w:tr>
    </w:tbl>
    <w:p w14:paraId="581E02C8" w14:textId="77777777" w:rsidR="009E62CE" w:rsidRPr="00AE399C" w:rsidRDefault="009E62CE" w:rsidP="0009025C">
      <w:pPr>
        <w:rPr>
          <w:rFonts w:eastAsiaTheme="minorEastAsia"/>
        </w:rPr>
      </w:pPr>
    </w:p>
    <w:p w14:paraId="125D97AA" w14:textId="77777777" w:rsidR="009E62CE" w:rsidRPr="00AE399C" w:rsidRDefault="009E62CE" w:rsidP="0009025C">
      <w:pPr>
        <w:adjustRightInd w:val="0"/>
        <w:snapToGrid w:val="0"/>
        <w:rPr>
          <w:rFonts w:ascii="Arial" w:eastAsiaTheme="minorEastAsia" w:hAnsi="Arial" w:cs="Arial"/>
          <w:sz w:val="22"/>
        </w:rPr>
        <w:sectPr w:rsidR="009E62CE" w:rsidRPr="00AE399C" w:rsidSect="009E62CE">
          <w:headerReference w:type="even" r:id="rId26"/>
          <w:footerReference w:type="even" r:id="rId27"/>
          <w:footerReference w:type="default" r:id="rId28"/>
          <w:pgSz w:w="16838" w:h="11906" w:orient="landscape" w:code="9"/>
          <w:pgMar w:top="1440" w:right="1440" w:bottom="1440" w:left="1440" w:header="851" w:footer="992" w:gutter="0"/>
          <w:cols w:space="720"/>
          <w:docGrid w:type="linesAndChars" w:linePitch="312"/>
        </w:sectPr>
      </w:pPr>
    </w:p>
    <w:p w14:paraId="2B90028A" w14:textId="77777777" w:rsidR="00FC3CF5" w:rsidRPr="00AE399C" w:rsidRDefault="00FC3CF5" w:rsidP="0009025C">
      <w:pPr>
        <w:pStyle w:val="Heading1"/>
        <w:spacing w:before="0" w:after="0" w:line="240" w:lineRule="auto"/>
        <w:rPr>
          <w:rFonts w:ascii="Arial" w:eastAsia="NSimSun" w:hAnsi="Arial" w:cs="Arial"/>
          <w:sz w:val="22"/>
          <w:szCs w:val="22"/>
        </w:rPr>
      </w:pPr>
      <w:bookmarkStart w:id="90" w:name="bookmark52"/>
      <w:bookmarkStart w:id="91" w:name="_Toc423355062"/>
      <w:bookmarkStart w:id="92" w:name="_Toc423355416"/>
      <w:bookmarkEnd w:id="90"/>
      <w:r w:rsidRPr="00AE399C">
        <w:rPr>
          <w:rFonts w:ascii="Arial" w:eastAsia="NSimSun" w:hAnsi="Arial" w:cs="Arial"/>
          <w:sz w:val="22"/>
          <w:szCs w:val="22"/>
        </w:rPr>
        <w:lastRenderedPageBreak/>
        <w:t>Annex V: Terms of Reference for Project Staff and Consultants</w:t>
      </w:r>
      <w:bookmarkEnd w:id="91"/>
      <w:bookmarkEnd w:id="92"/>
    </w:p>
    <w:p w14:paraId="4EBE414C" w14:textId="77777777" w:rsidR="00FC3CF5" w:rsidRPr="00AE399C" w:rsidRDefault="00FC3CF5" w:rsidP="0009025C">
      <w:pPr>
        <w:adjustRightInd w:val="0"/>
        <w:snapToGrid w:val="0"/>
        <w:rPr>
          <w:rFonts w:ascii="Arial" w:hAnsi="Arial" w:cs="Arial"/>
          <w:b/>
          <w:sz w:val="22"/>
        </w:rPr>
      </w:pPr>
      <w:bookmarkStart w:id="93" w:name="bookmark54"/>
      <w:bookmarkEnd w:id="93"/>
    </w:p>
    <w:p w14:paraId="73DBE04A"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t>1. National Project Manager (NPM)</w:t>
      </w:r>
    </w:p>
    <w:p w14:paraId="5538755C" w14:textId="77777777" w:rsidR="00FC3CF5" w:rsidRPr="00AE399C" w:rsidRDefault="00FC3CF5" w:rsidP="0009025C">
      <w:pPr>
        <w:adjustRightInd w:val="0"/>
        <w:snapToGrid w:val="0"/>
        <w:ind w:leftChars="68" w:left="143"/>
        <w:rPr>
          <w:rFonts w:ascii="Arial" w:hAnsi="Arial" w:cs="Arial"/>
          <w:b/>
          <w:sz w:val="22"/>
        </w:rPr>
      </w:pPr>
    </w:p>
    <w:p w14:paraId="71FB3BA3" w14:textId="77777777" w:rsidR="00FC3CF5" w:rsidRPr="00AE399C" w:rsidRDefault="00FC3CF5" w:rsidP="0009025C">
      <w:pPr>
        <w:adjustRightInd w:val="0"/>
        <w:snapToGrid w:val="0"/>
        <w:rPr>
          <w:rFonts w:ascii="Arial" w:hAnsi="Arial" w:cs="Arial"/>
          <w:sz w:val="22"/>
        </w:rPr>
      </w:pPr>
      <w:r w:rsidRPr="00AE399C">
        <w:rPr>
          <w:rFonts w:ascii="Arial" w:hAnsi="Arial" w:cs="Arial"/>
          <w:b/>
          <w:sz w:val="22"/>
        </w:rPr>
        <w:t>a) Duties and Responsibilities</w:t>
      </w:r>
      <w:r w:rsidRPr="00AE399C">
        <w:rPr>
          <w:rFonts w:ascii="Arial" w:hAnsi="Arial" w:cs="Arial"/>
          <w:sz w:val="22"/>
        </w:rPr>
        <w:t xml:space="preserve">: The </w:t>
      </w:r>
      <w:r w:rsidR="009312DB" w:rsidRPr="00AE399C">
        <w:rPr>
          <w:rFonts w:ascii="Arial" w:hAnsi="Arial" w:cs="Arial"/>
          <w:sz w:val="22"/>
        </w:rPr>
        <w:t xml:space="preserve">post requires </w:t>
      </w:r>
      <w:r w:rsidRPr="00AE399C">
        <w:rPr>
          <w:rFonts w:ascii="Arial" w:hAnsi="Arial" w:cs="Arial"/>
          <w:sz w:val="22"/>
        </w:rPr>
        <w:t>responsib</w:t>
      </w:r>
      <w:r w:rsidR="009312DB" w:rsidRPr="00AE399C">
        <w:rPr>
          <w:rFonts w:ascii="Arial" w:hAnsi="Arial" w:cs="Arial"/>
          <w:sz w:val="22"/>
        </w:rPr>
        <w:t>ility</w:t>
      </w:r>
      <w:r w:rsidRPr="00AE399C">
        <w:rPr>
          <w:rFonts w:ascii="Arial" w:hAnsi="Arial" w:cs="Arial"/>
          <w:sz w:val="22"/>
        </w:rPr>
        <w:t xml:space="preserve"> for implementation of the project, including mobilization of all project inputs, setup, implementation and maintenance of project’s internal control arrangements, supervision of project staff, consultants and oversight of sub-contractors. The </w:t>
      </w:r>
      <w:r w:rsidR="009312DB" w:rsidRPr="00AE399C">
        <w:rPr>
          <w:rFonts w:ascii="Arial" w:hAnsi="Arial" w:cs="Arial"/>
          <w:sz w:val="22"/>
        </w:rPr>
        <w:t>N</w:t>
      </w:r>
      <w:r w:rsidRPr="00AE399C">
        <w:rPr>
          <w:rFonts w:ascii="Arial" w:hAnsi="Arial" w:cs="Arial"/>
          <w:sz w:val="22"/>
        </w:rPr>
        <w:t>PM will be the leader of the Project Team (PT) and shall liaise with the government, UNDP, and all stakeholders involved in the Project. S/he will be specifically responsible for (a) overall management of the project, (b) work closely with project stakeholders and ensure the project deliveries as per project document and work plan, (c) ensure technical coordination of the project and the work related to regulatory, institutional, financial and implementation aspects, (d) mobilize all project inputs in accordance with UNDP procedures and GEF principles, (e) finalize the ToR for the consultants and subcontractors and coordinate with relevant organizations for recruitment, procurement and contracting, (f) supervise and coordinate the work of all project staff, consultants and sub-contractors, (g) ensure proper management of funds consistent with UNDP requirements, and budget planning and control, (h) prepare and ensure timely submission of monthly reports, quarterly consolidated financial reports, quarterly consolidated progress reports, annual, mid-term and terminal reports, and other reports as may be required by UNDP; (i) submit the progress reports and key issue report to the PAC, (j) prepare quarterly and annual work plan, (k) arrange for audit of all project accounts for each fiscal year, and (l) undertake any activities that may be assigned by UNDP and PAC.</w:t>
      </w:r>
    </w:p>
    <w:p w14:paraId="4E2BC7A9" w14:textId="77777777" w:rsidR="00FC3CF5" w:rsidRPr="00AE399C" w:rsidRDefault="00FC3CF5" w:rsidP="0009025C">
      <w:pPr>
        <w:adjustRightInd w:val="0"/>
        <w:snapToGrid w:val="0"/>
        <w:rPr>
          <w:rFonts w:ascii="Arial" w:hAnsi="Arial" w:cs="Arial"/>
          <w:b/>
          <w:sz w:val="22"/>
        </w:rPr>
      </w:pPr>
    </w:p>
    <w:p w14:paraId="00978A85" w14:textId="77777777" w:rsidR="00FC3CF5" w:rsidRPr="00AE399C" w:rsidRDefault="00FC3CF5" w:rsidP="0009025C">
      <w:pPr>
        <w:adjustRightInd w:val="0"/>
        <w:snapToGrid w:val="0"/>
        <w:rPr>
          <w:rFonts w:ascii="Arial" w:hAnsi="Arial" w:cs="Arial"/>
          <w:sz w:val="22"/>
        </w:rPr>
      </w:pPr>
      <w:r w:rsidRPr="00AE399C">
        <w:rPr>
          <w:rFonts w:ascii="Arial" w:hAnsi="Arial" w:cs="Arial"/>
          <w:b/>
          <w:sz w:val="22"/>
        </w:rPr>
        <w:t>b) Qualifications and Experience</w:t>
      </w:r>
      <w:r w:rsidRPr="00AE399C">
        <w:rPr>
          <w:rFonts w:ascii="Arial" w:hAnsi="Arial" w:cs="Arial"/>
          <w:sz w:val="22"/>
        </w:rPr>
        <w:t xml:space="preserve">: The </w:t>
      </w:r>
      <w:r w:rsidR="009312DB" w:rsidRPr="00AE399C">
        <w:rPr>
          <w:rFonts w:ascii="Arial" w:hAnsi="Arial" w:cs="Arial"/>
          <w:sz w:val="22"/>
        </w:rPr>
        <w:t xml:space="preserve">suitable candidate for the post </w:t>
      </w:r>
      <w:r w:rsidRPr="00AE399C">
        <w:rPr>
          <w:rFonts w:ascii="Arial" w:hAnsi="Arial" w:cs="Arial"/>
          <w:sz w:val="22"/>
        </w:rPr>
        <w:t>should have a minimum Master degree in Engineering, Management or Environment and profession qualifications with at least six (6) years professional experience. S/he should have extensive experience and technical ability to manage a large project and a good technical knowledge in the fields related to policy/regulation/standard, climate change, energy efficiency, and lighting sector. S/he must have effective interpersonal and negotiation skills and ability to effectively manage project teams, and international and local consultants. Excellent communication skills both in English and Chinese are essential. S/he must have good knowledge of international project implementation procedures and requirements.</w:t>
      </w:r>
    </w:p>
    <w:p w14:paraId="50A9C7EA" w14:textId="77777777" w:rsidR="00FC3CF5" w:rsidRPr="00AE399C" w:rsidRDefault="00FC3CF5" w:rsidP="0009025C">
      <w:pPr>
        <w:adjustRightInd w:val="0"/>
        <w:snapToGrid w:val="0"/>
        <w:rPr>
          <w:rFonts w:ascii="Arial" w:hAnsi="Arial" w:cs="Arial"/>
          <w:b/>
          <w:sz w:val="22"/>
        </w:rPr>
      </w:pPr>
      <w:bookmarkStart w:id="94" w:name="bookmark55"/>
      <w:bookmarkEnd w:id="94"/>
    </w:p>
    <w:p w14:paraId="1C672D4F"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t>2. Admin Assistant (AA)</w:t>
      </w:r>
    </w:p>
    <w:p w14:paraId="3D41F1B6" w14:textId="77777777" w:rsidR="00FC3CF5" w:rsidRPr="00AE399C" w:rsidRDefault="00FC3CF5" w:rsidP="0009025C">
      <w:pPr>
        <w:adjustRightInd w:val="0"/>
        <w:snapToGrid w:val="0"/>
        <w:rPr>
          <w:rFonts w:ascii="Arial" w:hAnsi="Arial" w:cs="Arial"/>
          <w:b/>
          <w:sz w:val="22"/>
        </w:rPr>
      </w:pPr>
    </w:p>
    <w:p w14:paraId="25E2ADEF" w14:textId="77777777" w:rsidR="00FC3CF5" w:rsidRPr="00AE399C" w:rsidRDefault="00FC3CF5" w:rsidP="0009025C">
      <w:pPr>
        <w:adjustRightInd w:val="0"/>
        <w:snapToGrid w:val="0"/>
        <w:rPr>
          <w:rFonts w:ascii="Arial" w:hAnsi="Arial" w:cs="Arial"/>
          <w:sz w:val="22"/>
        </w:rPr>
      </w:pPr>
      <w:r w:rsidRPr="00AE399C">
        <w:rPr>
          <w:rFonts w:ascii="Arial" w:hAnsi="Arial" w:cs="Arial"/>
          <w:b/>
          <w:sz w:val="22"/>
        </w:rPr>
        <w:t>a) Duties and Responsibilities</w:t>
      </w:r>
      <w:r w:rsidRPr="00AE399C">
        <w:rPr>
          <w:rFonts w:ascii="Arial" w:hAnsi="Arial" w:cs="Arial"/>
          <w:sz w:val="22"/>
        </w:rPr>
        <w:t xml:space="preserve">: The </w:t>
      </w:r>
      <w:r w:rsidR="009312DB" w:rsidRPr="00AE399C">
        <w:rPr>
          <w:rFonts w:ascii="Arial" w:hAnsi="Arial" w:cs="Arial"/>
          <w:sz w:val="22"/>
        </w:rPr>
        <w:t xml:space="preserve">post requires responsibility </w:t>
      </w:r>
      <w:r w:rsidRPr="00AE399C">
        <w:rPr>
          <w:rFonts w:ascii="Arial" w:hAnsi="Arial" w:cs="Arial"/>
          <w:sz w:val="22"/>
        </w:rPr>
        <w:t xml:space="preserve">to provide overall administration services of the Project in support of the Project team such as processing payments, raising requisition, purchase order, projects logs etc. </w:t>
      </w:r>
      <w:r w:rsidR="009312DB" w:rsidRPr="00AE399C">
        <w:rPr>
          <w:rFonts w:ascii="Arial" w:hAnsi="Arial" w:cs="Arial"/>
          <w:sz w:val="22"/>
        </w:rPr>
        <w:t xml:space="preserve">The AA </w:t>
      </w:r>
      <w:r w:rsidRPr="00AE399C">
        <w:rPr>
          <w:rFonts w:ascii="Arial" w:hAnsi="Arial" w:cs="Arial"/>
          <w:sz w:val="22"/>
        </w:rPr>
        <w:t>will also perform (a) word processing, drafting routine letters/messages/reports, mailing (b) arrange travel, itinerary preparation for project related travels, (c) assist to arrange workshops/seminar/training programs and mailing, (d) work at reception desk and make appointments and schedule meeting, (e) assist in work-plan and budgeting, (f) photocopying, binding and filing, (g) maintenance of all office equipment and any other duties assigned by Project Manager.</w:t>
      </w:r>
    </w:p>
    <w:p w14:paraId="04376300" w14:textId="77777777" w:rsidR="00FC3CF5" w:rsidRPr="00AE399C" w:rsidRDefault="00FC3CF5" w:rsidP="0009025C">
      <w:pPr>
        <w:adjustRightInd w:val="0"/>
        <w:snapToGrid w:val="0"/>
        <w:rPr>
          <w:rFonts w:ascii="Arial" w:hAnsi="Arial" w:cs="Arial"/>
          <w:b/>
          <w:sz w:val="22"/>
        </w:rPr>
      </w:pPr>
    </w:p>
    <w:p w14:paraId="5BDD9AD0" w14:textId="77777777" w:rsidR="00FC3CF5" w:rsidRPr="00AE399C" w:rsidRDefault="00FC3CF5" w:rsidP="0009025C">
      <w:pPr>
        <w:adjustRightInd w:val="0"/>
        <w:snapToGrid w:val="0"/>
        <w:rPr>
          <w:rFonts w:ascii="Arial" w:hAnsi="Arial" w:cs="Arial"/>
          <w:sz w:val="22"/>
        </w:rPr>
      </w:pPr>
      <w:r w:rsidRPr="00AE399C">
        <w:rPr>
          <w:rFonts w:ascii="Arial" w:hAnsi="Arial" w:cs="Arial"/>
          <w:b/>
          <w:sz w:val="22"/>
        </w:rPr>
        <w:t>b) Qualifications and Experience</w:t>
      </w:r>
      <w:r w:rsidRPr="00AE399C">
        <w:rPr>
          <w:rFonts w:ascii="Arial" w:hAnsi="Arial" w:cs="Arial"/>
          <w:sz w:val="22"/>
        </w:rPr>
        <w:t xml:space="preserve">: The </w:t>
      </w:r>
      <w:r w:rsidR="009312DB" w:rsidRPr="00AE399C">
        <w:rPr>
          <w:rFonts w:ascii="Arial" w:hAnsi="Arial" w:cs="Arial"/>
          <w:sz w:val="22"/>
        </w:rPr>
        <w:t xml:space="preserve">suitable candidate for the post </w:t>
      </w:r>
      <w:r w:rsidRPr="00AE399C">
        <w:rPr>
          <w:rFonts w:ascii="Arial" w:hAnsi="Arial" w:cs="Arial"/>
          <w:sz w:val="22"/>
        </w:rPr>
        <w:t>should have at least a Bachelor degree. S/he should have at least 3 years relevant working experience. Computer proficiency in MS Office and other common software is a prerequisite. Knowledge of international project implementation procedures and requirements is preferable. Fluent both in written and spoken English and Chinese is required.</w:t>
      </w:r>
    </w:p>
    <w:p w14:paraId="5F891705" w14:textId="77777777" w:rsidR="00FC3CF5" w:rsidRPr="00AE399C" w:rsidRDefault="00FC3CF5" w:rsidP="0009025C">
      <w:pPr>
        <w:adjustRightInd w:val="0"/>
        <w:snapToGrid w:val="0"/>
        <w:rPr>
          <w:rFonts w:ascii="Arial" w:hAnsi="Arial" w:cs="Arial"/>
          <w:b/>
          <w:sz w:val="22"/>
        </w:rPr>
      </w:pPr>
      <w:bookmarkStart w:id="95" w:name="bookmark56"/>
      <w:bookmarkEnd w:id="95"/>
    </w:p>
    <w:p w14:paraId="29450584"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t>3. Project Accountant (ACC)</w:t>
      </w:r>
    </w:p>
    <w:p w14:paraId="57F1659B" w14:textId="77777777" w:rsidR="00FC3CF5" w:rsidRPr="00AE399C" w:rsidRDefault="00FC3CF5" w:rsidP="0009025C">
      <w:pPr>
        <w:adjustRightInd w:val="0"/>
        <w:snapToGrid w:val="0"/>
        <w:rPr>
          <w:rFonts w:ascii="Arial" w:hAnsi="Arial" w:cs="Arial"/>
          <w:b/>
          <w:sz w:val="22"/>
        </w:rPr>
      </w:pPr>
    </w:p>
    <w:p w14:paraId="62D3BE2D" w14:textId="77777777" w:rsidR="00FC3CF5" w:rsidRPr="00AE399C" w:rsidRDefault="00FC3CF5" w:rsidP="0009025C">
      <w:pPr>
        <w:adjustRightInd w:val="0"/>
        <w:snapToGrid w:val="0"/>
        <w:rPr>
          <w:rFonts w:ascii="Arial" w:hAnsi="Arial" w:cs="Arial"/>
          <w:sz w:val="22"/>
        </w:rPr>
      </w:pPr>
      <w:r w:rsidRPr="00AE399C">
        <w:rPr>
          <w:rFonts w:ascii="Arial" w:hAnsi="Arial" w:cs="Arial"/>
          <w:b/>
          <w:sz w:val="22"/>
        </w:rPr>
        <w:t>a) Duties and Responsibilities</w:t>
      </w:r>
      <w:r w:rsidRPr="00AE399C">
        <w:rPr>
          <w:rFonts w:ascii="Arial" w:hAnsi="Arial" w:cs="Arial"/>
          <w:sz w:val="22"/>
        </w:rPr>
        <w:t xml:space="preserve">: The </w:t>
      </w:r>
      <w:r w:rsidR="009312DB" w:rsidRPr="00AE399C">
        <w:rPr>
          <w:rFonts w:ascii="Arial" w:hAnsi="Arial" w:cs="Arial"/>
          <w:sz w:val="22"/>
        </w:rPr>
        <w:t xml:space="preserve">post requires responsibility for the </w:t>
      </w:r>
      <w:r w:rsidRPr="00AE399C">
        <w:rPr>
          <w:rFonts w:ascii="Arial" w:hAnsi="Arial" w:cs="Arial"/>
          <w:sz w:val="22"/>
        </w:rPr>
        <w:t>provi</w:t>
      </w:r>
      <w:r w:rsidR="009312DB" w:rsidRPr="00AE399C">
        <w:rPr>
          <w:rFonts w:ascii="Arial" w:hAnsi="Arial" w:cs="Arial"/>
          <w:sz w:val="22"/>
        </w:rPr>
        <w:t xml:space="preserve">sion of </w:t>
      </w:r>
      <w:r w:rsidRPr="00AE399C">
        <w:rPr>
          <w:rFonts w:ascii="Arial" w:hAnsi="Arial" w:cs="Arial"/>
          <w:sz w:val="22"/>
        </w:rPr>
        <w:t xml:space="preserve">overall </w:t>
      </w:r>
      <w:r w:rsidRPr="00AE399C">
        <w:rPr>
          <w:rFonts w:ascii="Arial" w:hAnsi="Arial" w:cs="Arial"/>
          <w:sz w:val="22"/>
        </w:rPr>
        <w:lastRenderedPageBreak/>
        <w:t xml:space="preserve">financial services of the project such as processing payments, raising requisition, purchase order, projects logs etc. </w:t>
      </w:r>
      <w:r w:rsidR="009312DB" w:rsidRPr="00AE399C">
        <w:rPr>
          <w:rFonts w:ascii="Arial" w:hAnsi="Arial" w:cs="Arial"/>
          <w:sz w:val="22"/>
        </w:rPr>
        <w:t>The ACC</w:t>
      </w:r>
      <w:r w:rsidRPr="00AE399C">
        <w:rPr>
          <w:rFonts w:ascii="Arial" w:hAnsi="Arial" w:cs="Arial"/>
          <w:sz w:val="22"/>
        </w:rPr>
        <w:t xml:space="preserve"> will also prepare work-plan budgets and Project expenditure and any other duties assigned by Project Manager.</w:t>
      </w:r>
    </w:p>
    <w:p w14:paraId="7033C080" w14:textId="77777777" w:rsidR="00FC3CF5" w:rsidRPr="00AE399C" w:rsidRDefault="00FC3CF5" w:rsidP="0009025C">
      <w:pPr>
        <w:adjustRightInd w:val="0"/>
        <w:snapToGrid w:val="0"/>
        <w:rPr>
          <w:rFonts w:ascii="Arial" w:hAnsi="Arial" w:cs="Arial"/>
          <w:b/>
          <w:sz w:val="22"/>
        </w:rPr>
      </w:pPr>
    </w:p>
    <w:p w14:paraId="0C6CEDE2" w14:textId="77777777" w:rsidR="00FC3CF5" w:rsidRPr="00AE399C" w:rsidRDefault="00FC3CF5" w:rsidP="0009025C">
      <w:pPr>
        <w:adjustRightInd w:val="0"/>
        <w:snapToGrid w:val="0"/>
        <w:rPr>
          <w:rFonts w:ascii="Arial" w:hAnsi="Arial" w:cs="Arial"/>
          <w:sz w:val="22"/>
        </w:rPr>
      </w:pPr>
      <w:r w:rsidRPr="00AE399C">
        <w:rPr>
          <w:rFonts w:ascii="Arial" w:hAnsi="Arial" w:cs="Arial"/>
          <w:b/>
          <w:sz w:val="22"/>
        </w:rPr>
        <w:t>b) Qualifications and Experience</w:t>
      </w:r>
      <w:r w:rsidRPr="00AE399C">
        <w:rPr>
          <w:rFonts w:ascii="Arial" w:hAnsi="Arial" w:cs="Arial"/>
          <w:sz w:val="22"/>
        </w:rPr>
        <w:t xml:space="preserve">: The </w:t>
      </w:r>
      <w:r w:rsidR="009312DB" w:rsidRPr="00AE399C">
        <w:rPr>
          <w:rFonts w:ascii="Arial" w:hAnsi="Arial" w:cs="Arial"/>
          <w:sz w:val="22"/>
        </w:rPr>
        <w:t xml:space="preserve">suitable candidate for the post </w:t>
      </w:r>
      <w:r w:rsidRPr="00AE399C">
        <w:rPr>
          <w:rFonts w:ascii="Arial" w:hAnsi="Arial" w:cs="Arial"/>
          <w:sz w:val="22"/>
        </w:rPr>
        <w:t>should have at least a Bachelor degree. S/he should have at least 3 years relevant working experience. Computer proficiency in MS Office and other common software is a prerequisite. Basic knowledge in procurement and accounting systems is a basic requirement. Knowledge of international project implementation procedures and requirements is preferable. Fluent both in written and spoken English and Chinese is required.</w:t>
      </w:r>
    </w:p>
    <w:p w14:paraId="49EEA27C" w14:textId="77777777" w:rsidR="00FC3CF5" w:rsidRPr="00AE399C" w:rsidRDefault="00FC3CF5" w:rsidP="0009025C">
      <w:pPr>
        <w:adjustRightInd w:val="0"/>
        <w:snapToGrid w:val="0"/>
        <w:rPr>
          <w:rFonts w:ascii="Arial" w:hAnsi="Arial" w:cs="Arial"/>
          <w:b/>
          <w:sz w:val="22"/>
        </w:rPr>
      </w:pPr>
    </w:p>
    <w:p w14:paraId="62DC4F67"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t>4. Key Short-Term Consultants</w:t>
      </w:r>
    </w:p>
    <w:p w14:paraId="38DF12E3" w14:textId="77777777" w:rsidR="00FC3CF5" w:rsidRPr="00AE399C" w:rsidRDefault="00FC3CF5" w:rsidP="0009025C">
      <w:pPr>
        <w:adjustRightInd w:val="0"/>
        <w:snapToGrid w:val="0"/>
        <w:rPr>
          <w:rFonts w:ascii="Arial" w:hAnsi="Arial" w:cs="Arial"/>
          <w:sz w:val="22"/>
        </w:rPr>
      </w:pPr>
    </w:p>
    <w:p w14:paraId="60E45A97"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Detailed TORs of the national and international consultants will be developed during the Project Inception period, by the NPM in consultation with UNDP and the implementing partners.</w:t>
      </w:r>
    </w:p>
    <w:p w14:paraId="337441AD" w14:textId="77777777" w:rsidR="00FC3CF5" w:rsidRPr="00AE399C" w:rsidRDefault="00FC3CF5" w:rsidP="0009025C">
      <w:pPr>
        <w:adjustRightInd w:val="0"/>
        <w:snapToGrid w:val="0"/>
        <w:rPr>
          <w:rFonts w:ascii="Arial" w:hAnsi="Arial" w:cs="Arial"/>
          <w:sz w:val="22"/>
        </w:rPr>
      </w:pPr>
    </w:p>
    <w:p w14:paraId="0E085621"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1) International Technical Specialist (ITS) for component 1 to 4:</w:t>
      </w:r>
    </w:p>
    <w:p w14:paraId="70DCE004" w14:textId="77777777" w:rsidR="00714BA5" w:rsidRPr="00AE399C" w:rsidRDefault="00714BA5" w:rsidP="0009025C">
      <w:pPr>
        <w:adjustRightInd w:val="0"/>
        <w:snapToGrid w:val="0"/>
        <w:ind w:left="283"/>
        <w:rPr>
          <w:rFonts w:ascii="Arial" w:hAnsi="Arial" w:cs="Arial"/>
          <w:sz w:val="22"/>
        </w:rPr>
      </w:pPr>
    </w:p>
    <w:p w14:paraId="648AE3D9"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Provide management oversight for project and recommend actions that focus work plans on achieving key milestones in a timely manner;</w:t>
      </w:r>
    </w:p>
    <w:p w14:paraId="3F53F956"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Recommend special expertise to be deployed on the Project to assist in its achievement of key milestones;</w:t>
      </w:r>
    </w:p>
    <w:p w14:paraId="13913B9A"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Provide the interface between Project team and key specialist consultants, both domestic and international when appropriate.</w:t>
      </w:r>
    </w:p>
    <w:p w14:paraId="45A830E0" w14:textId="77777777" w:rsidR="00FC3CF5" w:rsidRPr="00AE399C" w:rsidRDefault="00FC3CF5" w:rsidP="0009025C">
      <w:pPr>
        <w:adjustRightInd w:val="0"/>
        <w:snapToGrid w:val="0"/>
        <w:rPr>
          <w:rFonts w:ascii="Arial" w:hAnsi="Arial" w:cs="Arial"/>
          <w:sz w:val="22"/>
        </w:rPr>
      </w:pPr>
    </w:p>
    <w:p w14:paraId="6067E87A"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2) International Policy Specialist (IPS) for component 1 to 2:</w:t>
      </w:r>
    </w:p>
    <w:p w14:paraId="0D4E67C4" w14:textId="77777777" w:rsidR="00714BA5" w:rsidRPr="00AE399C" w:rsidRDefault="00714BA5" w:rsidP="0009025C">
      <w:pPr>
        <w:adjustRightInd w:val="0"/>
        <w:snapToGrid w:val="0"/>
        <w:ind w:left="283"/>
        <w:rPr>
          <w:rFonts w:ascii="Arial" w:hAnsi="Arial" w:cs="Arial"/>
          <w:sz w:val="22"/>
        </w:rPr>
      </w:pPr>
    </w:p>
    <w:p w14:paraId="13EF7CB5"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Assess current policy, regulations, standards and specifications for LED;</w:t>
      </w:r>
    </w:p>
    <w:p w14:paraId="658FEF90"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Evaluate development of LED industry and establish project baseline;</w:t>
      </w:r>
    </w:p>
    <w:p w14:paraId="5DE64FE9"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Evaluate policy recommendations in the project outputs;</w:t>
      </w:r>
    </w:p>
    <w:p w14:paraId="67948D5C"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 xml:space="preserve">Support pilot project and provide recommendations for promotion of pilot experiences. </w:t>
      </w:r>
    </w:p>
    <w:p w14:paraId="48FFFBF5" w14:textId="77777777" w:rsidR="00FC3CF5" w:rsidRPr="00AE399C" w:rsidRDefault="00FC3CF5" w:rsidP="0009025C">
      <w:pPr>
        <w:adjustRightInd w:val="0"/>
        <w:snapToGrid w:val="0"/>
        <w:rPr>
          <w:rFonts w:ascii="Arial" w:hAnsi="Arial" w:cs="Arial"/>
          <w:sz w:val="22"/>
        </w:rPr>
      </w:pPr>
    </w:p>
    <w:p w14:paraId="1F71B14F"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3) Domestic LED Policy Specialist for component 2 to 4:</w:t>
      </w:r>
    </w:p>
    <w:p w14:paraId="67ABEC3A" w14:textId="77777777" w:rsidR="00714BA5" w:rsidRPr="00AE399C" w:rsidRDefault="00714BA5" w:rsidP="0009025C">
      <w:pPr>
        <w:adjustRightInd w:val="0"/>
        <w:snapToGrid w:val="0"/>
        <w:ind w:left="283"/>
        <w:rPr>
          <w:rFonts w:ascii="Arial" w:hAnsi="Arial" w:cs="Arial"/>
          <w:sz w:val="22"/>
        </w:rPr>
      </w:pPr>
    </w:p>
    <w:p w14:paraId="499266AE"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Provide technical support for project team including the existing policy, laws and regulations, and standards for LED, and establish project baseline;</w:t>
      </w:r>
    </w:p>
    <w:p w14:paraId="1079F37C"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Provide strategic suggestion on formulation of the related policy, standards and specifications;</w:t>
      </w:r>
    </w:p>
    <w:p w14:paraId="317EA075"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Evaluate the development of the related policy, standards and specifications and suggest on policy implementation and capacity building.</w:t>
      </w:r>
    </w:p>
    <w:p w14:paraId="61DE7C1F" w14:textId="77777777" w:rsidR="00FC3CF5" w:rsidRPr="00AE399C" w:rsidRDefault="00FC3CF5" w:rsidP="0009025C">
      <w:pPr>
        <w:adjustRightInd w:val="0"/>
        <w:snapToGrid w:val="0"/>
        <w:ind w:left="283"/>
        <w:rPr>
          <w:rFonts w:ascii="Arial" w:hAnsi="Arial" w:cs="Arial"/>
          <w:sz w:val="22"/>
        </w:rPr>
      </w:pPr>
    </w:p>
    <w:p w14:paraId="2F4CA660"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4) Domestic</w:t>
      </w:r>
      <w:r w:rsidR="00D81C49" w:rsidRPr="00AE399C">
        <w:rPr>
          <w:rFonts w:ascii="Arial" w:hAnsi="Arial" w:cs="Arial"/>
          <w:sz w:val="22"/>
        </w:rPr>
        <w:t xml:space="preserve"> </w:t>
      </w:r>
      <w:r w:rsidRPr="00AE399C">
        <w:rPr>
          <w:rFonts w:ascii="Arial" w:hAnsi="Arial" w:cs="Arial"/>
          <w:sz w:val="22"/>
        </w:rPr>
        <w:t>Capacity</w:t>
      </w:r>
      <w:r w:rsidR="00D81C49" w:rsidRPr="00AE399C">
        <w:rPr>
          <w:rFonts w:ascii="Arial" w:hAnsi="Arial" w:cs="Arial"/>
          <w:sz w:val="22"/>
        </w:rPr>
        <w:t xml:space="preserve"> </w:t>
      </w:r>
      <w:r w:rsidRPr="00AE399C">
        <w:rPr>
          <w:rFonts w:ascii="Arial" w:hAnsi="Arial" w:cs="Arial"/>
          <w:sz w:val="22"/>
        </w:rPr>
        <w:t>Building Advisor for component 4:</w:t>
      </w:r>
    </w:p>
    <w:p w14:paraId="2A97870B" w14:textId="77777777" w:rsidR="00714BA5" w:rsidRPr="00AE399C" w:rsidRDefault="00714BA5" w:rsidP="0009025C">
      <w:pPr>
        <w:adjustRightInd w:val="0"/>
        <w:snapToGrid w:val="0"/>
        <w:ind w:left="283"/>
        <w:rPr>
          <w:rFonts w:ascii="Arial" w:hAnsi="Arial" w:cs="Arial"/>
          <w:sz w:val="22"/>
        </w:rPr>
      </w:pPr>
    </w:p>
    <w:p w14:paraId="1224867E"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Evaluate the competence of stakeholders, including central government, local government, implementing parties, sector organization, retailer, testing labs and certified institutions, and establish project baseline;</w:t>
      </w:r>
    </w:p>
    <w:p w14:paraId="1E484CEB"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Coordinate with project team to evaluate the training materials;</w:t>
      </w:r>
    </w:p>
    <w:p w14:paraId="56BB8F3D"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Coordinate with project team to plan and implement the related seminars and training sessions;</w:t>
      </w:r>
    </w:p>
    <w:p w14:paraId="7472F604"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Coordinate with project team to evaluate the impact of the related seminars and training sessions.</w:t>
      </w:r>
    </w:p>
    <w:p w14:paraId="7954F601" w14:textId="77777777" w:rsidR="00FC3CF5" w:rsidRPr="00AE399C" w:rsidRDefault="00FC3CF5" w:rsidP="0009025C">
      <w:pPr>
        <w:adjustRightInd w:val="0"/>
        <w:snapToGrid w:val="0"/>
        <w:rPr>
          <w:rFonts w:ascii="Arial" w:hAnsi="Arial" w:cs="Arial"/>
          <w:sz w:val="22"/>
        </w:rPr>
      </w:pPr>
    </w:p>
    <w:p w14:paraId="4B6E7C9F"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5) Domestic LED Technical Specialist for component 1 to 3:</w:t>
      </w:r>
    </w:p>
    <w:p w14:paraId="68AFCE21" w14:textId="77777777" w:rsidR="00714BA5" w:rsidRPr="00AE399C" w:rsidRDefault="00714BA5" w:rsidP="0009025C">
      <w:pPr>
        <w:adjustRightInd w:val="0"/>
        <w:snapToGrid w:val="0"/>
        <w:ind w:left="283"/>
        <w:rPr>
          <w:rFonts w:ascii="Arial" w:hAnsi="Arial" w:cs="Arial"/>
          <w:sz w:val="22"/>
        </w:rPr>
      </w:pPr>
    </w:p>
    <w:p w14:paraId="3B83B72F"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 xml:space="preserve">Provide technical supports for project team, evaluate the competence of manufactures, </w:t>
      </w:r>
      <w:r w:rsidRPr="00AE399C">
        <w:rPr>
          <w:rFonts w:ascii="Arial" w:hAnsi="Arial" w:cs="Arial"/>
          <w:sz w:val="22"/>
        </w:rPr>
        <w:lastRenderedPageBreak/>
        <w:t>testing labs and certified institution and establish project baseline;</w:t>
      </w:r>
    </w:p>
    <w:p w14:paraId="47174ED4"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Provide strategic opinions on LED technical development;</w:t>
      </w:r>
    </w:p>
    <w:p w14:paraId="6438032A"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Evaluate the production in demonstrative enterprises and improve the quality of LED products;</w:t>
      </w:r>
    </w:p>
    <w:p w14:paraId="53DE4E87"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Evaluate the test in labs and ensure the quality of the test results of products.</w:t>
      </w:r>
    </w:p>
    <w:p w14:paraId="12777CF1" w14:textId="77777777" w:rsidR="00FC3CF5" w:rsidRPr="00AE399C" w:rsidRDefault="00FC3CF5" w:rsidP="0009025C">
      <w:pPr>
        <w:adjustRightInd w:val="0"/>
        <w:snapToGrid w:val="0"/>
        <w:rPr>
          <w:rFonts w:ascii="Arial" w:hAnsi="Arial" w:cs="Arial"/>
          <w:sz w:val="22"/>
        </w:rPr>
      </w:pPr>
    </w:p>
    <w:p w14:paraId="0D00F29C" w14:textId="77777777" w:rsidR="00FC3CF5" w:rsidRPr="00AE399C" w:rsidRDefault="00FC3CF5" w:rsidP="0009025C">
      <w:pPr>
        <w:adjustRightInd w:val="0"/>
        <w:snapToGrid w:val="0"/>
        <w:rPr>
          <w:rFonts w:ascii="Arial" w:hAnsi="Arial" w:cs="Arial"/>
          <w:sz w:val="22"/>
        </w:rPr>
      </w:pPr>
      <w:r w:rsidRPr="00AE399C">
        <w:rPr>
          <w:rFonts w:ascii="Arial" w:hAnsi="Arial" w:cs="Arial"/>
          <w:sz w:val="22"/>
        </w:rPr>
        <w:t>6) Domestic technical engineer for component 3:</w:t>
      </w:r>
    </w:p>
    <w:p w14:paraId="786801F7" w14:textId="77777777" w:rsidR="00714BA5" w:rsidRPr="00AE399C" w:rsidRDefault="00714BA5" w:rsidP="0009025C">
      <w:pPr>
        <w:adjustRightInd w:val="0"/>
        <w:snapToGrid w:val="0"/>
        <w:ind w:left="283"/>
        <w:rPr>
          <w:rFonts w:ascii="Arial" w:hAnsi="Arial" w:cs="Arial"/>
          <w:sz w:val="22"/>
        </w:rPr>
      </w:pPr>
    </w:p>
    <w:p w14:paraId="492062E1"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Provide technical consultation for pilot project's plan, design and implementation;</w:t>
      </w:r>
    </w:p>
    <w:p w14:paraId="7A7E3F35"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Evaluate and supervise pilot project's construction and operation;</w:t>
      </w:r>
    </w:p>
    <w:p w14:paraId="584BBC8E" w14:textId="77777777" w:rsidR="00FC3CF5" w:rsidRPr="00AE399C" w:rsidRDefault="00FC3CF5" w:rsidP="0009025C">
      <w:pPr>
        <w:numPr>
          <w:ilvl w:val="1"/>
          <w:numId w:val="10"/>
        </w:numPr>
        <w:adjustRightInd w:val="0"/>
        <w:snapToGrid w:val="0"/>
        <w:ind w:left="720"/>
        <w:rPr>
          <w:rFonts w:ascii="Arial" w:hAnsi="Arial" w:cs="Arial"/>
          <w:sz w:val="22"/>
        </w:rPr>
      </w:pPr>
      <w:r w:rsidRPr="00AE399C">
        <w:rPr>
          <w:rFonts w:ascii="Arial" w:hAnsi="Arial" w:cs="Arial"/>
          <w:sz w:val="22"/>
        </w:rPr>
        <w:t>Cooperate with project team to promote the pilot experience in a wider scope.</w:t>
      </w:r>
      <w:r w:rsidRPr="00AE399C">
        <w:rPr>
          <w:rFonts w:ascii="Arial" w:hAnsi="Arial" w:cs="Arial"/>
          <w:sz w:val="22"/>
        </w:rPr>
        <w:br w:type="page"/>
      </w:r>
    </w:p>
    <w:p w14:paraId="6C8D676E" w14:textId="30164026" w:rsidR="00FC3CF5" w:rsidRPr="00AE399C" w:rsidRDefault="00FC3CF5" w:rsidP="0009025C">
      <w:pPr>
        <w:pStyle w:val="Heading1"/>
        <w:spacing w:before="0" w:after="0" w:line="240" w:lineRule="auto"/>
        <w:rPr>
          <w:rFonts w:ascii="Arial" w:eastAsia="NSimSun" w:hAnsi="Arial" w:cs="Arial"/>
          <w:sz w:val="22"/>
          <w:szCs w:val="22"/>
        </w:rPr>
      </w:pPr>
      <w:bookmarkStart w:id="96" w:name="bookmark58"/>
      <w:bookmarkStart w:id="97" w:name="_Toc423355063"/>
      <w:bookmarkStart w:id="98" w:name="_Toc423355417"/>
      <w:bookmarkEnd w:id="96"/>
      <w:r w:rsidRPr="00AE399C">
        <w:rPr>
          <w:rFonts w:ascii="Arial" w:eastAsia="NSimSun" w:hAnsi="Arial" w:cs="Arial"/>
          <w:sz w:val="22"/>
          <w:szCs w:val="22"/>
        </w:rPr>
        <w:lastRenderedPageBreak/>
        <w:t>Annex VI: De</w:t>
      </w:r>
      <w:r w:rsidR="00815C04">
        <w:rPr>
          <w:rFonts w:ascii="Arial" w:eastAsia="NSimSun" w:hAnsi="Arial" w:cs="Arial"/>
          <w:sz w:val="22"/>
          <w:szCs w:val="22"/>
        </w:rPr>
        <w:t xml:space="preserve">scription of </w:t>
      </w:r>
      <w:r w:rsidRPr="00AE399C">
        <w:rPr>
          <w:rFonts w:ascii="Arial" w:eastAsia="NSimSun" w:hAnsi="Arial" w:cs="Arial"/>
          <w:sz w:val="22"/>
          <w:szCs w:val="22"/>
        </w:rPr>
        <w:t>Demonstrati</w:t>
      </w:r>
      <w:r w:rsidR="00815C04">
        <w:rPr>
          <w:rFonts w:ascii="Arial" w:eastAsia="NSimSun" w:hAnsi="Arial" w:cs="Arial"/>
          <w:sz w:val="22"/>
          <w:szCs w:val="22"/>
        </w:rPr>
        <w:t>ons</w:t>
      </w:r>
      <w:bookmarkEnd w:id="97"/>
      <w:bookmarkEnd w:id="98"/>
    </w:p>
    <w:p w14:paraId="4A75654A" w14:textId="77777777" w:rsidR="00945BBA" w:rsidRPr="00AE399C" w:rsidRDefault="00945BBA" w:rsidP="0009025C">
      <w:pPr>
        <w:adjustRightInd w:val="0"/>
        <w:snapToGrid w:val="0"/>
        <w:rPr>
          <w:rFonts w:ascii="Arial" w:hAnsi="Arial" w:cs="Arial"/>
          <w:sz w:val="22"/>
        </w:rPr>
      </w:pPr>
    </w:p>
    <w:p w14:paraId="49FAD95A" w14:textId="30621B81" w:rsidR="00FC3CF5" w:rsidRPr="00AE399C" w:rsidRDefault="006E658A" w:rsidP="0009025C">
      <w:pPr>
        <w:adjustRightInd w:val="0"/>
        <w:snapToGrid w:val="0"/>
        <w:rPr>
          <w:rFonts w:ascii="Arial" w:hAnsi="Arial" w:cs="Arial"/>
          <w:sz w:val="22"/>
        </w:rPr>
      </w:pPr>
      <w:r w:rsidRPr="00AE399C">
        <w:rPr>
          <w:rFonts w:ascii="Arial" w:hAnsi="Arial" w:cs="Arial"/>
          <w:sz w:val="22"/>
        </w:rPr>
        <w:t xml:space="preserve">The demonstrations under the SSLED Project will be carried out in residential houses/buildings, </w:t>
      </w:r>
      <w:r w:rsidR="00FC3CF5" w:rsidRPr="00AE399C">
        <w:rPr>
          <w:rFonts w:ascii="Arial" w:hAnsi="Arial" w:cs="Arial"/>
          <w:sz w:val="22"/>
        </w:rPr>
        <w:t xml:space="preserve">central government offices, old people's home, hope primary school, large stadium, transportation infrastructures, intelligent housing estate and special environments such as smog area, high-altitude area and severe cold area. </w:t>
      </w:r>
      <w:r w:rsidRPr="00AE399C">
        <w:rPr>
          <w:rFonts w:ascii="Arial" w:hAnsi="Arial" w:cs="Arial"/>
          <w:sz w:val="22"/>
        </w:rPr>
        <w:t xml:space="preserve">A total of </w:t>
      </w:r>
      <w:r w:rsidR="00FC3CF5" w:rsidRPr="00AE399C">
        <w:rPr>
          <w:rFonts w:ascii="Arial" w:hAnsi="Arial" w:cs="Arial"/>
          <w:sz w:val="22"/>
        </w:rPr>
        <w:t xml:space="preserve">50 cities or towns will be selected based on the North Line A, North Line B, Middle Line and South Line of One Belt and One Road Plan to demonstrate the application of LED lighting in different location, different area and different climate conditions. The </w:t>
      </w:r>
      <w:r w:rsidRPr="00AE399C">
        <w:rPr>
          <w:rFonts w:ascii="Arial" w:hAnsi="Arial" w:cs="Arial"/>
          <w:sz w:val="22"/>
        </w:rPr>
        <w:t xml:space="preserve">demonstrations </w:t>
      </w:r>
      <w:r w:rsidR="00FC3CF5" w:rsidRPr="00AE399C">
        <w:rPr>
          <w:rFonts w:ascii="Arial" w:hAnsi="Arial" w:cs="Arial"/>
          <w:sz w:val="22"/>
        </w:rPr>
        <w:t xml:space="preserve">will cover public building lighting, residential house lighting, industry lighting, transportation lighting, smart lighting and renewable energy. In addition, some innovative pilot projects of application will be planned, such as smart city lighting, sports </w:t>
      </w:r>
      <w:r w:rsidR="000876AE" w:rsidRPr="00AE399C">
        <w:rPr>
          <w:rFonts w:ascii="Arial" w:hAnsi="Arial" w:cs="Arial"/>
          <w:sz w:val="22"/>
        </w:rPr>
        <w:t>venue lighting</w:t>
      </w:r>
      <w:r w:rsidR="00FC3CF5" w:rsidRPr="00AE399C">
        <w:rPr>
          <w:rFonts w:ascii="Arial" w:hAnsi="Arial" w:cs="Arial"/>
          <w:sz w:val="22"/>
        </w:rPr>
        <w:t>, medical and health lighting. Th</w:t>
      </w:r>
      <w:r w:rsidRPr="00AE399C">
        <w:rPr>
          <w:rFonts w:ascii="Arial" w:hAnsi="Arial" w:cs="Arial"/>
          <w:sz w:val="22"/>
        </w:rPr>
        <w:t>e</w:t>
      </w:r>
      <w:r w:rsidR="00FC3CF5" w:rsidRPr="00AE399C">
        <w:rPr>
          <w:rFonts w:ascii="Arial" w:hAnsi="Arial" w:cs="Arial"/>
          <w:sz w:val="22"/>
        </w:rPr>
        <w:t xml:space="preserve">se pilot projects can demonstrate to public that LED lighting </w:t>
      </w:r>
      <w:r w:rsidRPr="00AE399C">
        <w:rPr>
          <w:rFonts w:ascii="Arial" w:hAnsi="Arial" w:cs="Arial"/>
          <w:sz w:val="22"/>
        </w:rPr>
        <w:t>will</w:t>
      </w:r>
      <w:r w:rsidR="00FC3CF5" w:rsidRPr="00AE399C">
        <w:rPr>
          <w:rFonts w:ascii="Arial" w:hAnsi="Arial" w:cs="Arial"/>
          <w:sz w:val="22"/>
        </w:rPr>
        <w:t xml:space="preserve"> not only save energy but also provide quali</w:t>
      </w:r>
      <w:r w:rsidRPr="00AE399C">
        <w:rPr>
          <w:rFonts w:ascii="Arial" w:hAnsi="Arial" w:cs="Arial"/>
          <w:sz w:val="22"/>
        </w:rPr>
        <w:t>ty</w:t>
      </w:r>
      <w:r w:rsidR="00FC3CF5" w:rsidRPr="00AE399C">
        <w:rPr>
          <w:rFonts w:ascii="Arial" w:hAnsi="Arial" w:cs="Arial"/>
          <w:sz w:val="22"/>
        </w:rPr>
        <w:t xml:space="preserve"> lighting for different needs.</w:t>
      </w:r>
    </w:p>
    <w:p w14:paraId="0D3B05F4" w14:textId="77777777" w:rsidR="009312DB" w:rsidRPr="00AE399C" w:rsidRDefault="009312DB" w:rsidP="0009025C">
      <w:pPr>
        <w:pStyle w:val="33"/>
        <w:adjustRightInd w:val="0"/>
        <w:snapToGrid w:val="0"/>
        <w:ind w:firstLineChars="0" w:firstLine="0"/>
        <w:rPr>
          <w:rFonts w:ascii="Arial" w:hAnsi="Arial" w:cs="Arial"/>
          <w:b/>
          <w:sz w:val="22"/>
        </w:rPr>
      </w:pPr>
    </w:p>
    <w:p w14:paraId="2C6006CE" w14:textId="77777777" w:rsidR="00FC3CF5" w:rsidRPr="00AE399C" w:rsidRDefault="00D81C49" w:rsidP="0009025C">
      <w:pPr>
        <w:pStyle w:val="33"/>
        <w:adjustRightInd w:val="0"/>
        <w:snapToGrid w:val="0"/>
        <w:ind w:firstLineChars="0" w:firstLine="0"/>
        <w:rPr>
          <w:rFonts w:ascii="Arial" w:hAnsi="Arial" w:cs="Arial"/>
          <w:b/>
          <w:sz w:val="22"/>
        </w:rPr>
      </w:pPr>
      <w:r w:rsidRPr="00AE399C">
        <w:rPr>
          <w:rFonts w:ascii="Arial" w:hAnsi="Arial" w:cs="Arial"/>
          <w:b/>
          <w:sz w:val="22"/>
        </w:rPr>
        <w:t>Residential housing</w:t>
      </w:r>
      <w:r w:rsidR="009312DB" w:rsidRPr="00AE399C">
        <w:rPr>
          <w:rFonts w:ascii="Arial" w:hAnsi="Arial" w:cs="Arial"/>
          <w:b/>
          <w:sz w:val="22"/>
        </w:rPr>
        <w:t xml:space="preserve"> </w:t>
      </w:r>
      <w:r w:rsidR="00FC3CF5" w:rsidRPr="00AE399C">
        <w:rPr>
          <w:rFonts w:ascii="Arial" w:hAnsi="Arial" w:cs="Arial"/>
          <w:b/>
          <w:sz w:val="22"/>
        </w:rPr>
        <w:t xml:space="preserve">lighting </w:t>
      </w:r>
      <w:r w:rsidR="00697559" w:rsidRPr="00AE399C">
        <w:rPr>
          <w:rFonts w:ascii="Arial" w:hAnsi="Arial" w:cs="Arial"/>
          <w:b/>
          <w:sz w:val="22"/>
        </w:rPr>
        <w:t xml:space="preserve">system </w:t>
      </w:r>
      <w:r w:rsidR="00FC3CF5" w:rsidRPr="00AE399C">
        <w:rPr>
          <w:rFonts w:ascii="Arial" w:hAnsi="Arial" w:cs="Arial"/>
          <w:b/>
          <w:sz w:val="22"/>
        </w:rPr>
        <w:t>demonstration</w:t>
      </w:r>
    </w:p>
    <w:p w14:paraId="7AF1EA45" w14:textId="77777777" w:rsidR="00FC3CF5" w:rsidRPr="00AE399C" w:rsidRDefault="00FC3CF5" w:rsidP="0009025C">
      <w:pPr>
        <w:pStyle w:val="33"/>
        <w:adjustRightInd w:val="0"/>
        <w:snapToGrid w:val="0"/>
        <w:ind w:left="360" w:firstLineChars="0" w:firstLine="0"/>
        <w:rPr>
          <w:rFonts w:ascii="Arial" w:hAnsi="Arial" w:cs="Arial"/>
          <w:b/>
          <w:sz w:val="22"/>
        </w:rPr>
      </w:pPr>
    </w:p>
    <w:p w14:paraId="2DB54650" w14:textId="77777777" w:rsidR="00FC3CF5" w:rsidRPr="00AE399C" w:rsidRDefault="00C54A08" w:rsidP="0009025C">
      <w:pPr>
        <w:adjustRightInd w:val="0"/>
        <w:snapToGrid w:val="0"/>
        <w:rPr>
          <w:rFonts w:ascii="Arial" w:eastAsiaTheme="minorEastAsia" w:hAnsi="Arial" w:cs="Arial"/>
          <w:sz w:val="22"/>
        </w:rPr>
      </w:pPr>
      <w:r w:rsidRPr="00AE399C">
        <w:rPr>
          <w:rFonts w:ascii="Arial" w:eastAsiaTheme="minorEastAsia" w:hAnsi="Arial" w:cs="Arial" w:hint="eastAsia"/>
          <w:sz w:val="22"/>
        </w:rPr>
        <w:t>Based on the SSL market and manufacturers survey</w:t>
      </w:r>
      <w:r w:rsidR="006E658A" w:rsidRPr="00AE399C">
        <w:rPr>
          <w:rFonts w:ascii="Arial" w:eastAsiaTheme="minorEastAsia" w:hAnsi="Arial" w:cs="Arial"/>
          <w:sz w:val="22"/>
        </w:rPr>
        <w:t>s that were done during the PPG exercise</w:t>
      </w:r>
      <w:r w:rsidRPr="00AE399C">
        <w:rPr>
          <w:rFonts w:ascii="Arial" w:eastAsiaTheme="minorEastAsia" w:hAnsi="Arial" w:cs="Arial" w:hint="eastAsia"/>
          <w:sz w:val="22"/>
        </w:rPr>
        <w:t xml:space="preserve">, the residence lighting </w:t>
      </w:r>
      <w:r w:rsidRPr="00AE399C">
        <w:rPr>
          <w:rFonts w:ascii="Arial" w:eastAsiaTheme="minorEastAsia" w:hAnsi="Arial" w:cs="Arial"/>
          <w:sz w:val="22"/>
        </w:rPr>
        <w:t>demonstration</w:t>
      </w:r>
      <w:r w:rsidRPr="00AE399C">
        <w:rPr>
          <w:rFonts w:ascii="Arial" w:eastAsiaTheme="minorEastAsia" w:hAnsi="Arial" w:cs="Arial" w:hint="eastAsia"/>
          <w:sz w:val="22"/>
        </w:rPr>
        <w:t xml:space="preserve"> has been designed for mostly </w:t>
      </w:r>
      <w:r w:rsidR="00005F4C" w:rsidRPr="00AE399C">
        <w:rPr>
          <w:rFonts w:ascii="Arial" w:eastAsiaTheme="minorEastAsia" w:hAnsi="Arial" w:cs="Arial"/>
          <w:sz w:val="22"/>
        </w:rPr>
        <w:t xml:space="preserve">lighting system </w:t>
      </w:r>
      <w:r w:rsidRPr="00AE399C">
        <w:rPr>
          <w:rFonts w:ascii="Arial" w:eastAsiaTheme="minorEastAsia" w:hAnsi="Arial" w:cs="Arial" w:hint="eastAsia"/>
          <w:sz w:val="22"/>
        </w:rPr>
        <w:t xml:space="preserve">retrofit </w:t>
      </w:r>
      <w:r w:rsidR="00005F4C" w:rsidRPr="00AE399C">
        <w:rPr>
          <w:rFonts w:ascii="Arial" w:eastAsiaTheme="minorEastAsia" w:hAnsi="Arial" w:cs="Arial"/>
          <w:sz w:val="22"/>
        </w:rPr>
        <w:t xml:space="preserve">and lamp </w:t>
      </w:r>
      <w:r w:rsidRPr="00AE399C">
        <w:rPr>
          <w:rFonts w:ascii="Arial" w:eastAsiaTheme="minorEastAsia" w:hAnsi="Arial" w:cs="Arial" w:hint="eastAsia"/>
          <w:sz w:val="22"/>
        </w:rPr>
        <w:t xml:space="preserve">replacement. </w:t>
      </w:r>
      <w:r w:rsidR="00005F4C" w:rsidRPr="00AE399C">
        <w:rPr>
          <w:rFonts w:ascii="Arial" w:eastAsiaTheme="minorEastAsia" w:hAnsi="Arial" w:cs="Arial"/>
          <w:sz w:val="22"/>
        </w:rPr>
        <w:t xml:space="preserve">The demonstration </w:t>
      </w:r>
      <w:r w:rsidR="00BC6D92" w:rsidRPr="00AE399C">
        <w:rPr>
          <w:rFonts w:ascii="Arial" w:eastAsiaTheme="minorEastAsia" w:hAnsi="Arial" w:cs="Arial"/>
          <w:sz w:val="22"/>
        </w:rPr>
        <w:t xml:space="preserve">is based on the government LED demo program </w:t>
      </w:r>
      <w:r w:rsidR="00005F4C" w:rsidRPr="00AE399C">
        <w:rPr>
          <w:rFonts w:ascii="Arial" w:eastAsiaTheme="minorEastAsia" w:hAnsi="Arial" w:cs="Arial"/>
          <w:sz w:val="22"/>
        </w:rPr>
        <w:t xml:space="preserve">involving </w:t>
      </w:r>
      <w:r w:rsidR="00BC6D92" w:rsidRPr="00AE399C">
        <w:rPr>
          <w:rFonts w:ascii="Arial" w:eastAsiaTheme="minorEastAsia" w:hAnsi="Arial" w:cs="Arial"/>
          <w:sz w:val="22"/>
        </w:rPr>
        <w:t xml:space="preserve">175,000 different types of </w:t>
      </w:r>
      <w:r w:rsidRPr="00AE399C">
        <w:rPr>
          <w:rFonts w:ascii="Arial" w:eastAsiaTheme="minorEastAsia" w:hAnsi="Arial" w:cs="Arial" w:hint="eastAsia"/>
          <w:sz w:val="22"/>
        </w:rPr>
        <w:t>SSL products</w:t>
      </w:r>
      <w:r w:rsidR="00BC6D92" w:rsidRPr="00AE399C">
        <w:rPr>
          <w:rFonts w:ascii="Arial" w:eastAsiaTheme="minorEastAsia" w:hAnsi="Arial" w:cs="Arial"/>
          <w:sz w:val="22"/>
        </w:rPr>
        <w:t xml:space="preserve"> (see table below)</w:t>
      </w:r>
      <w:r w:rsidR="00005F4C" w:rsidRPr="00AE399C">
        <w:rPr>
          <w:rFonts w:ascii="Arial" w:eastAsiaTheme="minorEastAsia" w:hAnsi="Arial" w:cs="Arial"/>
          <w:sz w:val="22"/>
        </w:rPr>
        <w:t xml:space="preserve">. </w:t>
      </w:r>
      <w:r w:rsidR="00BC6D92" w:rsidRPr="00AE399C">
        <w:rPr>
          <w:rFonts w:ascii="Arial" w:eastAsiaTheme="minorEastAsia" w:hAnsi="Arial" w:cs="Arial"/>
          <w:sz w:val="22"/>
        </w:rPr>
        <w:t xml:space="preserve">Under the SSLED project, the demonstration for </w:t>
      </w:r>
      <w:r w:rsidR="00FC1D6C" w:rsidRPr="00AE399C">
        <w:rPr>
          <w:rFonts w:ascii="Arial" w:eastAsiaTheme="minorEastAsia" w:hAnsi="Arial" w:cs="Arial"/>
          <w:sz w:val="22"/>
        </w:rPr>
        <w:t xml:space="preserve">the manufacture and application of various types of SSL product types that are used in </w:t>
      </w:r>
      <w:r w:rsidR="00BC6D92" w:rsidRPr="00AE399C">
        <w:rPr>
          <w:rFonts w:ascii="Arial" w:eastAsiaTheme="minorEastAsia" w:hAnsi="Arial" w:cs="Arial"/>
          <w:sz w:val="22"/>
        </w:rPr>
        <w:t xml:space="preserve">residential </w:t>
      </w:r>
      <w:r w:rsidR="00FC1D6C" w:rsidRPr="00AE399C">
        <w:rPr>
          <w:rFonts w:ascii="Arial" w:eastAsiaTheme="minorEastAsia" w:hAnsi="Arial" w:cs="Arial"/>
          <w:sz w:val="22"/>
        </w:rPr>
        <w:t>households</w:t>
      </w:r>
      <w:r w:rsidR="00697559" w:rsidRPr="00AE399C">
        <w:rPr>
          <w:rFonts w:ascii="Arial" w:eastAsiaTheme="minorEastAsia" w:hAnsi="Arial" w:cs="Arial"/>
          <w:sz w:val="22"/>
        </w:rPr>
        <w:t xml:space="preserve"> will involve an incremental 5,182,400 SSL products, bulk of which will be through the financing scheme that will be developed and implemented under the project.</w:t>
      </w:r>
    </w:p>
    <w:p w14:paraId="1E573E9C" w14:textId="77777777" w:rsidR="00697559" w:rsidRPr="00AE399C" w:rsidRDefault="00697559" w:rsidP="0009025C">
      <w:pPr>
        <w:adjustRightInd w:val="0"/>
        <w:snapToGrid w:val="0"/>
        <w:rPr>
          <w:rFonts w:ascii="Arial" w:hAnsi="Arial" w:cs="Arial"/>
          <w:sz w:val="22"/>
        </w:rPr>
      </w:pPr>
    </w:p>
    <w:p w14:paraId="1409AE75"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drawing>
          <wp:inline distT="0" distB="0" distL="0" distR="0" wp14:anchorId="2CAF0859" wp14:editId="51DFFC12">
            <wp:extent cx="5221723" cy="2707574"/>
            <wp:effectExtent l="19050" t="0" r="0" b="0"/>
            <wp:docPr id="6"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29" cstate="print"/>
                    <a:srcRect/>
                    <a:stretch>
                      <a:fillRect/>
                    </a:stretch>
                  </pic:blipFill>
                  <pic:spPr bwMode="auto">
                    <a:xfrm>
                      <a:off x="0" y="0"/>
                      <a:ext cx="5241778" cy="2717973"/>
                    </a:xfrm>
                    <a:prstGeom prst="rect">
                      <a:avLst/>
                    </a:prstGeom>
                    <a:noFill/>
                    <a:ln w="9525">
                      <a:noFill/>
                      <a:miter lim="800000"/>
                      <a:headEnd/>
                      <a:tailEnd/>
                    </a:ln>
                  </pic:spPr>
                </pic:pic>
              </a:graphicData>
            </a:graphic>
          </wp:inline>
        </w:drawing>
      </w:r>
    </w:p>
    <w:p w14:paraId="5276726E" w14:textId="77777777" w:rsidR="00FC3CF5" w:rsidRPr="00AE399C" w:rsidRDefault="00FC3CF5" w:rsidP="0009025C">
      <w:pPr>
        <w:adjustRightInd w:val="0"/>
        <w:snapToGrid w:val="0"/>
        <w:rPr>
          <w:rFonts w:ascii="Arial" w:hAnsi="Arial" w:cs="Arial"/>
          <w:b/>
          <w:sz w:val="22"/>
        </w:rPr>
      </w:pPr>
    </w:p>
    <w:p w14:paraId="2510BB15" w14:textId="77777777" w:rsidR="00005F4C" w:rsidRPr="00AE399C" w:rsidRDefault="00005F4C" w:rsidP="0009025C">
      <w:pPr>
        <w:adjustRightInd w:val="0"/>
        <w:snapToGrid w:val="0"/>
        <w:rPr>
          <w:rFonts w:ascii="Arial" w:hAnsi="Arial" w:cs="Arial"/>
          <w:b/>
          <w:sz w:val="22"/>
        </w:rPr>
      </w:pPr>
    </w:p>
    <w:p w14:paraId="0DE5D54C"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t xml:space="preserve">Public building lighting </w:t>
      </w:r>
      <w:r w:rsidR="00697559" w:rsidRPr="00AE399C">
        <w:rPr>
          <w:rFonts w:ascii="Arial" w:hAnsi="Arial" w:cs="Arial"/>
          <w:b/>
          <w:sz w:val="22"/>
        </w:rPr>
        <w:t xml:space="preserve">system </w:t>
      </w:r>
      <w:r w:rsidRPr="00AE399C">
        <w:rPr>
          <w:rFonts w:ascii="Arial" w:hAnsi="Arial" w:cs="Arial"/>
          <w:b/>
          <w:sz w:val="22"/>
        </w:rPr>
        <w:t>demonstration</w:t>
      </w:r>
    </w:p>
    <w:p w14:paraId="45346EB8" w14:textId="77777777" w:rsidR="00FC3CF5" w:rsidRPr="00AE399C" w:rsidRDefault="00FC3CF5" w:rsidP="0009025C">
      <w:pPr>
        <w:adjustRightInd w:val="0"/>
        <w:snapToGrid w:val="0"/>
        <w:rPr>
          <w:rFonts w:ascii="Arial" w:hAnsi="Arial" w:cs="Arial"/>
          <w:sz w:val="22"/>
        </w:rPr>
      </w:pPr>
    </w:p>
    <w:p w14:paraId="078865D5" w14:textId="5A90901D" w:rsidR="00C54A08" w:rsidRPr="00AE399C" w:rsidRDefault="00C54A08" w:rsidP="0009025C">
      <w:pPr>
        <w:adjustRightInd w:val="0"/>
        <w:snapToGrid w:val="0"/>
        <w:rPr>
          <w:rFonts w:ascii="Arial" w:eastAsiaTheme="minorEastAsia" w:hAnsi="Arial" w:cs="Arial"/>
          <w:sz w:val="22"/>
        </w:rPr>
      </w:pPr>
      <w:r w:rsidRPr="00AE399C">
        <w:rPr>
          <w:rFonts w:ascii="Arial" w:eastAsiaTheme="minorEastAsia" w:hAnsi="Arial" w:cs="Arial" w:hint="eastAsia"/>
          <w:sz w:val="22"/>
        </w:rPr>
        <w:t>Based on the SSL market and manufacturers survey</w:t>
      </w:r>
      <w:r w:rsidR="00697559" w:rsidRPr="00AE399C">
        <w:rPr>
          <w:rFonts w:ascii="Arial" w:eastAsiaTheme="minorEastAsia" w:hAnsi="Arial" w:cs="Arial"/>
          <w:sz w:val="22"/>
        </w:rPr>
        <w:t>s that were carried out during the PPG exercise</w:t>
      </w:r>
      <w:r w:rsidRPr="00AE399C">
        <w:rPr>
          <w:rFonts w:ascii="Arial" w:eastAsiaTheme="minorEastAsia" w:hAnsi="Arial" w:cs="Arial" w:hint="eastAsia"/>
          <w:sz w:val="22"/>
        </w:rPr>
        <w:t xml:space="preserve">, the public lighting </w:t>
      </w:r>
      <w:r w:rsidR="00697559" w:rsidRPr="00AE399C">
        <w:rPr>
          <w:rFonts w:ascii="Arial" w:eastAsiaTheme="minorEastAsia" w:hAnsi="Arial" w:cs="Arial"/>
          <w:sz w:val="22"/>
        </w:rPr>
        <w:t xml:space="preserve">system </w:t>
      </w:r>
      <w:r w:rsidRPr="00AE399C">
        <w:rPr>
          <w:rFonts w:ascii="Arial" w:eastAsiaTheme="minorEastAsia" w:hAnsi="Arial" w:cs="Arial"/>
          <w:sz w:val="22"/>
        </w:rPr>
        <w:t>demonstration</w:t>
      </w:r>
      <w:r w:rsidRPr="00AE399C">
        <w:rPr>
          <w:rFonts w:ascii="Arial" w:eastAsiaTheme="minorEastAsia" w:hAnsi="Arial" w:cs="Arial" w:hint="eastAsia"/>
          <w:sz w:val="22"/>
        </w:rPr>
        <w:t xml:space="preserve"> has been designed </w:t>
      </w:r>
      <w:r w:rsidR="00697559" w:rsidRPr="00AE399C">
        <w:rPr>
          <w:rFonts w:ascii="Arial" w:eastAsiaTheme="minorEastAsia" w:hAnsi="Arial" w:cs="Arial"/>
          <w:sz w:val="22"/>
        </w:rPr>
        <w:t xml:space="preserve">to cover lighting systems in general </w:t>
      </w:r>
      <w:r w:rsidRPr="00AE399C">
        <w:rPr>
          <w:rFonts w:ascii="Arial" w:eastAsiaTheme="minorEastAsia" w:hAnsi="Arial" w:cs="Arial" w:hint="eastAsia"/>
          <w:sz w:val="22"/>
        </w:rPr>
        <w:t xml:space="preserve">public areas, </w:t>
      </w:r>
      <w:r w:rsidR="00697559" w:rsidRPr="00AE399C">
        <w:rPr>
          <w:rFonts w:ascii="Arial" w:eastAsiaTheme="minorEastAsia" w:hAnsi="Arial" w:cs="Arial"/>
          <w:sz w:val="22"/>
        </w:rPr>
        <w:t xml:space="preserve">government buildings, as well as </w:t>
      </w:r>
      <w:r w:rsidRPr="00AE399C">
        <w:rPr>
          <w:rFonts w:ascii="Arial" w:eastAsiaTheme="minorEastAsia" w:hAnsi="Arial" w:cs="Arial" w:hint="eastAsia"/>
          <w:sz w:val="22"/>
        </w:rPr>
        <w:t xml:space="preserve">sports </w:t>
      </w:r>
      <w:r w:rsidR="00697559" w:rsidRPr="00AE399C">
        <w:rPr>
          <w:rFonts w:ascii="Arial" w:eastAsiaTheme="minorEastAsia" w:hAnsi="Arial" w:cs="Arial"/>
          <w:sz w:val="22"/>
        </w:rPr>
        <w:t xml:space="preserve">and recreations </w:t>
      </w:r>
      <w:r w:rsidRPr="00AE399C">
        <w:rPr>
          <w:rFonts w:ascii="Arial" w:eastAsiaTheme="minorEastAsia" w:hAnsi="Arial" w:cs="Arial" w:hint="eastAsia"/>
          <w:sz w:val="22"/>
        </w:rPr>
        <w:t>venue</w:t>
      </w:r>
      <w:r w:rsidR="00697559" w:rsidRPr="00AE399C">
        <w:rPr>
          <w:rFonts w:ascii="Arial" w:eastAsiaTheme="minorEastAsia" w:hAnsi="Arial" w:cs="Arial"/>
          <w:sz w:val="22"/>
        </w:rPr>
        <w:t>s</w:t>
      </w:r>
      <w:r w:rsidRPr="00AE399C">
        <w:rPr>
          <w:rFonts w:ascii="Arial" w:eastAsiaTheme="minorEastAsia" w:hAnsi="Arial" w:cs="Arial" w:hint="eastAsia"/>
          <w:sz w:val="22"/>
        </w:rPr>
        <w:t xml:space="preserve">. </w:t>
      </w:r>
      <w:r w:rsidR="00922605" w:rsidRPr="00AE399C">
        <w:rPr>
          <w:rFonts w:ascii="Arial" w:eastAsiaTheme="minorEastAsia" w:hAnsi="Arial" w:cs="Arial"/>
          <w:sz w:val="22"/>
        </w:rPr>
        <w:t xml:space="preserve">It involves the retrofit of existing lighting systems and replacement of lamps with SSL products. </w:t>
      </w:r>
      <w:r w:rsidR="00697559" w:rsidRPr="00AE399C">
        <w:rPr>
          <w:rFonts w:ascii="Arial" w:eastAsiaTheme="minorEastAsia" w:hAnsi="Arial" w:cs="Arial"/>
          <w:sz w:val="22"/>
        </w:rPr>
        <w:t>The demonstration is based on the government LED demo program involving 24</w:t>
      </w:r>
      <w:r w:rsidR="00983A4F" w:rsidRPr="00AE399C">
        <w:rPr>
          <w:rFonts w:ascii="Arial" w:eastAsiaTheme="minorEastAsia" w:hAnsi="Arial" w:cs="Arial"/>
          <w:sz w:val="22"/>
        </w:rPr>
        <w:t>0</w:t>
      </w:r>
      <w:r w:rsidR="00697559" w:rsidRPr="00AE399C">
        <w:rPr>
          <w:rFonts w:ascii="Arial" w:eastAsiaTheme="minorEastAsia" w:hAnsi="Arial" w:cs="Arial"/>
          <w:sz w:val="22"/>
        </w:rPr>
        <w:t xml:space="preserve">,000 different types of </w:t>
      </w:r>
      <w:r w:rsidR="00697559" w:rsidRPr="00AE399C">
        <w:rPr>
          <w:rFonts w:ascii="Arial" w:eastAsiaTheme="minorEastAsia" w:hAnsi="Arial" w:cs="Arial" w:hint="eastAsia"/>
          <w:sz w:val="22"/>
        </w:rPr>
        <w:t>SSL products</w:t>
      </w:r>
      <w:r w:rsidR="00697559" w:rsidRPr="00AE399C">
        <w:rPr>
          <w:rFonts w:ascii="Arial" w:eastAsiaTheme="minorEastAsia" w:hAnsi="Arial" w:cs="Arial"/>
          <w:sz w:val="22"/>
        </w:rPr>
        <w:t xml:space="preserve"> (see table below). Under the SSLED project, the demonstration for the manufacture and application of various types of SSL product types that are used in public areas and buildings will involve an incremental 250,100 SSL products. </w:t>
      </w:r>
    </w:p>
    <w:p w14:paraId="13E39AB0"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lastRenderedPageBreak/>
        <w:drawing>
          <wp:inline distT="0" distB="0" distL="0" distR="0" wp14:anchorId="18D63228" wp14:editId="6C4EE66B">
            <wp:extent cx="5231130" cy="3359785"/>
            <wp:effectExtent l="19050" t="0" r="7620" b="0"/>
            <wp:docPr id="7" name="图片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4"/>
                    <pic:cNvPicPr>
                      <a:picLocks noChangeAspect="1" noChangeArrowheads="1"/>
                    </pic:cNvPicPr>
                  </pic:nvPicPr>
                  <pic:blipFill>
                    <a:blip r:embed="rId30" cstate="print"/>
                    <a:srcRect/>
                    <a:stretch>
                      <a:fillRect/>
                    </a:stretch>
                  </pic:blipFill>
                  <pic:spPr bwMode="auto">
                    <a:xfrm>
                      <a:off x="0" y="0"/>
                      <a:ext cx="5231130" cy="3359785"/>
                    </a:xfrm>
                    <a:prstGeom prst="rect">
                      <a:avLst/>
                    </a:prstGeom>
                    <a:noFill/>
                    <a:ln w="9525">
                      <a:noFill/>
                      <a:miter lim="800000"/>
                      <a:headEnd/>
                      <a:tailEnd/>
                    </a:ln>
                  </pic:spPr>
                </pic:pic>
              </a:graphicData>
            </a:graphic>
          </wp:inline>
        </w:drawing>
      </w:r>
    </w:p>
    <w:p w14:paraId="1DB20989" w14:textId="77777777" w:rsidR="00FC3CF5" w:rsidRPr="00AE399C" w:rsidRDefault="00FC3CF5" w:rsidP="0009025C">
      <w:pPr>
        <w:adjustRightInd w:val="0"/>
        <w:snapToGrid w:val="0"/>
        <w:rPr>
          <w:rFonts w:ascii="Arial" w:hAnsi="Arial" w:cs="Arial"/>
          <w:b/>
          <w:sz w:val="22"/>
        </w:rPr>
      </w:pPr>
    </w:p>
    <w:p w14:paraId="52249E11" w14:textId="77777777" w:rsidR="009312DB" w:rsidRPr="00AE399C" w:rsidRDefault="009312DB" w:rsidP="0009025C">
      <w:pPr>
        <w:adjustRightInd w:val="0"/>
        <w:snapToGrid w:val="0"/>
        <w:rPr>
          <w:rFonts w:ascii="Arial" w:hAnsi="Arial" w:cs="Arial"/>
          <w:b/>
          <w:sz w:val="22"/>
        </w:rPr>
      </w:pPr>
    </w:p>
    <w:p w14:paraId="61D0CF16"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t>Industr</w:t>
      </w:r>
      <w:r w:rsidR="00922605" w:rsidRPr="00AE399C">
        <w:rPr>
          <w:rFonts w:ascii="Arial" w:hAnsi="Arial" w:cs="Arial"/>
          <w:b/>
          <w:sz w:val="22"/>
        </w:rPr>
        <w:t>ial</w:t>
      </w:r>
      <w:r w:rsidRPr="00AE399C">
        <w:rPr>
          <w:rFonts w:ascii="Arial" w:hAnsi="Arial" w:cs="Arial"/>
          <w:b/>
          <w:sz w:val="22"/>
        </w:rPr>
        <w:t xml:space="preserve"> lighting </w:t>
      </w:r>
      <w:r w:rsidR="00922605" w:rsidRPr="00AE399C">
        <w:rPr>
          <w:rFonts w:ascii="Arial" w:hAnsi="Arial" w:cs="Arial"/>
          <w:b/>
          <w:sz w:val="22"/>
        </w:rPr>
        <w:t xml:space="preserve">system </w:t>
      </w:r>
      <w:r w:rsidRPr="00AE399C">
        <w:rPr>
          <w:rFonts w:ascii="Arial" w:hAnsi="Arial" w:cs="Arial"/>
          <w:b/>
          <w:sz w:val="22"/>
        </w:rPr>
        <w:t>demonstration</w:t>
      </w:r>
    </w:p>
    <w:p w14:paraId="22A561D3" w14:textId="77777777" w:rsidR="00FC3CF5" w:rsidRPr="00AE399C" w:rsidRDefault="00FC3CF5" w:rsidP="0009025C">
      <w:pPr>
        <w:adjustRightInd w:val="0"/>
        <w:snapToGrid w:val="0"/>
        <w:rPr>
          <w:rFonts w:ascii="Arial" w:hAnsi="Arial" w:cs="Arial"/>
          <w:sz w:val="22"/>
        </w:rPr>
      </w:pPr>
    </w:p>
    <w:p w14:paraId="3DA6A588" w14:textId="77777777" w:rsidR="00993893" w:rsidRPr="00AE399C" w:rsidRDefault="00922605" w:rsidP="0009025C">
      <w:pPr>
        <w:adjustRightInd w:val="0"/>
        <w:snapToGrid w:val="0"/>
        <w:rPr>
          <w:rFonts w:ascii="Arial" w:eastAsiaTheme="minorEastAsia" w:hAnsi="Arial" w:cs="Arial"/>
          <w:sz w:val="22"/>
        </w:rPr>
      </w:pPr>
      <w:r w:rsidRPr="00AE399C">
        <w:rPr>
          <w:rFonts w:ascii="Arial" w:eastAsiaTheme="minorEastAsia" w:hAnsi="Arial" w:cs="Arial"/>
          <w:sz w:val="22"/>
        </w:rPr>
        <w:t>T</w:t>
      </w:r>
      <w:r w:rsidR="00C54A08" w:rsidRPr="00AE399C">
        <w:rPr>
          <w:rFonts w:ascii="Arial" w:eastAsiaTheme="minorEastAsia" w:hAnsi="Arial" w:cs="Arial" w:hint="eastAsia"/>
          <w:sz w:val="22"/>
        </w:rPr>
        <w:t xml:space="preserve">he industry lighting </w:t>
      </w:r>
      <w:r w:rsidR="000876AE" w:rsidRPr="00AE399C">
        <w:rPr>
          <w:rFonts w:ascii="Arial" w:eastAsiaTheme="minorEastAsia" w:hAnsi="Arial" w:cs="Arial"/>
          <w:sz w:val="22"/>
        </w:rPr>
        <w:t xml:space="preserve">demonstration </w:t>
      </w:r>
      <w:r w:rsidR="00D81C49" w:rsidRPr="00AE399C">
        <w:rPr>
          <w:rFonts w:ascii="Arial" w:eastAsiaTheme="minorEastAsia" w:hAnsi="Arial" w:cs="Arial"/>
          <w:sz w:val="22"/>
        </w:rPr>
        <w:t>is designed</w:t>
      </w:r>
      <w:r w:rsidR="00C54A08" w:rsidRPr="00AE399C">
        <w:rPr>
          <w:rFonts w:ascii="Arial" w:eastAsiaTheme="minorEastAsia" w:hAnsi="Arial" w:cs="Arial" w:hint="eastAsia"/>
          <w:sz w:val="22"/>
        </w:rPr>
        <w:t xml:space="preserve"> </w:t>
      </w:r>
      <w:r w:rsidR="00B50697" w:rsidRPr="00AE399C">
        <w:rPr>
          <w:rFonts w:ascii="Arial" w:eastAsiaTheme="minorEastAsia" w:hAnsi="Arial" w:cs="Arial"/>
          <w:sz w:val="22"/>
        </w:rPr>
        <w:t xml:space="preserve">to feature </w:t>
      </w:r>
      <w:r w:rsidR="00C54A08" w:rsidRPr="00AE399C">
        <w:rPr>
          <w:rFonts w:ascii="Arial" w:eastAsiaTheme="minorEastAsia" w:hAnsi="Arial" w:cs="Arial" w:hint="eastAsia"/>
          <w:sz w:val="22"/>
        </w:rPr>
        <w:t>mostly retrofit</w:t>
      </w:r>
      <w:r w:rsidR="00B50697" w:rsidRPr="00AE399C">
        <w:rPr>
          <w:rFonts w:ascii="Arial" w:eastAsiaTheme="minorEastAsia" w:hAnsi="Arial" w:cs="Arial"/>
          <w:sz w:val="22"/>
        </w:rPr>
        <w:t>s of existing lamps in industrial facilities replacing them with applicable SSL products. The demonstration is based on the government LED demo program involving 11</w:t>
      </w:r>
      <w:r w:rsidR="00983A4F" w:rsidRPr="00AE399C">
        <w:rPr>
          <w:rFonts w:ascii="Arial" w:eastAsiaTheme="minorEastAsia" w:hAnsi="Arial" w:cs="Arial"/>
          <w:sz w:val="22"/>
        </w:rPr>
        <w:t>0</w:t>
      </w:r>
      <w:r w:rsidR="00B50697" w:rsidRPr="00AE399C">
        <w:rPr>
          <w:rFonts w:ascii="Arial" w:eastAsiaTheme="minorEastAsia" w:hAnsi="Arial" w:cs="Arial"/>
          <w:sz w:val="22"/>
        </w:rPr>
        <w:t xml:space="preserve">,000 different types of </w:t>
      </w:r>
      <w:r w:rsidR="00B50697" w:rsidRPr="00AE399C">
        <w:rPr>
          <w:rFonts w:ascii="Arial" w:eastAsiaTheme="minorEastAsia" w:hAnsi="Arial" w:cs="Arial" w:hint="eastAsia"/>
          <w:sz w:val="22"/>
        </w:rPr>
        <w:t>SSL products</w:t>
      </w:r>
      <w:r w:rsidR="00B50697" w:rsidRPr="00AE399C">
        <w:rPr>
          <w:rFonts w:ascii="Arial" w:eastAsiaTheme="minorEastAsia" w:hAnsi="Arial" w:cs="Arial"/>
          <w:sz w:val="22"/>
        </w:rPr>
        <w:t xml:space="preserve"> (see table below). Under the SSLED project, the demonstration for the manufacture and application of various types of SSL product types that are used in </w:t>
      </w:r>
      <w:r w:rsidR="00983A4F" w:rsidRPr="00AE399C">
        <w:rPr>
          <w:rFonts w:ascii="Arial" w:eastAsiaTheme="minorEastAsia" w:hAnsi="Arial" w:cs="Arial"/>
          <w:sz w:val="22"/>
        </w:rPr>
        <w:t>industrial manufacturing facilities</w:t>
      </w:r>
      <w:r w:rsidR="00B50697" w:rsidRPr="00AE399C">
        <w:rPr>
          <w:rFonts w:ascii="Arial" w:eastAsiaTheme="minorEastAsia" w:hAnsi="Arial" w:cs="Arial"/>
          <w:sz w:val="22"/>
        </w:rPr>
        <w:t xml:space="preserve"> will involve an incremental 114,600 SSL products.</w:t>
      </w:r>
    </w:p>
    <w:p w14:paraId="3D292FFE" w14:textId="77777777" w:rsidR="00B50697" w:rsidRPr="00AE399C" w:rsidRDefault="00B50697" w:rsidP="0009025C">
      <w:pPr>
        <w:adjustRightInd w:val="0"/>
        <w:snapToGrid w:val="0"/>
        <w:rPr>
          <w:rFonts w:ascii="Arial" w:hAnsi="Arial" w:cs="Arial"/>
          <w:sz w:val="22"/>
        </w:rPr>
      </w:pPr>
    </w:p>
    <w:p w14:paraId="7022F817"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drawing>
          <wp:inline distT="0" distB="0" distL="0" distR="0" wp14:anchorId="29EA986C" wp14:editId="27E64353">
            <wp:extent cx="5231130" cy="3083560"/>
            <wp:effectExtent l="19050" t="0" r="7620" b="0"/>
            <wp:docPr id="8" name="图片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6"/>
                    <pic:cNvPicPr>
                      <a:picLocks noChangeAspect="1" noChangeArrowheads="1"/>
                    </pic:cNvPicPr>
                  </pic:nvPicPr>
                  <pic:blipFill>
                    <a:blip r:embed="rId31" cstate="print"/>
                    <a:srcRect/>
                    <a:stretch>
                      <a:fillRect/>
                    </a:stretch>
                  </pic:blipFill>
                  <pic:spPr bwMode="auto">
                    <a:xfrm>
                      <a:off x="0" y="0"/>
                      <a:ext cx="5231130" cy="3083560"/>
                    </a:xfrm>
                    <a:prstGeom prst="rect">
                      <a:avLst/>
                    </a:prstGeom>
                    <a:noFill/>
                    <a:ln w="9525">
                      <a:noFill/>
                      <a:miter lim="800000"/>
                      <a:headEnd/>
                      <a:tailEnd/>
                    </a:ln>
                  </pic:spPr>
                </pic:pic>
              </a:graphicData>
            </a:graphic>
          </wp:inline>
        </w:drawing>
      </w:r>
    </w:p>
    <w:p w14:paraId="08947BE0" w14:textId="77777777" w:rsidR="00FC3CF5" w:rsidRPr="00AE399C" w:rsidRDefault="00FC3CF5" w:rsidP="0009025C">
      <w:pPr>
        <w:adjustRightInd w:val="0"/>
        <w:snapToGrid w:val="0"/>
        <w:rPr>
          <w:rFonts w:ascii="Arial" w:hAnsi="Arial" w:cs="Arial"/>
          <w:b/>
          <w:sz w:val="22"/>
        </w:rPr>
      </w:pPr>
    </w:p>
    <w:p w14:paraId="4360FB0B" w14:textId="77777777" w:rsidR="009312DB" w:rsidRPr="00AE399C" w:rsidRDefault="009312DB" w:rsidP="0009025C">
      <w:pPr>
        <w:adjustRightInd w:val="0"/>
        <w:snapToGrid w:val="0"/>
        <w:rPr>
          <w:rFonts w:ascii="Arial" w:hAnsi="Arial" w:cs="Arial"/>
          <w:b/>
          <w:sz w:val="22"/>
        </w:rPr>
      </w:pPr>
    </w:p>
    <w:p w14:paraId="14BBB38F" w14:textId="77777777" w:rsidR="00945BBA" w:rsidRPr="00AE399C" w:rsidRDefault="00945BBA" w:rsidP="0009025C">
      <w:pPr>
        <w:adjustRightInd w:val="0"/>
        <w:snapToGrid w:val="0"/>
        <w:rPr>
          <w:rFonts w:ascii="Arial" w:hAnsi="Arial" w:cs="Arial"/>
          <w:b/>
          <w:sz w:val="22"/>
        </w:rPr>
      </w:pPr>
    </w:p>
    <w:p w14:paraId="7FE42919" w14:textId="77777777" w:rsidR="00945BBA" w:rsidRPr="00AE399C" w:rsidRDefault="00945BBA" w:rsidP="0009025C">
      <w:pPr>
        <w:adjustRightInd w:val="0"/>
        <w:snapToGrid w:val="0"/>
        <w:rPr>
          <w:rFonts w:ascii="Arial" w:hAnsi="Arial" w:cs="Arial"/>
          <w:b/>
          <w:sz w:val="22"/>
        </w:rPr>
      </w:pPr>
    </w:p>
    <w:p w14:paraId="7A8BB773"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lastRenderedPageBreak/>
        <w:t xml:space="preserve">Traffic lighting </w:t>
      </w:r>
      <w:r w:rsidR="00EC36AF" w:rsidRPr="00AE399C">
        <w:rPr>
          <w:rFonts w:ascii="Arial" w:hAnsi="Arial" w:cs="Arial"/>
          <w:b/>
          <w:sz w:val="22"/>
        </w:rPr>
        <w:t xml:space="preserve">system </w:t>
      </w:r>
      <w:r w:rsidRPr="00AE399C">
        <w:rPr>
          <w:rFonts w:ascii="Arial" w:hAnsi="Arial" w:cs="Arial"/>
          <w:b/>
          <w:sz w:val="22"/>
        </w:rPr>
        <w:t>application demonstration</w:t>
      </w:r>
    </w:p>
    <w:p w14:paraId="5D09AA8A" w14:textId="77777777" w:rsidR="00FC3CF5" w:rsidRPr="00AE399C" w:rsidRDefault="00FC3CF5" w:rsidP="0009025C">
      <w:pPr>
        <w:adjustRightInd w:val="0"/>
        <w:snapToGrid w:val="0"/>
        <w:rPr>
          <w:rFonts w:ascii="Arial" w:hAnsi="Arial" w:cs="Arial"/>
          <w:sz w:val="22"/>
        </w:rPr>
      </w:pPr>
    </w:p>
    <w:p w14:paraId="56E06266" w14:textId="77777777" w:rsidR="00C54A08" w:rsidRPr="00AE399C" w:rsidRDefault="00B50697" w:rsidP="0009025C">
      <w:pPr>
        <w:adjustRightInd w:val="0"/>
        <w:snapToGrid w:val="0"/>
        <w:rPr>
          <w:rFonts w:ascii="Arial" w:eastAsiaTheme="minorEastAsia" w:hAnsi="Arial" w:cs="Arial"/>
          <w:sz w:val="22"/>
        </w:rPr>
      </w:pPr>
      <w:r w:rsidRPr="00AE399C">
        <w:rPr>
          <w:rFonts w:ascii="Arial" w:eastAsiaTheme="minorEastAsia" w:hAnsi="Arial" w:cs="Arial"/>
          <w:sz w:val="22"/>
        </w:rPr>
        <w:t>The</w:t>
      </w:r>
      <w:r w:rsidR="00D81C49" w:rsidRPr="00AE399C">
        <w:rPr>
          <w:rFonts w:ascii="Arial" w:eastAsiaTheme="minorEastAsia" w:hAnsi="Arial" w:cs="Arial"/>
          <w:sz w:val="22"/>
        </w:rPr>
        <w:t xml:space="preserve"> </w:t>
      </w:r>
      <w:r w:rsidR="00C54A08" w:rsidRPr="00AE399C">
        <w:rPr>
          <w:rFonts w:ascii="Arial" w:eastAsiaTheme="minorEastAsia" w:hAnsi="Arial" w:cs="Arial"/>
          <w:sz w:val="22"/>
        </w:rPr>
        <w:t>demonstration</w:t>
      </w:r>
      <w:r w:rsidR="00D81C49" w:rsidRPr="00AE399C">
        <w:rPr>
          <w:rFonts w:ascii="Arial" w:eastAsiaTheme="minorEastAsia" w:hAnsi="Arial" w:cs="Arial"/>
          <w:sz w:val="22"/>
        </w:rPr>
        <w:t xml:space="preserve"> </w:t>
      </w:r>
      <w:r w:rsidRPr="00AE399C">
        <w:rPr>
          <w:rFonts w:ascii="Arial" w:eastAsiaTheme="minorEastAsia" w:hAnsi="Arial" w:cs="Arial"/>
          <w:sz w:val="22"/>
        </w:rPr>
        <w:t xml:space="preserve">of the application of SSL products in traffic management (lighting) </w:t>
      </w:r>
      <w:r w:rsidR="00C54A08" w:rsidRPr="00AE399C">
        <w:rPr>
          <w:rFonts w:ascii="Arial" w:eastAsiaTheme="minorEastAsia" w:hAnsi="Arial" w:cs="Arial" w:hint="eastAsia"/>
          <w:sz w:val="22"/>
        </w:rPr>
        <w:t xml:space="preserve">has been designed for street and tunnel lighting. </w:t>
      </w:r>
      <w:r w:rsidRPr="00AE399C">
        <w:rPr>
          <w:rFonts w:ascii="Arial" w:eastAsiaTheme="minorEastAsia" w:hAnsi="Arial" w:cs="Arial"/>
          <w:sz w:val="22"/>
        </w:rPr>
        <w:t>The demonstration is based on the government LED demo program involving 8</w:t>
      </w:r>
      <w:r w:rsidR="00983A4F" w:rsidRPr="00AE399C">
        <w:rPr>
          <w:rFonts w:ascii="Arial" w:eastAsiaTheme="minorEastAsia" w:hAnsi="Arial" w:cs="Arial"/>
          <w:sz w:val="22"/>
        </w:rPr>
        <w:t>0</w:t>
      </w:r>
      <w:r w:rsidRPr="00AE399C">
        <w:rPr>
          <w:rFonts w:ascii="Arial" w:eastAsiaTheme="minorEastAsia" w:hAnsi="Arial" w:cs="Arial"/>
          <w:sz w:val="22"/>
        </w:rPr>
        <w:t xml:space="preserve">,000 different types of </w:t>
      </w:r>
      <w:r w:rsidRPr="00AE399C">
        <w:rPr>
          <w:rFonts w:ascii="Arial" w:eastAsiaTheme="minorEastAsia" w:hAnsi="Arial" w:cs="Arial" w:hint="eastAsia"/>
          <w:sz w:val="22"/>
        </w:rPr>
        <w:t>SSL products</w:t>
      </w:r>
      <w:r w:rsidRPr="00AE399C">
        <w:rPr>
          <w:rFonts w:ascii="Arial" w:eastAsiaTheme="minorEastAsia" w:hAnsi="Arial" w:cs="Arial"/>
          <w:sz w:val="22"/>
        </w:rPr>
        <w:t xml:space="preserve"> (see table below). Under the SSLED project, the demonstration for the manufacture and application of various types of SSL product types that are used in </w:t>
      </w:r>
      <w:r w:rsidR="00983A4F" w:rsidRPr="00AE399C">
        <w:rPr>
          <w:rFonts w:ascii="Arial" w:eastAsiaTheme="minorEastAsia" w:hAnsi="Arial" w:cs="Arial"/>
          <w:sz w:val="22"/>
        </w:rPr>
        <w:t xml:space="preserve">traffic lighting systems </w:t>
      </w:r>
      <w:r w:rsidRPr="00AE399C">
        <w:rPr>
          <w:rFonts w:ascii="Arial" w:eastAsiaTheme="minorEastAsia" w:hAnsi="Arial" w:cs="Arial"/>
          <w:sz w:val="22"/>
        </w:rPr>
        <w:t xml:space="preserve">will involve an incremental 83,400 SSL products. </w:t>
      </w:r>
    </w:p>
    <w:p w14:paraId="1DFD4EBD" w14:textId="798FBD29"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drawing>
          <wp:inline distT="0" distB="0" distL="0" distR="0" wp14:anchorId="47B183B2" wp14:editId="00161484">
            <wp:extent cx="5231130" cy="3455670"/>
            <wp:effectExtent l="19050" t="0" r="7620" b="0"/>
            <wp:docPr id="9" name="图片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7"/>
                    <pic:cNvPicPr>
                      <a:picLocks noChangeAspect="1" noChangeArrowheads="1"/>
                    </pic:cNvPicPr>
                  </pic:nvPicPr>
                  <pic:blipFill>
                    <a:blip r:embed="rId32" cstate="print"/>
                    <a:srcRect/>
                    <a:stretch>
                      <a:fillRect/>
                    </a:stretch>
                  </pic:blipFill>
                  <pic:spPr bwMode="auto">
                    <a:xfrm>
                      <a:off x="0" y="0"/>
                      <a:ext cx="5231130" cy="3455670"/>
                    </a:xfrm>
                    <a:prstGeom prst="rect">
                      <a:avLst/>
                    </a:prstGeom>
                    <a:noFill/>
                    <a:ln w="9525">
                      <a:noFill/>
                      <a:miter lim="800000"/>
                      <a:headEnd/>
                      <a:tailEnd/>
                    </a:ln>
                  </pic:spPr>
                </pic:pic>
              </a:graphicData>
            </a:graphic>
          </wp:inline>
        </w:drawing>
      </w:r>
    </w:p>
    <w:p w14:paraId="19C257A5" w14:textId="77777777" w:rsidR="00514646" w:rsidRPr="00AE399C" w:rsidRDefault="00514646" w:rsidP="0009025C">
      <w:pPr>
        <w:adjustRightInd w:val="0"/>
        <w:snapToGrid w:val="0"/>
        <w:rPr>
          <w:rFonts w:ascii="Arial" w:hAnsi="Arial" w:cs="Arial"/>
          <w:sz w:val="22"/>
        </w:rPr>
      </w:pPr>
    </w:p>
    <w:p w14:paraId="4FA90425" w14:textId="77777777" w:rsidR="009312DB" w:rsidRPr="00AE399C" w:rsidRDefault="009312DB" w:rsidP="0009025C">
      <w:pPr>
        <w:adjustRightInd w:val="0"/>
        <w:snapToGrid w:val="0"/>
        <w:rPr>
          <w:rFonts w:ascii="Arial" w:hAnsi="Arial" w:cs="Arial"/>
          <w:b/>
          <w:sz w:val="22"/>
        </w:rPr>
      </w:pPr>
    </w:p>
    <w:p w14:paraId="2210E9EB" w14:textId="77777777" w:rsidR="00FC3CF5" w:rsidRPr="00AE399C" w:rsidRDefault="00FC3CF5" w:rsidP="0009025C">
      <w:pPr>
        <w:adjustRightInd w:val="0"/>
        <w:snapToGrid w:val="0"/>
        <w:rPr>
          <w:rFonts w:ascii="Arial" w:hAnsi="Arial" w:cs="Arial"/>
          <w:b/>
          <w:sz w:val="22"/>
        </w:rPr>
      </w:pPr>
      <w:r w:rsidRPr="00AE399C">
        <w:rPr>
          <w:rFonts w:ascii="Arial" w:hAnsi="Arial" w:cs="Arial"/>
          <w:b/>
          <w:sz w:val="22"/>
        </w:rPr>
        <w:t xml:space="preserve">Intelligent lighting </w:t>
      </w:r>
      <w:r w:rsidR="00983A4F" w:rsidRPr="00AE399C">
        <w:rPr>
          <w:rFonts w:ascii="Arial" w:hAnsi="Arial" w:cs="Arial"/>
          <w:b/>
          <w:sz w:val="22"/>
        </w:rPr>
        <w:t xml:space="preserve">system </w:t>
      </w:r>
      <w:r w:rsidRPr="00AE399C">
        <w:rPr>
          <w:rFonts w:ascii="Arial" w:hAnsi="Arial" w:cs="Arial"/>
          <w:b/>
          <w:sz w:val="22"/>
        </w:rPr>
        <w:t>demonstration</w:t>
      </w:r>
    </w:p>
    <w:p w14:paraId="7DEA941D" w14:textId="77777777" w:rsidR="00FC3CF5" w:rsidRPr="00AE399C" w:rsidRDefault="00FC3CF5" w:rsidP="0009025C">
      <w:pPr>
        <w:adjustRightInd w:val="0"/>
        <w:snapToGrid w:val="0"/>
        <w:rPr>
          <w:rFonts w:ascii="Arial" w:hAnsi="Arial" w:cs="Arial"/>
          <w:sz w:val="22"/>
        </w:rPr>
      </w:pPr>
    </w:p>
    <w:p w14:paraId="2B412222" w14:textId="77777777" w:rsidR="00714BA5" w:rsidRPr="00AE399C" w:rsidRDefault="00B50697" w:rsidP="0009025C">
      <w:pPr>
        <w:adjustRightInd w:val="0"/>
        <w:snapToGrid w:val="0"/>
        <w:rPr>
          <w:rFonts w:ascii="Arial" w:hAnsi="Arial" w:cs="Arial"/>
          <w:sz w:val="22"/>
        </w:rPr>
      </w:pPr>
      <w:r w:rsidRPr="00AE399C">
        <w:rPr>
          <w:rFonts w:ascii="Arial" w:hAnsi="Arial" w:cs="Arial"/>
          <w:sz w:val="22"/>
        </w:rPr>
        <w:t xml:space="preserve">The demonstration on the application SSL products in what is presently termed as intelligent or smart lighting systems that aims for </w:t>
      </w:r>
      <w:r w:rsidR="00FC3CF5" w:rsidRPr="00AE399C">
        <w:rPr>
          <w:rFonts w:ascii="Arial" w:hAnsi="Arial" w:cs="Arial"/>
          <w:sz w:val="22"/>
        </w:rPr>
        <w:t xml:space="preserve">maximization energy savings of lighting on the premise of creating a comfortable and healthy lighting environment for people. </w:t>
      </w:r>
      <w:r w:rsidRPr="00AE399C">
        <w:rPr>
          <w:rFonts w:ascii="Arial" w:hAnsi="Arial" w:cs="Arial"/>
          <w:sz w:val="22"/>
        </w:rPr>
        <w:t xml:space="preserve">It has </w:t>
      </w:r>
      <w:r w:rsidR="00C54A08" w:rsidRPr="00AE399C">
        <w:rPr>
          <w:rFonts w:ascii="Arial" w:eastAsiaTheme="minorEastAsia" w:hAnsi="Arial" w:cs="Arial" w:hint="eastAsia"/>
          <w:sz w:val="22"/>
        </w:rPr>
        <w:t xml:space="preserve">been designed for </w:t>
      </w:r>
      <w:r w:rsidRPr="00AE399C">
        <w:rPr>
          <w:rFonts w:ascii="Arial" w:eastAsiaTheme="minorEastAsia" w:hAnsi="Arial" w:cs="Arial"/>
          <w:sz w:val="22"/>
        </w:rPr>
        <w:t xml:space="preserve">showcasing </w:t>
      </w:r>
      <w:r w:rsidR="00C54A08" w:rsidRPr="00AE399C">
        <w:rPr>
          <w:rFonts w:ascii="Arial" w:eastAsiaTheme="minorEastAsia" w:hAnsi="Arial" w:cs="Arial" w:hint="eastAsia"/>
          <w:sz w:val="22"/>
        </w:rPr>
        <w:t>improv</w:t>
      </w:r>
      <w:r w:rsidRPr="00AE399C">
        <w:rPr>
          <w:rFonts w:ascii="Arial" w:eastAsiaTheme="minorEastAsia" w:hAnsi="Arial" w:cs="Arial"/>
          <w:sz w:val="22"/>
        </w:rPr>
        <w:t>ed</w:t>
      </w:r>
      <w:r w:rsidR="00C54A08" w:rsidRPr="00AE399C">
        <w:rPr>
          <w:rFonts w:ascii="Arial" w:eastAsiaTheme="minorEastAsia" w:hAnsi="Arial" w:cs="Arial" w:hint="eastAsia"/>
          <w:sz w:val="22"/>
        </w:rPr>
        <w:t xml:space="preserve"> lighting performance. </w:t>
      </w:r>
      <w:r w:rsidRPr="00AE399C">
        <w:rPr>
          <w:rFonts w:ascii="Arial" w:eastAsiaTheme="minorEastAsia" w:hAnsi="Arial" w:cs="Arial"/>
          <w:sz w:val="22"/>
        </w:rPr>
        <w:t>The demonstration is based on the government LED demo program involving 104</w:t>
      </w:r>
      <w:r w:rsidR="00983A4F" w:rsidRPr="00AE399C">
        <w:rPr>
          <w:rFonts w:ascii="Arial" w:eastAsiaTheme="minorEastAsia" w:hAnsi="Arial" w:cs="Arial"/>
          <w:sz w:val="22"/>
        </w:rPr>
        <w:t>,0</w:t>
      </w:r>
      <w:r w:rsidRPr="00AE399C">
        <w:rPr>
          <w:rFonts w:ascii="Arial" w:eastAsiaTheme="minorEastAsia" w:hAnsi="Arial" w:cs="Arial"/>
          <w:sz w:val="22"/>
        </w:rPr>
        <w:t xml:space="preserve">00 different types of </w:t>
      </w:r>
      <w:r w:rsidRPr="00AE399C">
        <w:rPr>
          <w:rFonts w:ascii="Arial" w:eastAsiaTheme="minorEastAsia" w:hAnsi="Arial" w:cs="Arial" w:hint="eastAsia"/>
          <w:sz w:val="22"/>
        </w:rPr>
        <w:t>SSL products</w:t>
      </w:r>
      <w:r w:rsidRPr="00AE399C">
        <w:rPr>
          <w:rFonts w:ascii="Arial" w:eastAsiaTheme="minorEastAsia" w:hAnsi="Arial" w:cs="Arial"/>
          <w:sz w:val="22"/>
        </w:rPr>
        <w:t xml:space="preserve"> (see table below). Under the SSLED project, the demonstration for the manufacture and application of various types of SSL product types that </w:t>
      </w:r>
      <w:r w:rsidR="00983A4F" w:rsidRPr="00AE399C">
        <w:rPr>
          <w:rFonts w:ascii="Arial" w:eastAsiaTheme="minorEastAsia" w:hAnsi="Arial" w:cs="Arial"/>
          <w:sz w:val="22"/>
        </w:rPr>
        <w:t xml:space="preserve">will be used for intelligent lighting systems </w:t>
      </w:r>
      <w:r w:rsidRPr="00AE399C">
        <w:rPr>
          <w:rFonts w:ascii="Arial" w:eastAsiaTheme="minorEastAsia" w:hAnsi="Arial" w:cs="Arial"/>
          <w:sz w:val="22"/>
        </w:rPr>
        <w:t xml:space="preserve">will involve an incremental </w:t>
      </w:r>
      <w:r w:rsidR="00983A4F" w:rsidRPr="00AE399C">
        <w:rPr>
          <w:rFonts w:ascii="Arial" w:eastAsiaTheme="minorEastAsia" w:hAnsi="Arial" w:cs="Arial"/>
          <w:sz w:val="22"/>
        </w:rPr>
        <w:t>108</w:t>
      </w:r>
      <w:r w:rsidRPr="00AE399C">
        <w:rPr>
          <w:rFonts w:ascii="Arial" w:eastAsiaTheme="minorEastAsia" w:hAnsi="Arial" w:cs="Arial"/>
          <w:sz w:val="22"/>
        </w:rPr>
        <w:t>,400 SSL products.</w:t>
      </w:r>
    </w:p>
    <w:p w14:paraId="7CC74718"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lastRenderedPageBreak/>
        <w:drawing>
          <wp:inline distT="0" distB="0" distL="0" distR="0" wp14:anchorId="6A1DBF0D" wp14:editId="12375149">
            <wp:extent cx="5231130" cy="3902075"/>
            <wp:effectExtent l="19050" t="0" r="7620" b="0"/>
            <wp:docPr id="10" name="图片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8"/>
                    <pic:cNvPicPr>
                      <a:picLocks noChangeAspect="1" noChangeArrowheads="1"/>
                    </pic:cNvPicPr>
                  </pic:nvPicPr>
                  <pic:blipFill>
                    <a:blip r:embed="rId33" cstate="print"/>
                    <a:srcRect/>
                    <a:stretch>
                      <a:fillRect/>
                    </a:stretch>
                  </pic:blipFill>
                  <pic:spPr bwMode="auto">
                    <a:xfrm>
                      <a:off x="0" y="0"/>
                      <a:ext cx="5231130" cy="3902075"/>
                    </a:xfrm>
                    <a:prstGeom prst="rect">
                      <a:avLst/>
                    </a:prstGeom>
                    <a:noFill/>
                    <a:ln w="9525">
                      <a:noFill/>
                      <a:miter lim="800000"/>
                      <a:headEnd/>
                      <a:tailEnd/>
                    </a:ln>
                  </pic:spPr>
                </pic:pic>
              </a:graphicData>
            </a:graphic>
          </wp:inline>
        </w:drawing>
      </w:r>
    </w:p>
    <w:p w14:paraId="03FF4E45" w14:textId="77777777" w:rsidR="00FC3CF5" w:rsidRPr="00AE399C" w:rsidRDefault="00FC3CF5" w:rsidP="0009025C">
      <w:pPr>
        <w:adjustRightInd w:val="0"/>
        <w:snapToGrid w:val="0"/>
        <w:rPr>
          <w:rFonts w:ascii="Arial" w:hAnsi="Arial" w:cs="Arial"/>
          <w:b/>
          <w:bCs/>
          <w:kern w:val="44"/>
          <w:sz w:val="22"/>
        </w:rPr>
      </w:pPr>
    </w:p>
    <w:p w14:paraId="746A6BEE" w14:textId="77777777" w:rsidR="009312DB" w:rsidRPr="00AE399C" w:rsidRDefault="009312DB" w:rsidP="0009025C">
      <w:pPr>
        <w:adjustRightInd w:val="0"/>
        <w:snapToGrid w:val="0"/>
        <w:rPr>
          <w:rFonts w:ascii="Arial" w:hAnsi="Arial" w:cs="Arial"/>
          <w:b/>
          <w:sz w:val="22"/>
        </w:rPr>
      </w:pPr>
    </w:p>
    <w:p w14:paraId="31BB7283" w14:textId="77777777" w:rsidR="00FC3CF5" w:rsidRPr="00AE399C" w:rsidRDefault="00FC3CF5" w:rsidP="0009025C">
      <w:pPr>
        <w:adjustRightInd w:val="0"/>
        <w:snapToGrid w:val="0"/>
        <w:rPr>
          <w:rFonts w:ascii="Arial" w:hAnsi="Arial" w:cs="Arial"/>
          <w:b/>
          <w:bCs/>
          <w:kern w:val="44"/>
          <w:sz w:val="22"/>
        </w:rPr>
      </w:pPr>
      <w:r w:rsidRPr="00AE399C">
        <w:rPr>
          <w:rFonts w:ascii="Arial" w:hAnsi="Arial" w:cs="Arial"/>
          <w:b/>
          <w:sz w:val="22"/>
        </w:rPr>
        <w:t>R</w:t>
      </w:r>
      <w:r w:rsidRPr="00AE399C">
        <w:rPr>
          <w:rFonts w:ascii="Arial" w:hAnsi="Arial" w:cs="Arial"/>
          <w:b/>
          <w:bCs/>
          <w:kern w:val="44"/>
          <w:sz w:val="22"/>
        </w:rPr>
        <w:t xml:space="preserve">enewable energy </w:t>
      </w:r>
      <w:r w:rsidR="00983A4F" w:rsidRPr="00AE399C">
        <w:rPr>
          <w:rFonts w:ascii="Arial" w:hAnsi="Arial" w:cs="Arial"/>
          <w:b/>
          <w:bCs/>
          <w:kern w:val="44"/>
          <w:sz w:val="22"/>
        </w:rPr>
        <w:t xml:space="preserve">powered lighting system </w:t>
      </w:r>
      <w:r w:rsidRPr="00AE399C">
        <w:rPr>
          <w:rFonts w:ascii="Arial" w:hAnsi="Arial" w:cs="Arial"/>
          <w:b/>
          <w:sz w:val="22"/>
        </w:rPr>
        <w:t>demonstration</w:t>
      </w:r>
    </w:p>
    <w:p w14:paraId="7F24D88A" w14:textId="77777777" w:rsidR="00FC3CF5" w:rsidRPr="00AE399C" w:rsidRDefault="00FC3CF5" w:rsidP="0009025C">
      <w:pPr>
        <w:adjustRightInd w:val="0"/>
        <w:snapToGrid w:val="0"/>
        <w:rPr>
          <w:rFonts w:ascii="Arial" w:hAnsi="Arial" w:cs="Arial"/>
          <w:sz w:val="22"/>
        </w:rPr>
      </w:pPr>
    </w:p>
    <w:p w14:paraId="439414E0" w14:textId="77777777" w:rsidR="00983A4F" w:rsidRPr="00AE399C" w:rsidRDefault="00FC3CF5" w:rsidP="0009025C">
      <w:pPr>
        <w:adjustRightInd w:val="0"/>
        <w:snapToGrid w:val="0"/>
        <w:rPr>
          <w:rFonts w:ascii="Arial" w:eastAsiaTheme="minorEastAsia" w:hAnsi="Arial" w:cs="Arial"/>
          <w:sz w:val="22"/>
        </w:rPr>
      </w:pPr>
      <w:r w:rsidRPr="00AE399C">
        <w:rPr>
          <w:rFonts w:ascii="Arial" w:hAnsi="Arial" w:cs="Arial"/>
          <w:sz w:val="22"/>
        </w:rPr>
        <w:t xml:space="preserve">The </w:t>
      </w:r>
      <w:r w:rsidR="00983A4F" w:rsidRPr="00AE399C">
        <w:rPr>
          <w:rFonts w:ascii="Arial" w:hAnsi="Arial" w:cs="Arial"/>
          <w:sz w:val="22"/>
        </w:rPr>
        <w:t xml:space="preserve">demonstration will be implemented in off-grid areas of the country where the energy (e.g., electricity) is supplied from RE resources. </w:t>
      </w:r>
      <w:r w:rsidR="00983A4F" w:rsidRPr="00AE399C">
        <w:rPr>
          <w:rFonts w:ascii="Arial" w:eastAsiaTheme="minorEastAsia" w:hAnsi="Arial" w:cs="Arial" w:hint="eastAsia"/>
          <w:sz w:val="22"/>
        </w:rPr>
        <w:t>Based on the SSL market and manufacturers survey</w:t>
      </w:r>
      <w:r w:rsidR="00983A4F" w:rsidRPr="00AE399C">
        <w:rPr>
          <w:rFonts w:ascii="Arial" w:eastAsiaTheme="minorEastAsia" w:hAnsi="Arial" w:cs="Arial"/>
          <w:sz w:val="22"/>
        </w:rPr>
        <w:t>s that were carried out during the PPG exercise</w:t>
      </w:r>
      <w:r w:rsidR="00983A4F" w:rsidRPr="00AE399C">
        <w:rPr>
          <w:rFonts w:ascii="Arial" w:eastAsiaTheme="minorEastAsia" w:hAnsi="Arial" w:cs="Arial" w:hint="eastAsia"/>
          <w:sz w:val="22"/>
        </w:rPr>
        <w:t xml:space="preserve">, the </w:t>
      </w:r>
      <w:r w:rsidR="000876AE" w:rsidRPr="00AE399C">
        <w:rPr>
          <w:rFonts w:ascii="Arial" w:eastAsiaTheme="minorEastAsia" w:hAnsi="Arial" w:cs="Arial"/>
          <w:sz w:val="22"/>
        </w:rPr>
        <w:t>demonstration will</w:t>
      </w:r>
      <w:r w:rsidR="00983A4F" w:rsidRPr="00AE399C">
        <w:rPr>
          <w:rFonts w:ascii="Arial" w:eastAsiaTheme="minorEastAsia" w:hAnsi="Arial" w:cs="Arial"/>
          <w:sz w:val="22"/>
        </w:rPr>
        <w:t xml:space="preserve"> focus on the applications of feasible SSL products in systems served by electricity produced from RE-based power generation systems. The demonstration is based on the government LED demo program involving 5,000 different types of </w:t>
      </w:r>
      <w:r w:rsidR="00983A4F" w:rsidRPr="00AE399C">
        <w:rPr>
          <w:rFonts w:ascii="Arial" w:eastAsiaTheme="minorEastAsia" w:hAnsi="Arial" w:cs="Arial" w:hint="eastAsia"/>
          <w:sz w:val="22"/>
        </w:rPr>
        <w:t>SSL products</w:t>
      </w:r>
      <w:r w:rsidR="00983A4F" w:rsidRPr="00AE399C">
        <w:rPr>
          <w:rFonts w:ascii="Arial" w:eastAsiaTheme="minorEastAsia" w:hAnsi="Arial" w:cs="Arial"/>
          <w:sz w:val="22"/>
        </w:rPr>
        <w:t xml:space="preserve"> (see table below). Under the SSLED project, the demonstration for the manufacture and application of various types of SSL product types that are used in off-grid areas (e.g., residences, buildings, streets) will involve an incremental 5,200 SSL products.</w:t>
      </w:r>
    </w:p>
    <w:p w14:paraId="22F1C133" w14:textId="77777777" w:rsidR="00983A4F" w:rsidRPr="00AE399C" w:rsidRDefault="00983A4F" w:rsidP="0009025C">
      <w:pPr>
        <w:adjustRightInd w:val="0"/>
        <w:snapToGrid w:val="0"/>
        <w:rPr>
          <w:rFonts w:ascii="Arial" w:hAnsi="Arial" w:cs="Arial"/>
          <w:sz w:val="22"/>
        </w:rPr>
      </w:pPr>
    </w:p>
    <w:p w14:paraId="2F8D839E" w14:textId="77777777" w:rsidR="00FC3CF5" w:rsidRPr="00AE399C" w:rsidRDefault="00F269DC" w:rsidP="0009025C">
      <w:pPr>
        <w:adjustRightInd w:val="0"/>
        <w:snapToGrid w:val="0"/>
        <w:jc w:val="center"/>
        <w:rPr>
          <w:rFonts w:ascii="Arial" w:hAnsi="Arial" w:cs="Arial"/>
          <w:sz w:val="22"/>
        </w:rPr>
      </w:pPr>
      <w:r w:rsidRPr="00AE399C">
        <w:rPr>
          <w:rFonts w:ascii="Arial" w:hAnsi="Arial" w:cs="Arial"/>
          <w:noProof/>
          <w:sz w:val="22"/>
          <w:lang w:eastAsia="en-US"/>
        </w:rPr>
        <w:drawing>
          <wp:inline distT="0" distB="0" distL="0" distR="0" wp14:anchorId="6F360C6C" wp14:editId="07878034">
            <wp:extent cx="5231130" cy="1552575"/>
            <wp:effectExtent l="19050" t="0" r="7620" b="0"/>
            <wp:docPr id="11" name="图片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9"/>
                    <pic:cNvPicPr>
                      <a:picLocks noChangeAspect="1" noChangeArrowheads="1"/>
                    </pic:cNvPicPr>
                  </pic:nvPicPr>
                  <pic:blipFill>
                    <a:blip r:embed="rId34" cstate="print"/>
                    <a:srcRect/>
                    <a:stretch>
                      <a:fillRect/>
                    </a:stretch>
                  </pic:blipFill>
                  <pic:spPr bwMode="auto">
                    <a:xfrm>
                      <a:off x="0" y="0"/>
                      <a:ext cx="5231130" cy="1552575"/>
                    </a:xfrm>
                    <a:prstGeom prst="rect">
                      <a:avLst/>
                    </a:prstGeom>
                    <a:noFill/>
                    <a:ln w="9525">
                      <a:noFill/>
                      <a:miter lim="800000"/>
                      <a:headEnd/>
                      <a:tailEnd/>
                    </a:ln>
                  </pic:spPr>
                </pic:pic>
              </a:graphicData>
            </a:graphic>
          </wp:inline>
        </w:drawing>
      </w:r>
    </w:p>
    <w:p w14:paraId="62FEFFD1" w14:textId="77777777" w:rsidR="00FC3CF5" w:rsidRPr="00AE399C" w:rsidRDefault="00FC3CF5" w:rsidP="0009025C">
      <w:pPr>
        <w:pStyle w:val="tgt2"/>
        <w:shd w:val="clear" w:color="auto" w:fill="FAFAFA"/>
        <w:spacing w:after="0" w:line="240" w:lineRule="auto"/>
        <w:rPr>
          <w:rFonts w:ascii="Arial" w:hAnsi="Arial" w:cs="Arial"/>
          <w:sz w:val="22"/>
          <w:szCs w:val="22"/>
        </w:rPr>
      </w:pPr>
      <w:bookmarkStart w:id="99" w:name="bookmark60"/>
      <w:bookmarkStart w:id="100" w:name="bookmark61"/>
      <w:bookmarkStart w:id="101" w:name="bookmark62"/>
      <w:bookmarkEnd w:id="99"/>
      <w:bookmarkEnd w:id="100"/>
      <w:bookmarkEnd w:id="101"/>
    </w:p>
    <w:p w14:paraId="6BA8D056" w14:textId="77777777" w:rsidR="008D5DC1" w:rsidRPr="00AE399C" w:rsidRDefault="008D5DC1" w:rsidP="0009025C">
      <w:pPr>
        <w:sectPr w:rsidR="008D5DC1" w:rsidRPr="00AE399C" w:rsidSect="00D15A75">
          <w:pgSz w:w="11906" w:h="16838" w:code="9"/>
          <w:pgMar w:top="1440" w:right="1440" w:bottom="1440" w:left="1440" w:header="850" w:footer="994" w:gutter="0"/>
          <w:cols w:space="720"/>
          <w:docGrid w:type="linesAndChars" w:linePitch="312"/>
        </w:sectPr>
      </w:pPr>
    </w:p>
    <w:p w14:paraId="464D6429" w14:textId="77777777" w:rsidR="00A859AA" w:rsidRPr="00AE399C" w:rsidRDefault="00A859AA" w:rsidP="0009025C"/>
    <w:p w14:paraId="60AF34B6" w14:textId="15518B72" w:rsidR="00C929C9" w:rsidRPr="00AE399C" w:rsidRDefault="00C929C9" w:rsidP="00C929C9">
      <w:pPr>
        <w:rPr>
          <w:rFonts w:ascii="Arial" w:hAnsi="Arial" w:cs="Arial"/>
          <w:b/>
          <w:sz w:val="24"/>
          <w:szCs w:val="24"/>
        </w:rPr>
      </w:pPr>
      <w:r w:rsidRPr="00AE399C">
        <w:rPr>
          <w:rFonts w:ascii="Arial" w:hAnsi="Arial" w:cs="Arial"/>
          <w:b/>
          <w:sz w:val="24"/>
          <w:szCs w:val="24"/>
        </w:rPr>
        <w:t xml:space="preserve">Annex VII: </w:t>
      </w:r>
      <w:r w:rsidR="00160899" w:rsidRPr="00AE399C">
        <w:rPr>
          <w:rFonts w:ascii="Arial" w:hAnsi="Arial" w:cs="Arial"/>
          <w:b/>
          <w:sz w:val="24"/>
          <w:szCs w:val="24"/>
        </w:rPr>
        <w:t>Service</w:t>
      </w:r>
      <w:r w:rsidRPr="00AE399C">
        <w:rPr>
          <w:rFonts w:ascii="Arial" w:hAnsi="Arial" w:cs="Arial"/>
          <w:b/>
          <w:sz w:val="24"/>
          <w:szCs w:val="24"/>
        </w:rPr>
        <w:t xml:space="preserve"> Agreement between UNDP and NDRC</w:t>
      </w:r>
    </w:p>
    <w:p w14:paraId="4D3214B7" w14:textId="3A19C66F" w:rsidR="00C929C9" w:rsidRPr="00AE399C" w:rsidRDefault="00FB761F" w:rsidP="00C929C9">
      <w:pPr>
        <w:rPr>
          <w:rFonts w:ascii="Arial" w:hAnsi="Arial" w:cs="Arial"/>
          <w:i/>
          <w:sz w:val="24"/>
          <w:szCs w:val="24"/>
        </w:rPr>
      </w:pPr>
      <w:r w:rsidRPr="00FB761F">
        <w:rPr>
          <w:rFonts w:ascii="Arial" w:hAnsi="Arial" w:cs="Arial"/>
          <w:i/>
          <w:noProof/>
          <w:sz w:val="24"/>
          <w:szCs w:val="24"/>
          <w:lang w:eastAsia="en-US"/>
        </w:rPr>
        <w:drawing>
          <wp:inline distT="0" distB="0" distL="0" distR="0" wp14:anchorId="0E622DBC" wp14:editId="03E1BBC9">
            <wp:extent cx="5731510" cy="7435665"/>
            <wp:effectExtent l="0" t="0" r="254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31510" cy="7435665"/>
                    </a:xfrm>
                    <a:prstGeom prst="rect">
                      <a:avLst/>
                    </a:prstGeom>
                    <a:noFill/>
                    <a:ln>
                      <a:noFill/>
                    </a:ln>
                  </pic:spPr>
                </pic:pic>
              </a:graphicData>
            </a:graphic>
          </wp:inline>
        </w:drawing>
      </w:r>
      <w:r w:rsidRPr="00FB761F">
        <w:rPr>
          <w:rFonts w:ascii="Arial" w:hAnsi="Arial" w:cs="Arial"/>
          <w:i/>
          <w:noProof/>
          <w:sz w:val="24"/>
          <w:szCs w:val="24"/>
          <w:lang w:eastAsia="en-US"/>
        </w:rPr>
        <w:lastRenderedPageBreak/>
        <w:drawing>
          <wp:inline distT="0" distB="0" distL="0" distR="0" wp14:anchorId="7C56E876" wp14:editId="46606EA0">
            <wp:extent cx="5731510" cy="7309304"/>
            <wp:effectExtent l="0" t="0" r="2540" b="635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31510" cy="7309304"/>
                    </a:xfrm>
                    <a:prstGeom prst="rect">
                      <a:avLst/>
                    </a:prstGeom>
                    <a:noFill/>
                    <a:ln>
                      <a:noFill/>
                    </a:ln>
                  </pic:spPr>
                </pic:pic>
              </a:graphicData>
            </a:graphic>
          </wp:inline>
        </w:drawing>
      </w:r>
    </w:p>
    <w:p w14:paraId="745F5B85" w14:textId="77777777" w:rsidR="00C929C9" w:rsidRPr="00AE399C" w:rsidRDefault="00C929C9" w:rsidP="00C929C9">
      <w:pPr>
        <w:rPr>
          <w:rFonts w:ascii="Arial" w:hAnsi="Arial" w:cs="Arial"/>
          <w:b/>
          <w:sz w:val="24"/>
          <w:szCs w:val="24"/>
        </w:rPr>
      </w:pPr>
    </w:p>
    <w:p w14:paraId="0946E59F" w14:textId="3A8E968B" w:rsidR="00C929C9" w:rsidRPr="00AE399C" w:rsidRDefault="00FB761F" w:rsidP="00C929C9">
      <w:pPr>
        <w:rPr>
          <w:rFonts w:ascii="Arial" w:hAnsi="Arial" w:cs="Arial"/>
          <w:b/>
          <w:sz w:val="24"/>
          <w:szCs w:val="24"/>
        </w:rPr>
        <w:sectPr w:rsidR="00C929C9" w:rsidRPr="00AE399C" w:rsidSect="00D15A75">
          <w:pgSz w:w="11906" w:h="16838" w:code="9"/>
          <w:pgMar w:top="1440" w:right="1440" w:bottom="1440" w:left="1440" w:header="850" w:footer="994" w:gutter="0"/>
          <w:cols w:space="720"/>
          <w:docGrid w:type="linesAndChars" w:linePitch="312"/>
        </w:sectPr>
      </w:pPr>
      <w:r w:rsidRPr="00FB761F">
        <w:rPr>
          <w:rFonts w:ascii="Arial" w:hAnsi="Arial" w:cs="Arial"/>
          <w:b/>
          <w:noProof/>
          <w:sz w:val="24"/>
          <w:szCs w:val="24"/>
          <w:lang w:eastAsia="en-US"/>
        </w:rPr>
        <w:lastRenderedPageBreak/>
        <w:drawing>
          <wp:inline distT="0" distB="0" distL="0" distR="0" wp14:anchorId="660465B8" wp14:editId="45105FFD">
            <wp:extent cx="5731510" cy="6025254"/>
            <wp:effectExtent l="0" t="0" r="254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31510" cy="6025254"/>
                    </a:xfrm>
                    <a:prstGeom prst="rect">
                      <a:avLst/>
                    </a:prstGeom>
                    <a:noFill/>
                    <a:ln>
                      <a:noFill/>
                    </a:ln>
                  </pic:spPr>
                </pic:pic>
              </a:graphicData>
            </a:graphic>
          </wp:inline>
        </w:drawing>
      </w:r>
    </w:p>
    <w:p w14:paraId="41631DB2" w14:textId="77777777" w:rsidR="00160899" w:rsidRPr="00AE399C" w:rsidRDefault="00160899" w:rsidP="0009025C">
      <w:pPr>
        <w:ind w:left="360"/>
        <w:rPr>
          <w:rFonts w:ascii="Arial" w:hAnsi="Arial" w:cs="Arial"/>
          <w:b/>
          <w:sz w:val="24"/>
          <w:szCs w:val="24"/>
        </w:rPr>
      </w:pPr>
    </w:p>
    <w:p w14:paraId="12771400" w14:textId="4FC2794A" w:rsidR="004E4458" w:rsidRPr="00AE399C" w:rsidRDefault="00C929C9" w:rsidP="00C929C9">
      <w:pPr>
        <w:rPr>
          <w:rFonts w:ascii="Arial" w:hAnsi="Arial" w:cs="Arial"/>
          <w:b/>
          <w:sz w:val="24"/>
          <w:szCs w:val="24"/>
        </w:rPr>
      </w:pPr>
      <w:r w:rsidRPr="00AE399C">
        <w:rPr>
          <w:rFonts w:ascii="Arial" w:hAnsi="Arial" w:cs="Arial"/>
          <w:b/>
          <w:sz w:val="24"/>
          <w:szCs w:val="24"/>
        </w:rPr>
        <w:t xml:space="preserve">Annex </w:t>
      </w:r>
      <w:r w:rsidR="003A0B25" w:rsidRPr="00AE399C">
        <w:rPr>
          <w:rFonts w:ascii="Arial" w:hAnsi="Arial" w:cs="Arial"/>
          <w:b/>
          <w:sz w:val="24"/>
          <w:szCs w:val="24"/>
        </w:rPr>
        <w:t xml:space="preserve">VIII: </w:t>
      </w:r>
      <w:r w:rsidR="00160899" w:rsidRPr="00AE399C">
        <w:rPr>
          <w:rFonts w:ascii="Arial" w:hAnsi="Arial" w:cs="Arial"/>
          <w:b/>
          <w:sz w:val="24"/>
          <w:szCs w:val="24"/>
        </w:rPr>
        <w:t>Social and Environmental Screening</w:t>
      </w:r>
    </w:p>
    <w:p w14:paraId="7D4711C6" w14:textId="77777777" w:rsidR="00AE55C2" w:rsidRPr="00AE399C" w:rsidRDefault="00AE55C2" w:rsidP="0009025C">
      <w:pPr>
        <w:rPr>
          <w:i/>
        </w:rPr>
      </w:pPr>
    </w:p>
    <w:p w14:paraId="2A81C79A" w14:textId="77777777" w:rsidR="00AE55C2" w:rsidRPr="00AE399C" w:rsidRDefault="00AE55C2" w:rsidP="0009025C">
      <w:pPr>
        <w:ind w:left="360"/>
        <w:rPr>
          <w:b/>
          <w:sz w:val="24"/>
        </w:rPr>
      </w:pPr>
      <w:r w:rsidRPr="00AE399C">
        <w:rPr>
          <w:b/>
          <w:sz w:val="24"/>
        </w:rPr>
        <w:t>Project Information</w:t>
      </w:r>
    </w:p>
    <w:p w14:paraId="4FD31D5C" w14:textId="77777777" w:rsidR="00AE55C2" w:rsidRPr="00AE399C" w:rsidRDefault="00AE55C2" w:rsidP="0009025C"/>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AE55C2" w:rsidRPr="00AE399C" w14:paraId="6C3AB563" w14:textId="77777777" w:rsidTr="008C3E0F">
        <w:tc>
          <w:tcPr>
            <w:tcW w:w="3325" w:type="dxa"/>
            <w:shd w:val="clear" w:color="auto" w:fill="C6D9F1"/>
            <w:vAlign w:val="center"/>
          </w:tcPr>
          <w:p w14:paraId="711A3806" w14:textId="77777777" w:rsidR="00AE55C2" w:rsidRPr="00AE399C" w:rsidRDefault="00AE55C2" w:rsidP="0009025C">
            <w:pPr>
              <w:tabs>
                <w:tab w:val="left" w:pos="360"/>
              </w:tabs>
              <w:rPr>
                <w:b/>
                <w:i/>
                <w:szCs w:val="20"/>
              </w:rPr>
            </w:pPr>
            <w:r w:rsidRPr="00AE399C">
              <w:rPr>
                <w:b/>
                <w:i/>
                <w:szCs w:val="20"/>
              </w:rPr>
              <w:t xml:space="preserve">Project Information </w:t>
            </w:r>
          </w:p>
        </w:tc>
        <w:tc>
          <w:tcPr>
            <w:tcW w:w="9923" w:type="dxa"/>
            <w:shd w:val="clear" w:color="auto" w:fill="C6D9F1"/>
            <w:vAlign w:val="center"/>
          </w:tcPr>
          <w:p w14:paraId="15E423B6" w14:textId="77777777" w:rsidR="00AE55C2" w:rsidRPr="00AE399C" w:rsidRDefault="00AE55C2" w:rsidP="0009025C">
            <w:pPr>
              <w:rPr>
                <w:i/>
                <w:szCs w:val="20"/>
              </w:rPr>
            </w:pPr>
          </w:p>
        </w:tc>
      </w:tr>
      <w:tr w:rsidR="00AE55C2" w:rsidRPr="00AE399C" w14:paraId="4DAB3B49" w14:textId="77777777" w:rsidTr="008C3E0F">
        <w:trPr>
          <w:trHeight w:val="288"/>
        </w:trPr>
        <w:tc>
          <w:tcPr>
            <w:tcW w:w="3325" w:type="dxa"/>
            <w:shd w:val="clear" w:color="auto" w:fill="auto"/>
            <w:vAlign w:val="center"/>
          </w:tcPr>
          <w:p w14:paraId="234D809E" w14:textId="77777777" w:rsidR="00AE55C2" w:rsidRPr="00AE399C" w:rsidRDefault="00AE55C2" w:rsidP="0009025C">
            <w:pPr>
              <w:pStyle w:val="ListParagraph"/>
              <w:widowControl/>
              <w:numPr>
                <w:ilvl w:val="0"/>
                <w:numId w:val="40"/>
              </w:numPr>
              <w:ind w:left="360" w:firstLineChars="0"/>
              <w:contextualSpacing/>
              <w:jc w:val="left"/>
              <w:rPr>
                <w:sz w:val="18"/>
                <w:szCs w:val="18"/>
              </w:rPr>
            </w:pPr>
            <w:r w:rsidRPr="00AE399C">
              <w:rPr>
                <w:sz w:val="18"/>
                <w:szCs w:val="18"/>
              </w:rPr>
              <w:t>Project Title</w:t>
            </w:r>
          </w:p>
        </w:tc>
        <w:tc>
          <w:tcPr>
            <w:tcW w:w="9923" w:type="dxa"/>
            <w:shd w:val="clear" w:color="auto" w:fill="auto"/>
            <w:vAlign w:val="center"/>
          </w:tcPr>
          <w:p w14:paraId="6F4BE55E" w14:textId="77777777" w:rsidR="00AE55C2" w:rsidRPr="00AE399C" w:rsidRDefault="00AE55C2" w:rsidP="0009025C">
            <w:pPr>
              <w:rPr>
                <w:sz w:val="18"/>
                <w:szCs w:val="18"/>
              </w:rPr>
            </w:pPr>
            <w:r w:rsidRPr="00AE399C">
              <w:rPr>
                <w:sz w:val="18"/>
                <w:szCs w:val="18"/>
              </w:rPr>
              <w:t>Enabling Solid State Lighting Market Transformation &amp; Promotion of Light Emitting Diode (LED) Lighting</w:t>
            </w:r>
          </w:p>
        </w:tc>
      </w:tr>
      <w:tr w:rsidR="00AE55C2" w:rsidRPr="00AE399C" w14:paraId="7B00537E" w14:textId="77777777" w:rsidTr="008C3E0F">
        <w:trPr>
          <w:trHeight w:val="288"/>
        </w:trPr>
        <w:tc>
          <w:tcPr>
            <w:tcW w:w="3325" w:type="dxa"/>
            <w:shd w:val="clear" w:color="auto" w:fill="auto"/>
            <w:vAlign w:val="center"/>
          </w:tcPr>
          <w:p w14:paraId="3D0E4E57" w14:textId="77777777" w:rsidR="00AE55C2" w:rsidRPr="00AE399C" w:rsidRDefault="00AE55C2" w:rsidP="0009025C">
            <w:pPr>
              <w:pStyle w:val="ListParagraph"/>
              <w:widowControl/>
              <w:numPr>
                <w:ilvl w:val="0"/>
                <w:numId w:val="40"/>
              </w:numPr>
              <w:ind w:left="360" w:firstLineChars="0"/>
              <w:contextualSpacing/>
              <w:jc w:val="left"/>
              <w:rPr>
                <w:sz w:val="18"/>
                <w:szCs w:val="18"/>
              </w:rPr>
            </w:pPr>
            <w:r w:rsidRPr="00AE399C">
              <w:rPr>
                <w:sz w:val="18"/>
                <w:szCs w:val="18"/>
              </w:rPr>
              <w:t>Project Number</w:t>
            </w:r>
          </w:p>
        </w:tc>
        <w:tc>
          <w:tcPr>
            <w:tcW w:w="9923" w:type="dxa"/>
            <w:shd w:val="clear" w:color="auto" w:fill="auto"/>
            <w:vAlign w:val="center"/>
          </w:tcPr>
          <w:p w14:paraId="68E02BE1" w14:textId="77777777" w:rsidR="00AE55C2" w:rsidRPr="00AE399C" w:rsidRDefault="00AE55C2" w:rsidP="0009025C">
            <w:pPr>
              <w:rPr>
                <w:sz w:val="18"/>
                <w:szCs w:val="18"/>
              </w:rPr>
            </w:pPr>
            <w:r w:rsidRPr="00AE399C">
              <w:rPr>
                <w:sz w:val="18"/>
                <w:szCs w:val="18"/>
              </w:rPr>
              <w:t>5669</w:t>
            </w:r>
          </w:p>
        </w:tc>
      </w:tr>
      <w:tr w:rsidR="00AE55C2" w:rsidRPr="00AE399C" w14:paraId="5E07CCFA" w14:textId="77777777" w:rsidTr="008C3E0F">
        <w:trPr>
          <w:trHeight w:val="288"/>
        </w:trPr>
        <w:tc>
          <w:tcPr>
            <w:tcW w:w="3325" w:type="dxa"/>
            <w:shd w:val="clear" w:color="auto" w:fill="auto"/>
            <w:vAlign w:val="center"/>
          </w:tcPr>
          <w:p w14:paraId="568FF32C" w14:textId="77777777" w:rsidR="00AE55C2" w:rsidRPr="00AE399C" w:rsidRDefault="00AE55C2" w:rsidP="0009025C">
            <w:pPr>
              <w:pStyle w:val="ListParagraph"/>
              <w:widowControl/>
              <w:numPr>
                <w:ilvl w:val="0"/>
                <w:numId w:val="40"/>
              </w:numPr>
              <w:ind w:left="360" w:firstLineChars="0"/>
              <w:contextualSpacing/>
              <w:jc w:val="left"/>
              <w:rPr>
                <w:sz w:val="18"/>
                <w:szCs w:val="18"/>
              </w:rPr>
            </w:pPr>
            <w:r w:rsidRPr="00AE399C">
              <w:rPr>
                <w:sz w:val="18"/>
                <w:szCs w:val="18"/>
              </w:rPr>
              <w:t>Location (Global/Region/Country)</w:t>
            </w:r>
          </w:p>
        </w:tc>
        <w:tc>
          <w:tcPr>
            <w:tcW w:w="9923" w:type="dxa"/>
            <w:shd w:val="clear" w:color="auto" w:fill="auto"/>
            <w:vAlign w:val="center"/>
          </w:tcPr>
          <w:p w14:paraId="6B70B620" w14:textId="77777777" w:rsidR="00AE55C2" w:rsidRPr="00AE399C" w:rsidRDefault="00AE55C2" w:rsidP="0009025C">
            <w:pPr>
              <w:rPr>
                <w:sz w:val="18"/>
                <w:szCs w:val="18"/>
              </w:rPr>
            </w:pPr>
            <w:r w:rsidRPr="00AE399C">
              <w:rPr>
                <w:rFonts w:hint="eastAsia"/>
                <w:sz w:val="18"/>
                <w:szCs w:val="18"/>
              </w:rPr>
              <w:t>China</w:t>
            </w:r>
          </w:p>
        </w:tc>
      </w:tr>
    </w:tbl>
    <w:p w14:paraId="6C4F8DA0" w14:textId="77777777" w:rsidR="00AE55C2" w:rsidRPr="00AE399C" w:rsidRDefault="00AE55C2" w:rsidP="0009025C">
      <w:pPr>
        <w:tabs>
          <w:tab w:val="left" w:pos="360"/>
        </w:tabs>
        <w:rPr>
          <w:szCs w:val="20"/>
        </w:rPr>
      </w:pPr>
    </w:p>
    <w:p w14:paraId="42F9282A" w14:textId="77777777" w:rsidR="00AE55C2" w:rsidRPr="00AE399C" w:rsidRDefault="00AE55C2" w:rsidP="0009025C">
      <w:pPr>
        <w:ind w:left="360"/>
        <w:rPr>
          <w:b/>
          <w:sz w:val="24"/>
        </w:rPr>
      </w:pPr>
      <w:r w:rsidRPr="00AE399C">
        <w:rPr>
          <w:b/>
          <w:sz w:val="24"/>
        </w:rPr>
        <w:t>Part A. Integrating Overarching Principles to Strengthen Social and Environmental Sustainability</w:t>
      </w:r>
    </w:p>
    <w:p w14:paraId="6B86A29B" w14:textId="77777777" w:rsidR="00AE55C2" w:rsidRPr="00AE399C" w:rsidRDefault="00AE55C2" w:rsidP="0009025C">
      <w:pPr>
        <w:rPr>
          <w:b/>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AE55C2" w:rsidRPr="00AE399C" w14:paraId="048301F7" w14:textId="77777777" w:rsidTr="00D43602">
        <w:trPr>
          <w:trHeight w:val="449"/>
        </w:trPr>
        <w:tc>
          <w:tcPr>
            <w:tcW w:w="13248" w:type="dxa"/>
            <w:shd w:val="clear" w:color="auto" w:fill="0F243E"/>
            <w:vAlign w:val="center"/>
          </w:tcPr>
          <w:p w14:paraId="2718FBDD" w14:textId="77777777" w:rsidR="00AE55C2" w:rsidRPr="00AE399C" w:rsidRDefault="00AE55C2" w:rsidP="00D43602">
            <w:pPr>
              <w:jc w:val="left"/>
              <w:rPr>
                <w:szCs w:val="20"/>
              </w:rPr>
            </w:pPr>
            <w:r w:rsidRPr="00AE399C">
              <w:rPr>
                <w:b/>
                <w:szCs w:val="20"/>
              </w:rPr>
              <w:t>QUESTION 1: How Does the Project Integrate the Overarching Principles in order to Strengthen Social and Environmental Sustainability?</w:t>
            </w:r>
          </w:p>
        </w:tc>
      </w:tr>
      <w:tr w:rsidR="00AE55C2" w:rsidRPr="00AE399C" w14:paraId="5D23BB3A" w14:textId="77777777" w:rsidTr="00D43602">
        <w:tc>
          <w:tcPr>
            <w:tcW w:w="13248" w:type="dxa"/>
            <w:shd w:val="clear" w:color="auto" w:fill="C6D9F1"/>
            <w:vAlign w:val="center"/>
          </w:tcPr>
          <w:p w14:paraId="30EF0872" w14:textId="77777777" w:rsidR="00AE55C2" w:rsidRPr="00AE399C" w:rsidRDefault="00AE55C2" w:rsidP="00D43602">
            <w:pPr>
              <w:tabs>
                <w:tab w:val="left" w:pos="432"/>
              </w:tabs>
              <w:jc w:val="left"/>
              <w:rPr>
                <w:rFonts w:eastAsia="Times New Roman"/>
                <w:b/>
                <w:i/>
                <w:sz w:val="18"/>
                <w:szCs w:val="18"/>
              </w:rPr>
            </w:pPr>
            <w:r w:rsidRPr="00AE399C">
              <w:rPr>
                <w:rFonts w:eastAsia="Times New Roman"/>
                <w:b/>
                <w:i/>
                <w:sz w:val="18"/>
                <w:szCs w:val="18"/>
              </w:rPr>
              <w:t xml:space="preserve">Briefly describe in the space below how </w:t>
            </w:r>
            <w:bookmarkStart w:id="102" w:name="OLE_LINK11"/>
            <w:bookmarkStart w:id="103" w:name="OLE_LINK12"/>
            <w:r w:rsidRPr="00AE399C">
              <w:rPr>
                <w:rFonts w:eastAsia="Times New Roman"/>
                <w:b/>
                <w:i/>
                <w:sz w:val="18"/>
                <w:szCs w:val="18"/>
              </w:rPr>
              <w:t>the Project mainstreams the human-rights based approach</w:t>
            </w:r>
            <w:bookmarkEnd w:id="102"/>
            <w:bookmarkEnd w:id="103"/>
          </w:p>
        </w:tc>
      </w:tr>
      <w:tr w:rsidR="00AE55C2" w:rsidRPr="00AE399C" w14:paraId="4D210C09" w14:textId="77777777" w:rsidTr="00D43602">
        <w:tc>
          <w:tcPr>
            <w:tcW w:w="13248" w:type="dxa"/>
            <w:shd w:val="clear" w:color="auto" w:fill="auto"/>
            <w:vAlign w:val="center"/>
          </w:tcPr>
          <w:p w14:paraId="3ED29AA7" w14:textId="623C2B34" w:rsidR="00AE55C2" w:rsidRPr="00AE399C" w:rsidRDefault="00AE55C2" w:rsidP="00D43602">
            <w:pPr>
              <w:keepNext/>
              <w:keepLines/>
              <w:tabs>
                <w:tab w:val="left" w:pos="432"/>
              </w:tabs>
              <w:jc w:val="left"/>
              <w:outlineLvl w:val="7"/>
              <w:rPr>
                <w:i/>
                <w:sz w:val="18"/>
                <w:szCs w:val="18"/>
              </w:rPr>
            </w:pPr>
            <w:r w:rsidRPr="00AE399C">
              <w:rPr>
                <w:i/>
                <w:sz w:val="18"/>
                <w:szCs w:val="18"/>
              </w:rPr>
              <w:t xml:space="preserve">The market popularization of </w:t>
            </w:r>
            <w:r w:rsidR="00A65E8B" w:rsidRPr="00AE399C">
              <w:rPr>
                <w:i/>
                <w:sz w:val="18"/>
                <w:szCs w:val="18"/>
              </w:rPr>
              <w:t xml:space="preserve">quality made </w:t>
            </w:r>
            <w:r w:rsidRPr="00AE399C">
              <w:rPr>
                <w:i/>
                <w:sz w:val="18"/>
                <w:szCs w:val="18"/>
              </w:rPr>
              <w:t>SSL</w:t>
            </w:r>
            <w:r w:rsidR="00A65E8B" w:rsidRPr="00AE399C">
              <w:rPr>
                <w:i/>
                <w:sz w:val="18"/>
                <w:szCs w:val="18"/>
              </w:rPr>
              <w:t xml:space="preserve"> product</w:t>
            </w:r>
            <w:r w:rsidRPr="00AE399C">
              <w:rPr>
                <w:i/>
                <w:sz w:val="18"/>
                <w:szCs w:val="18"/>
              </w:rPr>
              <w:t xml:space="preserve">s </w:t>
            </w:r>
            <w:r w:rsidR="00A65E8B" w:rsidRPr="00AE399C">
              <w:rPr>
                <w:i/>
                <w:sz w:val="18"/>
                <w:szCs w:val="18"/>
              </w:rPr>
              <w:t xml:space="preserve">that will facilitated through the proposed SSLED Project </w:t>
            </w:r>
            <w:r w:rsidRPr="00AE399C">
              <w:rPr>
                <w:i/>
                <w:sz w:val="18"/>
                <w:szCs w:val="18"/>
              </w:rPr>
              <w:t>will promote employment</w:t>
            </w:r>
            <w:r w:rsidR="00A65E8B" w:rsidRPr="00AE399C">
              <w:rPr>
                <w:i/>
                <w:sz w:val="18"/>
                <w:szCs w:val="18"/>
              </w:rPr>
              <w:t xml:space="preserve"> (e.g., in new and accredited SSL manufacturing companies)</w:t>
            </w:r>
            <w:r w:rsidRPr="00AE399C">
              <w:rPr>
                <w:i/>
                <w:sz w:val="18"/>
                <w:szCs w:val="18"/>
              </w:rPr>
              <w:t xml:space="preserve">. </w:t>
            </w:r>
            <w:r w:rsidR="00A65E8B" w:rsidRPr="00AE399C">
              <w:rPr>
                <w:i/>
                <w:sz w:val="18"/>
                <w:szCs w:val="18"/>
              </w:rPr>
              <w:t xml:space="preserve">Also, the applications </w:t>
            </w:r>
            <w:r w:rsidRPr="00AE399C">
              <w:rPr>
                <w:i/>
                <w:sz w:val="18"/>
                <w:szCs w:val="18"/>
              </w:rPr>
              <w:t xml:space="preserve">downstream </w:t>
            </w:r>
            <w:r w:rsidR="00A65E8B" w:rsidRPr="00AE399C">
              <w:rPr>
                <w:i/>
                <w:sz w:val="18"/>
                <w:szCs w:val="18"/>
              </w:rPr>
              <w:t xml:space="preserve">of the SSL industry value chain is also </w:t>
            </w:r>
            <w:r w:rsidRPr="00AE399C">
              <w:rPr>
                <w:i/>
                <w:sz w:val="18"/>
                <w:szCs w:val="18"/>
              </w:rPr>
              <w:t>labor intensive</w:t>
            </w:r>
            <w:r w:rsidR="00A65E8B" w:rsidRPr="00AE399C">
              <w:rPr>
                <w:i/>
                <w:sz w:val="18"/>
                <w:szCs w:val="18"/>
              </w:rPr>
              <w:t xml:space="preserve">, and would </w:t>
            </w:r>
            <w:r w:rsidR="00711AFC" w:rsidRPr="00AE399C">
              <w:rPr>
                <w:i/>
                <w:sz w:val="18"/>
                <w:szCs w:val="18"/>
              </w:rPr>
              <w:t>open prospects for new jobs if there will be increased manufacturing and utilization of SSL products</w:t>
            </w:r>
            <w:r w:rsidRPr="00AE399C">
              <w:rPr>
                <w:rFonts w:hint="eastAsia"/>
                <w:i/>
                <w:sz w:val="18"/>
                <w:szCs w:val="18"/>
              </w:rPr>
              <w:t>.</w:t>
            </w:r>
            <w:r w:rsidRPr="00AE399C">
              <w:rPr>
                <w:i/>
                <w:sz w:val="18"/>
                <w:szCs w:val="18"/>
              </w:rPr>
              <w:t xml:space="preserve"> The project </w:t>
            </w:r>
            <w:r w:rsidRPr="00AE399C">
              <w:rPr>
                <w:rFonts w:hint="eastAsia"/>
                <w:i/>
                <w:sz w:val="18"/>
                <w:szCs w:val="18"/>
              </w:rPr>
              <w:t xml:space="preserve">will </w:t>
            </w:r>
            <w:r w:rsidR="00711AFC" w:rsidRPr="00AE399C">
              <w:rPr>
                <w:i/>
                <w:sz w:val="18"/>
                <w:szCs w:val="18"/>
              </w:rPr>
              <w:t xml:space="preserve">also be designed and implemented with due consideration of </w:t>
            </w:r>
            <w:r w:rsidRPr="00AE399C">
              <w:rPr>
                <w:i/>
                <w:sz w:val="18"/>
                <w:szCs w:val="18"/>
              </w:rPr>
              <w:t xml:space="preserve">human rights </w:t>
            </w:r>
            <w:r w:rsidR="00711AFC" w:rsidRPr="00AE399C">
              <w:rPr>
                <w:i/>
                <w:sz w:val="18"/>
                <w:szCs w:val="18"/>
              </w:rPr>
              <w:t>principles, through engagement of the concepts of equality in the dissemination of knowledge and sharing of benefits.</w:t>
            </w:r>
          </w:p>
          <w:p w14:paraId="3083D8CD" w14:textId="26A66FF5" w:rsidR="00AE55C2" w:rsidRPr="00AE399C" w:rsidRDefault="00711AFC" w:rsidP="00D43602">
            <w:pPr>
              <w:keepNext/>
              <w:keepLines/>
              <w:tabs>
                <w:tab w:val="left" w:pos="432"/>
              </w:tabs>
              <w:jc w:val="left"/>
              <w:outlineLvl w:val="7"/>
              <w:rPr>
                <w:sz w:val="18"/>
                <w:szCs w:val="18"/>
              </w:rPr>
            </w:pPr>
            <w:r w:rsidRPr="00AE399C">
              <w:rPr>
                <w:i/>
                <w:sz w:val="18"/>
                <w:szCs w:val="18"/>
              </w:rPr>
              <w:t xml:space="preserve">The project partners acknowledge </w:t>
            </w:r>
            <w:r w:rsidR="00AE55C2" w:rsidRPr="00AE399C">
              <w:rPr>
                <w:i/>
                <w:sz w:val="18"/>
                <w:szCs w:val="18"/>
              </w:rPr>
              <w:t xml:space="preserve">human rights </w:t>
            </w:r>
            <w:r w:rsidRPr="00AE399C">
              <w:rPr>
                <w:i/>
                <w:sz w:val="18"/>
                <w:szCs w:val="18"/>
              </w:rPr>
              <w:t xml:space="preserve">practices </w:t>
            </w:r>
            <w:r w:rsidR="00AE55C2" w:rsidRPr="00AE399C">
              <w:rPr>
                <w:i/>
                <w:sz w:val="18"/>
                <w:szCs w:val="18"/>
              </w:rPr>
              <w:t xml:space="preserve">under international law and </w:t>
            </w:r>
            <w:r w:rsidRPr="00AE399C">
              <w:rPr>
                <w:i/>
                <w:sz w:val="18"/>
                <w:szCs w:val="18"/>
              </w:rPr>
              <w:t xml:space="preserve">the application of </w:t>
            </w:r>
            <w:r w:rsidR="00AE55C2" w:rsidRPr="00AE399C">
              <w:rPr>
                <w:i/>
                <w:sz w:val="18"/>
                <w:szCs w:val="18"/>
              </w:rPr>
              <w:t xml:space="preserve">human rights-related standards in </w:t>
            </w:r>
            <w:r w:rsidRPr="00AE399C">
              <w:rPr>
                <w:i/>
                <w:sz w:val="18"/>
                <w:szCs w:val="18"/>
              </w:rPr>
              <w:t xml:space="preserve">the design and implementation of the </w:t>
            </w:r>
            <w:r w:rsidR="000876AE" w:rsidRPr="00AE399C">
              <w:rPr>
                <w:i/>
                <w:sz w:val="18"/>
                <w:szCs w:val="18"/>
              </w:rPr>
              <w:t>project. The</w:t>
            </w:r>
            <w:r w:rsidRPr="00AE399C">
              <w:rPr>
                <w:i/>
                <w:sz w:val="18"/>
                <w:szCs w:val="18"/>
              </w:rPr>
              <w:t xml:space="preserve"> project is designed to e</w:t>
            </w:r>
            <w:r w:rsidR="00AE55C2" w:rsidRPr="00AE399C">
              <w:rPr>
                <w:i/>
                <w:sz w:val="18"/>
                <w:szCs w:val="18"/>
              </w:rPr>
              <w:t xml:space="preserve">nhance the availability, accessibility and quality of benefits and services for </w:t>
            </w:r>
            <w:r w:rsidRPr="00AE399C">
              <w:rPr>
                <w:i/>
                <w:sz w:val="18"/>
                <w:szCs w:val="18"/>
              </w:rPr>
              <w:t xml:space="preserve">all relevant target groups including those that are </w:t>
            </w:r>
            <w:r w:rsidR="00AE55C2" w:rsidRPr="00AE399C">
              <w:rPr>
                <w:i/>
                <w:sz w:val="18"/>
                <w:szCs w:val="18"/>
              </w:rPr>
              <w:t>potentially marginalized individuals and groups</w:t>
            </w:r>
            <w:r w:rsidR="00AE55C2" w:rsidRPr="00AE399C">
              <w:rPr>
                <w:rFonts w:hint="eastAsia"/>
                <w:i/>
                <w:sz w:val="18"/>
                <w:szCs w:val="18"/>
              </w:rPr>
              <w:t>.</w:t>
            </w:r>
          </w:p>
        </w:tc>
      </w:tr>
      <w:tr w:rsidR="00AE55C2" w:rsidRPr="00AE399C" w14:paraId="7366392B" w14:textId="77777777" w:rsidTr="00D43602">
        <w:trPr>
          <w:trHeight w:val="296"/>
        </w:trPr>
        <w:tc>
          <w:tcPr>
            <w:tcW w:w="13248" w:type="dxa"/>
            <w:shd w:val="clear" w:color="auto" w:fill="C6D9F1"/>
            <w:vAlign w:val="center"/>
          </w:tcPr>
          <w:p w14:paraId="07D78DC3" w14:textId="77777777" w:rsidR="00AE55C2" w:rsidRPr="00AE399C" w:rsidRDefault="00AE55C2" w:rsidP="00D43602">
            <w:pPr>
              <w:contextualSpacing/>
              <w:jc w:val="left"/>
              <w:rPr>
                <w:b/>
                <w:i/>
                <w:sz w:val="18"/>
                <w:szCs w:val="18"/>
              </w:rPr>
            </w:pPr>
            <w:r w:rsidRPr="00AE399C">
              <w:rPr>
                <w:rFonts w:eastAsia="Times New Roman"/>
                <w:b/>
                <w:i/>
                <w:sz w:val="18"/>
                <w:szCs w:val="18"/>
              </w:rPr>
              <w:t xml:space="preserve">Briefly describe in the space below  </w:t>
            </w:r>
            <w:bookmarkStart w:id="104" w:name="OLE_LINK10"/>
            <w:r w:rsidRPr="00AE399C">
              <w:rPr>
                <w:rFonts w:eastAsia="Times New Roman"/>
                <w:b/>
                <w:i/>
                <w:sz w:val="18"/>
                <w:szCs w:val="18"/>
              </w:rPr>
              <w:t>how the Project is likely to improve gender equality and women’s empowerment</w:t>
            </w:r>
            <w:bookmarkEnd w:id="104"/>
          </w:p>
        </w:tc>
      </w:tr>
      <w:tr w:rsidR="00AE55C2" w:rsidRPr="00AE399C" w14:paraId="6DE74392" w14:textId="77777777" w:rsidTr="00D43602">
        <w:tc>
          <w:tcPr>
            <w:tcW w:w="13248" w:type="dxa"/>
            <w:shd w:val="clear" w:color="auto" w:fill="auto"/>
            <w:vAlign w:val="center"/>
          </w:tcPr>
          <w:p w14:paraId="33AC23D4" w14:textId="77777777" w:rsidR="00AE55C2" w:rsidRPr="00AE399C" w:rsidRDefault="00711AFC" w:rsidP="00D43602">
            <w:pPr>
              <w:keepNext/>
              <w:keepLines/>
              <w:tabs>
                <w:tab w:val="left" w:pos="432"/>
              </w:tabs>
              <w:jc w:val="left"/>
              <w:outlineLvl w:val="7"/>
              <w:rPr>
                <w:rFonts w:eastAsia="Times New Roman"/>
                <w:sz w:val="18"/>
                <w:szCs w:val="18"/>
              </w:rPr>
            </w:pPr>
            <w:r w:rsidRPr="00AE399C">
              <w:rPr>
                <w:i/>
                <w:sz w:val="18"/>
                <w:szCs w:val="18"/>
              </w:rPr>
              <w:t>The project is designed taking into account the need to p</w:t>
            </w:r>
            <w:r w:rsidR="00AE55C2" w:rsidRPr="00AE399C">
              <w:rPr>
                <w:i/>
                <w:sz w:val="18"/>
                <w:szCs w:val="18"/>
              </w:rPr>
              <w:t xml:space="preserve">romote gender equality; specifically to provide employment training for women, </w:t>
            </w:r>
            <w:bookmarkStart w:id="105" w:name="OLE_LINK20"/>
            <w:bookmarkStart w:id="106" w:name="OLE_LINK21"/>
            <w:r w:rsidRPr="00AE399C">
              <w:rPr>
                <w:i/>
                <w:sz w:val="18"/>
                <w:szCs w:val="18"/>
              </w:rPr>
              <w:t xml:space="preserve">The training programs under the project will include activities that will </w:t>
            </w:r>
            <w:r w:rsidR="00AE55C2" w:rsidRPr="00AE399C">
              <w:rPr>
                <w:i/>
                <w:sz w:val="18"/>
                <w:szCs w:val="18"/>
              </w:rPr>
              <w:t xml:space="preserve">promote the employment </w:t>
            </w:r>
            <w:r w:rsidRPr="00AE399C">
              <w:rPr>
                <w:i/>
                <w:sz w:val="18"/>
                <w:szCs w:val="18"/>
              </w:rPr>
              <w:t>particularly for women in the SSL industry and in those that make up the value chain of the SSL industry</w:t>
            </w:r>
            <w:r w:rsidR="00AE55C2" w:rsidRPr="00AE399C">
              <w:rPr>
                <w:rFonts w:hint="eastAsia"/>
                <w:i/>
                <w:sz w:val="18"/>
                <w:szCs w:val="18"/>
              </w:rPr>
              <w:t xml:space="preserve">. </w:t>
            </w:r>
            <w:bookmarkEnd w:id="105"/>
            <w:bookmarkEnd w:id="106"/>
            <w:r w:rsidR="00D53F04" w:rsidRPr="00AE399C">
              <w:rPr>
                <w:i/>
                <w:sz w:val="18"/>
                <w:szCs w:val="18"/>
              </w:rPr>
              <w:t>T</w:t>
            </w:r>
            <w:r w:rsidR="00AE55C2" w:rsidRPr="00AE399C">
              <w:rPr>
                <w:i/>
                <w:sz w:val="18"/>
                <w:szCs w:val="18"/>
              </w:rPr>
              <w:t>he project is expected to</w:t>
            </w:r>
            <w:r w:rsidR="00AE55C2" w:rsidRPr="00AE399C">
              <w:rPr>
                <w:rFonts w:hint="eastAsia"/>
                <w:i/>
                <w:sz w:val="18"/>
                <w:szCs w:val="18"/>
              </w:rPr>
              <w:t xml:space="preserve"> bring </w:t>
            </w:r>
            <w:r w:rsidRPr="00AE399C">
              <w:rPr>
                <w:i/>
                <w:sz w:val="18"/>
                <w:szCs w:val="18"/>
              </w:rPr>
              <w:t xml:space="preserve">about employment for women in </w:t>
            </w:r>
            <w:r w:rsidR="00AE55C2" w:rsidRPr="00AE399C">
              <w:rPr>
                <w:i/>
                <w:sz w:val="18"/>
                <w:szCs w:val="18"/>
              </w:rPr>
              <w:t xml:space="preserve">new </w:t>
            </w:r>
            <w:r w:rsidR="000876AE" w:rsidRPr="00AE399C">
              <w:rPr>
                <w:i/>
                <w:sz w:val="18"/>
                <w:szCs w:val="18"/>
              </w:rPr>
              <w:t>jobs that</w:t>
            </w:r>
            <w:r w:rsidRPr="00AE399C">
              <w:rPr>
                <w:i/>
                <w:sz w:val="18"/>
                <w:szCs w:val="18"/>
              </w:rPr>
              <w:t xml:space="preserve"> will be created in the SSL industry in China</w:t>
            </w:r>
            <w:r w:rsidR="00AE55C2" w:rsidRPr="00AE399C">
              <w:rPr>
                <w:rFonts w:hint="eastAsia"/>
                <w:i/>
                <w:sz w:val="18"/>
                <w:szCs w:val="18"/>
              </w:rPr>
              <w:t>.</w:t>
            </w:r>
          </w:p>
        </w:tc>
      </w:tr>
      <w:tr w:rsidR="00AE55C2" w:rsidRPr="00AE399C" w14:paraId="2521B7A7" w14:textId="77777777" w:rsidTr="00D43602">
        <w:trPr>
          <w:trHeight w:val="305"/>
        </w:trPr>
        <w:tc>
          <w:tcPr>
            <w:tcW w:w="13248" w:type="dxa"/>
            <w:shd w:val="clear" w:color="auto" w:fill="C6D9F1"/>
            <w:vAlign w:val="center"/>
          </w:tcPr>
          <w:p w14:paraId="5C1823C9" w14:textId="77777777" w:rsidR="00AE55C2" w:rsidRPr="00AE399C" w:rsidRDefault="00AE55C2" w:rsidP="00D43602">
            <w:pPr>
              <w:contextualSpacing/>
              <w:jc w:val="left"/>
              <w:rPr>
                <w:b/>
                <w:i/>
                <w:sz w:val="18"/>
                <w:szCs w:val="18"/>
                <w:u w:val="single"/>
              </w:rPr>
            </w:pPr>
            <w:r w:rsidRPr="00AE399C">
              <w:rPr>
                <w:rFonts w:eastAsia="Times New Roman"/>
                <w:b/>
                <w:i/>
                <w:sz w:val="18"/>
                <w:szCs w:val="18"/>
              </w:rPr>
              <w:t>Briefly describe in the space below how the Project mainstreams environmental sustainability</w:t>
            </w:r>
          </w:p>
        </w:tc>
      </w:tr>
      <w:tr w:rsidR="00AE55C2" w:rsidRPr="00AE399C" w14:paraId="29DC113D" w14:textId="77777777" w:rsidTr="00D43602">
        <w:tc>
          <w:tcPr>
            <w:tcW w:w="13248" w:type="dxa"/>
            <w:shd w:val="clear" w:color="auto" w:fill="auto"/>
            <w:vAlign w:val="center"/>
          </w:tcPr>
          <w:p w14:paraId="198F4F26" w14:textId="77777777" w:rsidR="00AE55C2" w:rsidRPr="00AE399C" w:rsidRDefault="00AE55C2" w:rsidP="00D43602">
            <w:pPr>
              <w:keepNext/>
              <w:keepLines/>
              <w:tabs>
                <w:tab w:val="left" w:pos="432"/>
              </w:tabs>
              <w:jc w:val="left"/>
              <w:outlineLvl w:val="7"/>
              <w:rPr>
                <w:rFonts w:eastAsia="Times New Roman"/>
                <w:i/>
                <w:sz w:val="18"/>
                <w:szCs w:val="18"/>
              </w:rPr>
            </w:pPr>
            <w:r w:rsidRPr="00AE399C">
              <w:rPr>
                <w:rFonts w:hint="eastAsia"/>
                <w:i/>
                <w:sz w:val="18"/>
                <w:szCs w:val="18"/>
              </w:rPr>
              <w:t>D</w:t>
            </w:r>
            <w:r w:rsidRPr="00AE399C">
              <w:rPr>
                <w:i/>
                <w:sz w:val="18"/>
                <w:szCs w:val="18"/>
              </w:rPr>
              <w:t>uring the implementation of the project and for a long period after the completion of the project, the achievements of the project would boost the improvement of the quality of Chinese SSL products, promote market transformation and application and the development of the small and medium-sized enterprise of SSL, drive the transformation and upgrading of traditional lighting industry, improve the quality and energy efficiency of export products, and make great achievements in energy savings and emission reduction by the implementation of the project.</w:t>
            </w:r>
          </w:p>
        </w:tc>
      </w:tr>
    </w:tbl>
    <w:p w14:paraId="7A8E1FFB" w14:textId="77777777" w:rsidR="00AE55C2" w:rsidRPr="00AE399C" w:rsidRDefault="00AE55C2" w:rsidP="0009025C">
      <w:pPr>
        <w:rPr>
          <w:b/>
          <w:szCs w:val="20"/>
        </w:rPr>
      </w:pPr>
    </w:p>
    <w:p w14:paraId="396DE3AF" w14:textId="77777777" w:rsidR="00AE55C2" w:rsidRPr="00AE399C" w:rsidRDefault="00AE55C2" w:rsidP="0009025C">
      <w:pPr>
        <w:keepNext/>
        <w:ind w:left="360"/>
        <w:rPr>
          <w:b/>
          <w:sz w:val="24"/>
        </w:rPr>
      </w:pPr>
      <w:r w:rsidRPr="00AE399C">
        <w:rPr>
          <w:b/>
          <w:sz w:val="24"/>
        </w:rPr>
        <w:lastRenderedPageBreak/>
        <w:t xml:space="preserve">Part B. Identifying and Managing Social and Environmental </w:t>
      </w:r>
      <w:r w:rsidRPr="00AE399C">
        <w:rPr>
          <w:b/>
          <w:sz w:val="24"/>
          <w:u w:val="single"/>
        </w:rPr>
        <w:t>Risks</w:t>
      </w:r>
    </w:p>
    <w:p w14:paraId="47C48205" w14:textId="77777777" w:rsidR="00AE55C2" w:rsidRPr="00AE399C" w:rsidRDefault="00AE55C2" w:rsidP="0009025C">
      <w:pPr>
        <w:keepNext/>
        <w:rPr>
          <w:b/>
          <w:szCs w:val="20"/>
        </w:rPr>
      </w:pPr>
    </w:p>
    <w:tbl>
      <w:tblPr>
        <w:tblW w:w="1316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1080"/>
        <w:gridCol w:w="1170"/>
        <w:gridCol w:w="2093"/>
        <w:gridCol w:w="517"/>
        <w:gridCol w:w="23"/>
        <w:gridCol w:w="4747"/>
      </w:tblGrid>
      <w:tr w:rsidR="00AE55C2" w:rsidRPr="00AE399C" w14:paraId="66789B4C" w14:textId="77777777" w:rsidTr="00711AFC">
        <w:trPr>
          <w:trHeight w:val="1061"/>
        </w:trPr>
        <w:tc>
          <w:tcPr>
            <w:tcW w:w="3539" w:type="dxa"/>
            <w:shd w:val="clear" w:color="auto" w:fill="0F243E"/>
          </w:tcPr>
          <w:p w14:paraId="58BCE4AA" w14:textId="77777777" w:rsidR="00AE55C2" w:rsidRPr="00AE399C" w:rsidRDefault="00AE55C2" w:rsidP="0009025C">
            <w:pPr>
              <w:keepNext/>
              <w:tabs>
                <w:tab w:val="left" w:pos="101"/>
              </w:tabs>
              <w:ind w:right="252" w:firstLine="11"/>
              <w:jc w:val="left"/>
              <w:rPr>
                <w:b/>
                <w:szCs w:val="20"/>
              </w:rPr>
            </w:pPr>
            <w:r w:rsidRPr="00AE399C">
              <w:rPr>
                <w:b/>
                <w:szCs w:val="20"/>
              </w:rPr>
              <w:t xml:space="preserve">QUESTION 2: What are the Potential Social and Environmental Risks? </w:t>
            </w:r>
          </w:p>
          <w:p w14:paraId="619D2858" w14:textId="77777777" w:rsidR="00AE55C2" w:rsidRPr="00AE399C" w:rsidRDefault="00AE55C2" w:rsidP="0009025C">
            <w:pPr>
              <w:keepNext/>
              <w:tabs>
                <w:tab w:val="left" w:pos="101"/>
              </w:tabs>
              <w:ind w:right="252" w:firstLine="11"/>
              <w:jc w:val="left"/>
              <w:rPr>
                <w:b/>
                <w:szCs w:val="20"/>
              </w:rPr>
            </w:pPr>
            <w:r w:rsidRPr="00AE399C">
              <w:rPr>
                <w:i/>
                <w:sz w:val="18"/>
                <w:szCs w:val="18"/>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6521A8F5" w14:textId="77777777" w:rsidR="00AE55C2" w:rsidRPr="00AE399C" w:rsidRDefault="00AE55C2" w:rsidP="0009025C">
            <w:pPr>
              <w:keepNext/>
              <w:tabs>
                <w:tab w:val="left" w:pos="101"/>
              </w:tabs>
              <w:ind w:right="252" w:firstLine="11"/>
              <w:jc w:val="left"/>
              <w:rPr>
                <w:b/>
                <w:szCs w:val="20"/>
              </w:rPr>
            </w:pPr>
            <w:r w:rsidRPr="00AE399C">
              <w:rPr>
                <w:b/>
                <w:szCs w:val="20"/>
              </w:rPr>
              <w:t>QUESTION 3: What is the level of significance of the potential social and environmental risks?</w:t>
            </w:r>
          </w:p>
          <w:p w14:paraId="575BBBE9" w14:textId="77777777" w:rsidR="00AE55C2" w:rsidRPr="00AE399C" w:rsidRDefault="00AE55C2" w:rsidP="0009025C">
            <w:pPr>
              <w:keepNext/>
              <w:tabs>
                <w:tab w:val="left" w:pos="432"/>
              </w:tabs>
              <w:jc w:val="left"/>
              <w:rPr>
                <w:b/>
                <w:szCs w:val="20"/>
              </w:rPr>
            </w:pPr>
            <w:r w:rsidRPr="00AE399C">
              <w:rPr>
                <w:i/>
                <w:sz w:val="18"/>
                <w:szCs w:val="18"/>
              </w:rPr>
              <w:t>Note: Respond to Questions 4 and 5 below before proceeding to Question 6</w:t>
            </w:r>
          </w:p>
        </w:tc>
        <w:tc>
          <w:tcPr>
            <w:tcW w:w="4770" w:type="dxa"/>
            <w:gridSpan w:val="2"/>
            <w:shd w:val="clear" w:color="auto" w:fill="0F243E"/>
          </w:tcPr>
          <w:p w14:paraId="7544AB9D" w14:textId="77777777" w:rsidR="00AE55C2" w:rsidRPr="00AE399C" w:rsidRDefault="00AE55C2" w:rsidP="0009025C">
            <w:pPr>
              <w:keepNext/>
              <w:tabs>
                <w:tab w:val="left" w:pos="432"/>
              </w:tabs>
              <w:jc w:val="left"/>
              <w:rPr>
                <w:b/>
                <w:szCs w:val="20"/>
              </w:rPr>
            </w:pPr>
            <w:r w:rsidRPr="00AE399C">
              <w:rPr>
                <w:b/>
                <w:szCs w:val="20"/>
              </w:rPr>
              <w:t>QUESTION 6: What social and environmental assessment and management measures have been conducted and/or are required to address potential risks (for Risks with Moderate and High Significance)?</w:t>
            </w:r>
          </w:p>
        </w:tc>
      </w:tr>
      <w:tr w:rsidR="00AE55C2" w:rsidRPr="00AE399C" w14:paraId="0CC6C4CB" w14:textId="77777777" w:rsidTr="00FF1330">
        <w:tc>
          <w:tcPr>
            <w:tcW w:w="3539" w:type="dxa"/>
            <w:shd w:val="clear" w:color="auto" w:fill="C6D9F1"/>
            <w:vAlign w:val="center"/>
          </w:tcPr>
          <w:p w14:paraId="3BEA96CA" w14:textId="77777777" w:rsidR="00AE55C2" w:rsidRPr="00AE399C" w:rsidRDefault="00AE55C2" w:rsidP="0009025C">
            <w:pPr>
              <w:jc w:val="center"/>
              <w:rPr>
                <w:b/>
                <w:i/>
                <w:sz w:val="18"/>
                <w:szCs w:val="18"/>
              </w:rPr>
            </w:pPr>
            <w:r w:rsidRPr="00AE399C">
              <w:rPr>
                <w:b/>
                <w:i/>
                <w:sz w:val="18"/>
                <w:szCs w:val="18"/>
              </w:rPr>
              <w:t>Risk Description</w:t>
            </w:r>
          </w:p>
        </w:tc>
        <w:tc>
          <w:tcPr>
            <w:tcW w:w="1080" w:type="dxa"/>
            <w:shd w:val="clear" w:color="auto" w:fill="C6D9F1"/>
            <w:vAlign w:val="center"/>
          </w:tcPr>
          <w:p w14:paraId="31A7979A" w14:textId="77777777" w:rsidR="00AE55C2" w:rsidRPr="00AE399C" w:rsidRDefault="00AE55C2" w:rsidP="0009025C">
            <w:pPr>
              <w:jc w:val="center"/>
              <w:rPr>
                <w:b/>
                <w:i/>
                <w:sz w:val="18"/>
                <w:szCs w:val="18"/>
              </w:rPr>
            </w:pPr>
            <w:bookmarkStart w:id="107" w:name="OLE_LINK13"/>
            <w:bookmarkStart w:id="108" w:name="OLE_LINK14"/>
            <w:r w:rsidRPr="00AE399C">
              <w:rPr>
                <w:b/>
                <w:i/>
                <w:sz w:val="18"/>
                <w:szCs w:val="18"/>
              </w:rPr>
              <w:t>Impact and Probability</w:t>
            </w:r>
            <w:bookmarkEnd w:id="107"/>
            <w:bookmarkEnd w:id="108"/>
            <w:r w:rsidRPr="00AE399C">
              <w:rPr>
                <w:b/>
                <w:i/>
                <w:sz w:val="18"/>
                <w:szCs w:val="18"/>
              </w:rPr>
              <w:t xml:space="preserve">  (1-5)</w:t>
            </w:r>
          </w:p>
        </w:tc>
        <w:tc>
          <w:tcPr>
            <w:tcW w:w="1170" w:type="dxa"/>
            <w:shd w:val="clear" w:color="auto" w:fill="C6D9F1"/>
            <w:vAlign w:val="center"/>
          </w:tcPr>
          <w:p w14:paraId="056FCF15" w14:textId="77777777" w:rsidR="00AE55C2" w:rsidRPr="00AE399C" w:rsidRDefault="00AE55C2" w:rsidP="0009025C">
            <w:pPr>
              <w:jc w:val="center"/>
              <w:rPr>
                <w:b/>
                <w:i/>
                <w:sz w:val="18"/>
                <w:szCs w:val="18"/>
              </w:rPr>
            </w:pPr>
            <w:r w:rsidRPr="00AE399C">
              <w:rPr>
                <w:b/>
                <w:i/>
                <w:sz w:val="18"/>
                <w:szCs w:val="18"/>
              </w:rPr>
              <w:t>Significance</w:t>
            </w:r>
          </w:p>
          <w:p w14:paraId="2D680DD4" w14:textId="77777777" w:rsidR="00AE55C2" w:rsidRPr="00AE399C" w:rsidRDefault="00AE55C2" w:rsidP="0009025C">
            <w:pPr>
              <w:jc w:val="center"/>
              <w:rPr>
                <w:b/>
                <w:i/>
                <w:sz w:val="18"/>
                <w:szCs w:val="18"/>
              </w:rPr>
            </w:pPr>
            <w:r w:rsidRPr="00AE399C">
              <w:rPr>
                <w:b/>
                <w:i/>
                <w:sz w:val="18"/>
                <w:szCs w:val="18"/>
              </w:rPr>
              <w:t>(Low, Moderate, High)</w:t>
            </w:r>
          </w:p>
        </w:tc>
        <w:tc>
          <w:tcPr>
            <w:tcW w:w="2610" w:type="dxa"/>
            <w:gridSpan w:val="2"/>
            <w:shd w:val="clear" w:color="auto" w:fill="C6D9F1"/>
            <w:vAlign w:val="center"/>
          </w:tcPr>
          <w:p w14:paraId="0BE75682" w14:textId="77777777" w:rsidR="00AE55C2" w:rsidRPr="00AE399C" w:rsidRDefault="00AE55C2" w:rsidP="0009025C">
            <w:pPr>
              <w:jc w:val="center"/>
              <w:rPr>
                <w:b/>
                <w:i/>
                <w:sz w:val="18"/>
                <w:szCs w:val="18"/>
              </w:rPr>
            </w:pPr>
            <w:r w:rsidRPr="00AE399C">
              <w:rPr>
                <w:b/>
                <w:i/>
                <w:sz w:val="18"/>
                <w:szCs w:val="18"/>
              </w:rPr>
              <w:t>Comments</w:t>
            </w:r>
          </w:p>
        </w:tc>
        <w:tc>
          <w:tcPr>
            <w:tcW w:w="4770" w:type="dxa"/>
            <w:gridSpan w:val="2"/>
            <w:shd w:val="clear" w:color="auto" w:fill="C6D9F1"/>
            <w:vAlign w:val="center"/>
          </w:tcPr>
          <w:p w14:paraId="44EE808F" w14:textId="77777777" w:rsidR="00AE55C2" w:rsidRPr="00AE399C" w:rsidRDefault="00AE55C2" w:rsidP="0009025C">
            <w:pPr>
              <w:jc w:val="center"/>
              <w:rPr>
                <w:b/>
                <w:i/>
                <w:sz w:val="18"/>
                <w:szCs w:val="18"/>
              </w:rPr>
            </w:pPr>
            <w:bookmarkStart w:id="109" w:name="OLE_LINK16"/>
            <w:bookmarkStart w:id="110" w:name="OLE_LINK17"/>
            <w:bookmarkStart w:id="111" w:name="OLE_LINK22"/>
            <w:bookmarkStart w:id="112" w:name="OLE_LINK23"/>
            <w:r w:rsidRPr="00AE399C">
              <w:rPr>
                <w:b/>
                <w:i/>
                <w:sz w:val="18"/>
                <w:szCs w:val="18"/>
              </w:rPr>
              <w:t>Description of assessment and management measures as reflected in the Project design</w:t>
            </w:r>
            <w:bookmarkEnd w:id="109"/>
            <w:bookmarkEnd w:id="110"/>
            <w:r w:rsidRPr="00AE399C">
              <w:rPr>
                <w:b/>
                <w:i/>
                <w:sz w:val="18"/>
                <w:szCs w:val="18"/>
              </w:rPr>
              <w:t>.  If ESIA or SESA is required note that the assessment should consider all potential impacts and risks.</w:t>
            </w:r>
            <w:bookmarkEnd w:id="111"/>
            <w:bookmarkEnd w:id="112"/>
          </w:p>
        </w:tc>
      </w:tr>
      <w:tr w:rsidR="00AE55C2" w:rsidRPr="00AE399C" w14:paraId="45E55A59" w14:textId="77777777" w:rsidTr="00FF1330">
        <w:tc>
          <w:tcPr>
            <w:tcW w:w="3539" w:type="dxa"/>
            <w:shd w:val="clear" w:color="auto" w:fill="auto"/>
          </w:tcPr>
          <w:p w14:paraId="4078673A" w14:textId="77777777" w:rsidR="00AE55C2" w:rsidRPr="00AE399C" w:rsidRDefault="00443459" w:rsidP="0009025C">
            <w:pPr>
              <w:jc w:val="left"/>
              <w:rPr>
                <w:b/>
                <w:sz w:val="18"/>
                <w:szCs w:val="18"/>
              </w:rPr>
            </w:pPr>
            <w:r w:rsidRPr="00AE399C">
              <w:rPr>
                <w:sz w:val="18"/>
                <w:szCs w:val="18"/>
              </w:rPr>
              <w:t>Risk</w:t>
            </w:r>
            <w:r w:rsidRPr="00AE399C">
              <w:rPr>
                <w:rFonts w:eastAsiaTheme="minorEastAsia" w:hint="eastAsia"/>
                <w:sz w:val="18"/>
                <w:szCs w:val="18"/>
              </w:rPr>
              <w:t>1</w:t>
            </w:r>
            <w:r w:rsidRPr="00AE399C">
              <w:rPr>
                <w:rFonts w:hint="eastAsia"/>
                <w:sz w:val="18"/>
                <w:szCs w:val="18"/>
              </w:rPr>
              <w:t xml:space="preserve">: </w:t>
            </w:r>
            <w:r w:rsidRPr="00AE399C">
              <w:rPr>
                <w:rFonts w:eastAsia="Times New Roman"/>
                <w:sz w:val="18"/>
                <w:szCs w:val="18"/>
              </w:rPr>
              <w:t>Would the Project potentially reproduce discriminations against women based on gender, especially regarding participation in design and implementation or access to opportunities and benefits?</w:t>
            </w:r>
          </w:p>
        </w:tc>
        <w:tc>
          <w:tcPr>
            <w:tcW w:w="1080" w:type="dxa"/>
            <w:shd w:val="clear" w:color="auto" w:fill="auto"/>
          </w:tcPr>
          <w:p w14:paraId="661D00D9" w14:textId="77777777" w:rsidR="00AE55C2" w:rsidRPr="00AE399C" w:rsidRDefault="00AE55C2" w:rsidP="0009025C">
            <w:pPr>
              <w:rPr>
                <w:rFonts w:cs="Minion Pro"/>
                <w:sz w:val="18"/>
                <w:szCs w:val="18"/>
              </w:rPr>
            </w:pPr>
            <w:r w:rsidRPr="00AE399C">
              <w:rPr>
                <w:rFonts w:cs="Minion Pro"/>
                <w:sz w:val="18"/>
                <w:szCs w:val="18"/>
              </w:rPr>
              <w:t xml:space="preserve">I = </w:t>
            </w:r>
            <w:r w:rsidRPr="00AE399C">
              <w:rPr>
                <w:rFonts w:cs="Minion Pro" w:hint="eastAsia"/>
                <w:sz w:val="18"/>
                <w:szCs w:val="18"/>
              </w:rPr>
              <w:t>1</w:t>
            </w:r>
          </w:p>
          <w:p w14:paraId="01B66A70" w14:textId="77777777" w:rsidR="00AE55C2" w:rsidRPr="00AE399C" w:rsidRDefault="00AE55C2" w:rsidP="0009025C">
            <w:pPr>
              <w:rPr>
                <w:sz w:val="18"/>
                <w:szCs w:val="18"/>
              </w:rPr>
            </w:pPr>
            <w:r w:rsidRPr="00AE399C">
              <w:rPr>
                <w:rFonts w:cs="Minion Pro"/>
                <w:sz w:val="18"/>
                <w:szCs w:val="18"/>
              </w:rPr>
              <w:t>P=</w:t>
            </w:r>
            <w:r w:rsidRPr="00AE399C">
              <w:rPr>
                <w:rFonts w:cs="Minion Pro" w:hint="eastAsia"/>
                <w:sz w:val="18"/>
                <w:szCs w:val="18"/>
              </w:rPr>
              <w:t>2</w:t>
            </w:r>
          </w:p>
        </w:tc>
        <w:tc>
          <w:tcPr>
            <w:tcW w:w="1170" w:type="dxa"/>
            <w:shd w:val="clear" w:color="auto" w:fill="auto"/>
          </w:tcPr>
          <w:p w14:paraId="4E1E09DA" w14:textId="77777777" w:rsidR="00AE55C2" w:rsidRPr="00AE399C" w:rsidRDefault="00AE55C2" w:rsidP="0009025C">
            <w:pPr>
              <w:rPr>
                <w:b/>
                <w:sz w:val="18"/>
                <w:szCs w:val="18"/>
              </w:rPr>
            </w:pPr>
            <w:r w:rsidRPr="00AE399C">
              <w:rPr>
                <w:b/>
                <w:i/>
                <w:sz w:val="18"/>
                <w:szCs w:val="18"/>
              </w:rPr>
              <w:t>Low</w:t>
            </w:r>
          </w:p>
        </w:tc>
        <w:tc>
          <w:tcPr>
            <w:tcW w:w="2610" w:type="dxa"/>
            <w:gridSpan w:val="2"/>
            <w:shd w:val="clear" w:color="auto" w:fill="auto"/>
          </w:tcPr>
          <w:p w14:paraId="716CCEC1" w14:textId="526C3AFF" w:rsidR="00AE55C2" w:rsidRPr="00AE399C" w:rsidRDefault="00AE55C2" w:rsidP="0009025C">
            <w:pPr>
              <w:jc w:val="left"/>
              <w:rPr>
                <w:b/>
                <w:sz w:val="18"/>
                <w:szCs w:val="18"/>
              </w:rPr>
            </w:pPr>
            <w:r w:rsidRPr="00AE399C">
              <w:rPr>
                <w:rFonts w:hint="eastAsia"/>
                <w:sz w:val="18"/>
                <w:szCs w:val="18"/>
              </w:rPr>
              <w:t>Th</w:t>
            </w:r>
            <w:r w:rsidR="00820A83" w:rsidRPr="00AE399C">
              <w:rPr>
                <w:sz w:val="18"/>
                <w:szCs w:val="18"/>
              </w:rPr>
              <w:t>e SSLED Project w</w:t>
            </w:r>
            <w:r w:rsidRPr="00AE399C">
              <w:rPr>
                <w:rFonts w:hint="eastAsia"/>
                <w:sz w:val="18"/>
                <w:szCs w:val="18"/>
              </w:rPr>
              <w:t xml:space="preserve">ould </w:t>
            </w:r>
            <w:r w:rsidR="00820A83" w:rsidRPr="00AE399C">
              <w:rPr>
                <w:sz w:val="18"/>
                <w:szCs w:val="18"/>
              </w:rPr>
              <w:t xml:space="preserve">bring about </w:t>
            </w:r>
            <w:r w:rsidRPr="00AE399C">
              <w:rPr>
                <w:sz w:val="18"/>
                <w:szCs w:val="18"/>
              </w:rPr>
              <w:t>increased local production of LED</w:t>
            </w:r>
            <w:r w:rsidR="00820A83" w:rsidRPr="00AE399C">
              <w:rPr>
                <w:sz w:val="18"/>
                <w:szCs w:val="18"/>
              </w:rPr>
              <w:t xml:space="preserve"> lighting product</w:t>
            </w:r>
            <w:r w:rsidRPr="00AE399C">
              <w:rPr>
                <w:sz w:val="18"/>
                <w:szCs w:val="18"/>
              </w:rPr>
              <w:t>s</w:t>
            </w:r>
            <w:r w:rsidR="00820A83" w:rsidRPr="00AE399C">
              <w:rPr>
                <w:sz w:val="18"/>
                <w:szCs w:val="18"/>
              </w:rPr>
              <w:t xml:space="preserve"> and </w:t>
            </w:r>
            <w:r w:rsidR="00D81C49" w:rsidRPr="00AE399C">
              <w:rPr>
                <w:sz w:val="18"/>
                <w:szCs w:val="18"/>
              </w:rPr>
              <w:t>could provide</w:t>
            </w:r>
            <w:r w:rsidR="000876AE" w:rsidRPr="00AE399C">
              <w:rPr>
                <w:sz w:val="18"/>
                <w:szCs w:val="18"/>
              </w:rPr>
              <w:t xml:space="preserve"> opportunities</w:t>
            </w:r>
            <w:r w:rsidRPr="00AE399C">
              <w:rPr>
                <w:sz w:val="18"/>
                <w:szCs w:val="18"/>
              </w:rPr>
              <w:t xml:space="preserve"> for women to work in such field.</w:t>
            </w:r>
          </w:p>
        </w:tc>
        <w:tc>
          <w:tcPr>
            <w:tcW w:w="4770" w:type="dxa"/>
            <w:gridSpan w:val="2"/>
            <w:shd w:val="clear" w:color="auto" w:fill="auto"/>
          </w:tcPr>
          <w:p w14:paraId="7644BBCB" w14:textId="77777777" w:rsidR="00AE55C2" w:rsidRPr="00AE399C" w:rsidRDefault="00AE55C2" w:rsidP="0009025C">
            <w:pPr>
              <w:jc w:val="left"/>
              <w:rPr>
                <w:sz w:val="18"/>
                <w:szCs w:val="18"/>
              </w:rPr>
            </w:pPr>
            <w:r w:rsidRPr="00AE399C">
              <w:rPr>
                <w:rFonts w:hint="eastAsia"/>
                <w:sz w:val="18"/>
                <w:szCs w:val="18"/>
              </w:rPr>
              <w:t>O</w:t>
            </w:r>
            <w:r w:rsidRPr="00AE399C">
              <w:rPr>
                <w:sz w:val="18"/>
                <w:szCs w:val="18"/>
              </w:rPr>
              <w:t xml:space="preserve">ne </w:t>
            </w:r>
            <w:r w:rsidRPr="00AE399C">
              <w:rPr>
                <w:rFonts w:hint="eastAsia"/>
                <w:sz w:val="18"/>
                <w:szCs w:val="18"/>
              </w:rPr>
              <w:t xml:space="preserve">of </w:t>
            </w:r>
            <w:r w:rsidR="00820A83" w:rsidRPr="00AE399C">
              <w:rPr>
                <w:sz w:val="18"/>
                <w:szCs w:val="18"/>
              </w:rPr>
              <w:t xml:space="preserve">human development </w:t>
            </w:r>
            <w:r w:rsidRPr="00AE399C">
              <w:rPr>
                <w:sz w:val="18"/>
                <w:szCs w:val="18"/>
              </w:rPr>
              <w:t>indicators</w:t>
            </w:r>
            <w:r w:rsidR="00D81C49" w:rsidRPr="00AE399C">
              <w:rPr>
                <w:sz w:val="18"/>
                <w:szCs w:val="18"/>
              </w:rPr>
              <w:t xml:space="preserve"> </w:t>
            </w:r>
            <w:r w:rsidR="00820A83" w:rsidRPr="00AE399C">
              <w:rPr>
                <w:sz w:val="18"/>
                <w:szCs w:val="18"/>
              </w:rPr>
              <w:t>of</w:t>
            </w:r>
            <w:r w:rsidR="00D81C49" w:rsidRPr="00AE399C">
              <w:rPr>
                <w:sz w:val="18"/>
                <w:szCs w:val="18"/>
              </w:rPr>
              <w:t xml:space="preserve"> </w:t>
            </w:r>
            <w:r w:rsidRPr="00AE399C">
              <w:rPr>
                <w:rFonts w:hint="eastAsia"/>
                <w:sz w:val="18"/>
                <w:szCs w:val="18"/>
              </w:rPr>
              <w:t>the</w:t>
            </w:r>
            <w:r w:rsidRPr="00AE399C">
              <w:rPr>
                <w:sz w:val="18"/>
                <w:szCs w:val="18"/>
              </w:rPr>
              <w:t xml:space="preserve"> project is the number of </w:t>
            </w:r>
            <w:r w:rsidRPr="00AE399C">
              <w:rPr>
                <w:rFonts w:hint="eastAsia"/>
                <w:sz w:val="18"/>
                <w:szCs w:val="18"/>
              </w:rPr>
              <w:t xml:space="preserve">trained and </w:t>
            </w:r>
            <w:r w:rsidRPr="00AE399C">
              <w:rPr>
                <w:sz w:val="18"/>
                <w:szCs w:val="18"/>
              </w:rPr>
              <w:t>employed women</w:t>
            </w:r>
            <w:r w:rsidR="00820A83" w:rsidRPr="00AE399C">
              <w:rPr>
                <w:sz w:val="18"/>
                <w:szCs w:val="18"/>
              </w:rPr>
              <w:t xml:space="preserve"> in new SSL manufacturing companies</w:t>
            </w:r>
            <w:r w:rsidRPr="00AE399C">
              <w:rPr>
                <w:rFonts w:hint="eastAsia"/>
                <w:sz w:val="18"/>
                <w:szCs w:val="18"/>
              </w:rPr>
              <w:t xml:space="preserve">. By </w:t>
            </w:r>
            <w:r w:rsidR="00820A83" w:rsidRPr="00AE399C">
              <w:rPr>
                <w:sz w:val="18"/>
                <w:szCs w:val="18"/>
              </w:rPr>
              <w:t xml:space="preserve">implementing </w:t>
            </w:r>
            <w:r w:rsidRPr="00AE399C">
              <w:rPr>
                <w:sz w:val="18"/>
                <w:szCs w:val="18"/>
              </w:rPr>
              <w:t>professional job training</w:t>
            </w:r>
            <w:r w:rsidR="00820A83" w:rsidRPr="00AE399C">
              <w:rPr>
                <w:sz w:val="18"/>
                <w:szCs w:val="18"/>
              </w:rPr>
              <w:t xml:space="preserve"> in this industry</w:t>
            </w:r>
            <w:r w:rsidRPr="00AE399C">
              <w:rPr>
                <w:sz w:val="18"/>
                <w:szCs w:val="18"/>
              </w:rPr>
              <w:t xml:space="preserve">, </w:t>
            </w:r>
            <w:r w:rsidR="00820A83" w:rsidRPr="00AE399C">
              <w:rPr>
                <w:sz w:val="18"/>
                <w:szCs w:val="18"/>
              </w:rPr>
              <w:t>for both men and women will improve and promote gender equality and improve the lot of qualified and capable Chinese women in technical areas such as the SSL industry</w:t>
            </w:r>
            <w:r w:rsidRPr="00AE399C">
              <w:rPr>
                <w:rFonts w:hint="eastAsia"/>
                <w:sz w:val="18"/>
                <w:szCs w:val="18"/>
              </w:rPr>
              <w:t xml:space="preserve">. </w:t>
            </w:r>
          </w:p>
        </w:tc>
      </w:tr>
      <w:tr w:rsidR="00AE55C2" w:rsidRPr="00AE399C" w14:paraId="63E8F91B" w14:textId="77777777" w:rsidTr="00FF1330">
        <w:tc>
          <w:tcPr>
            <w:tcW w:w="3539" w:type="dxa"/>
            <w:shd w:val="clear" w:color="auto" w:fill="auto"/>
          </w:tcPr>
          <w:p w14:paraId="0AC7EF10" w14:textId="77777777" w:rsidR="00AE55C2" w:rsidRPr="00AE399C" w:rsidRDefault="00443459" w:rsidP="0009025C">
            <w:pPr>
              <w:jc w:val="left"/>
              <w:rPr>
                <w:sz w:val="18"/>
                <w:szCs w:val="18"/>
              </w:rPr>
            </w:pPr>
            <w:r w:rsidRPr="00AE399C">
              <w:rPr>
                <w:sz w:val="18"/>
                <w:szCs w:val="18"/>
              </w:rPr>
              <w:t>Risk</w:t>
            </w:r>
            <w:r w:rsidRPr="00AE399C">
              <w:rPr>
                <w:rFonts w:hint="eastAsia"/>
                <w:sz w:val="18"/>
                <w:szCs w:val="18"/>
              </w:rPr>
              <w:t xml:space="preserve">2: </w:t>
            </w:r>
            <w:r w:rsidRPr="00AE399C">
              <w:rPr>
                <w:sz w:val="18"/>
                <w:szCs w:val="18"/>
              </w:rPr>
              <w:t xml:space="preserve">Would the Project potentially result in the release of pollutants to the environment due to routine or non-routine circumstances with the potential for adverse local, regional, and/or </w:t>
            </w:r>
            <w:hyperlink w:anchor="TransboundaryImpactsGlossary" w:history="1">
              <w:r w:rsidRPr="00AE399C">
                <w:rPr>
                  <w:sz w:val="18"/>
                  <w:szCs w:val="18"/>
                </w:rPr>
                <w:t>trans</w:t>
              </w:r>
              <w:r w:rsidR="00D81C49" w:rsidRPr="00AE399C">
                <w:rPr>
                  <w:sz w:val="18"/>
                  <w:szCs w:val="18"/>
                </w:rPr>
                <w:t>-</w:t>
              </w:r>
              <w:r w:rsidRPr="00AE399C">
                <w:rPr>
                  <w:sz w:val="18"/>
                  <w:szCs w:val="18"/>
                </w:rPr>
                <w:t>boundary impacts</w:t>
              </w:r>
            </w:hyperlink>
            <w:r w:rsidRPr="00AE399C">
              <w:rPr>
                <w:sz w:val="18"/>
                <w:szCs w:val="18"/>
              </w:rPr>
              <w:t>?</w:t>
            </w:r>
          </w:p>
        </w:tc>
        <w:tc>
          <w:tcPr>
            <w:tcW w:w="1080" w:type="dxa"/>
            <w:shd w:val="clear" w:color="auto" w:fill="auto"/>
          </w:tcPr>
          <w:p w14:paraId="332AED6A" w14:textId="77777777" w:rsidR="00443459" w:rsidRPr="00AE399C" w:rsidRDefault="00443459" w:rsidP="0009025C">
            <w:pPr>
              <w:rPr>
                <w:rFonts w:cs="Minion Pro"/>
                <w:sz w:val="18"/>
                <w:szCs w:val="18"/>
              </w:rPr>
            </w:pPr>
            <w:r w:rsidRPr="00AE399C">
              <w:rPr>
                <w:rFonts w:cs="Minion Pro"/>
                <w:sz w:val="18"/>
                <w:szCs w:val="18"/>
              </w:rPr>
              <w:t xml:space="preserve">I = </w:t>
            </w:r>
            <w:r w:rsidRPr="00AE399C">
              <w:rPr>
                <w:rFonts w:cs="Minion Pro" w:hint="eastAsia"/>
                <w:sz w:val="18"/>
                <w:szCs w:val="18"/>
              </w:rPr>
              <w:t>1</w:t>
            </w:r>
          </w:p>
          <w:p w14:paraId="10E2C29E" w14:textId="77777777" w:rsidR="00AE55C2" w:rsidRPr="00AE399C" w:rsidRDefault="00443459" w:rsidP="0009025C">
            <w:pPr>
              <w:rPr>
                <w:rFonts w:cs="Minion Pro"/>
                <w:sz w:val="18"/>
                <w:szCs w:val="18"/>
              </w:rPr>
            </w:pPr>
            <w:r w:rsidRPr="00AE399C">
              <w:rPr>
                <w:rFonts w:cs="Minion Pro"/>
                <w:sz w:val="18"/>
                <w:szCs w:val="18"/>
              </w:rPr>
              <w:t>P=</w:t>
            </w:r>
            <w:r w:rsidRPr="00AE399C">
              <w:rPr>
                <w:rFonts w:cs="Minion Pro" w:hint="eastAsia"/>
                <w:sz w:val="18"/>
                <w:szCs w:val="18"/>
              </w:rPr>
              <w:t>2</w:t>
            </w:r>
          </w:p>
        </w:tc>
        <w:tc>
          <w:tcPr>
            <w:tcW w:w="1170" w:type="dxa"/>
            <w:shd w:val="clear" w:color="auto" w:fill="auto"/>
          </w:tcPr>
          <w:p w14:paraId="6650E955" w14:textId="77777777" w:rsidR="00AE55C2" w:rsidRPr="00AE399C" w:rsidRDefault="00443459" w:rsidP="0009025C">
            <w:pPr>
              <w:rPr>
                <w:sz w:val="18"/>
                <w:szCs w:val="18"/>
              </w:rPr>
            </w:pPr>
            <w:r w:rsidRPr="00AE399C">
              <w:rPr>
                <w:rFonts w:hint="eastAsia"/>
                <w:sz w:val="18"/>
                <w:szCs w:val="18"/>
              </w:rPr>
              <w:t>Low</w:t>
            </w:r>
          </w:p>
        </w:tc>
        <w:tc>
          <w:tcPr>
            <w:tcW w:w="2610" w:type="dxa"/>
            <w:gridSpan w:val="2"/>
            <w:shd w:val="clear" w:color="auto" w:fill="auto"/>
          </w:tcPr>
          <w:p w14:paraId="49145C16" w14:textId="78202A0A" w:rsidR="00AE55C2" w:rsidRPr="00AE399C" w:rsidRDefault="00794524" w:rsidP="0009025C">
            <w:pPr>
              <w:jc w:val="left"/>
              <w:rPr>
                <w:sz w:val="18"/>
                <w:szCs w:val="18"/>
              </w:rPr>
            </w:pPr>
            <w:r w:rsidRPr="00AE399C">
              <w:rPr>
                <w:sz w:val="18"/>
                <w:szCs w:val="18"/>
              </w:rPr>
              <w:t>This could happen i</w:t>
            </w:r>
            <w:r w:rsidR="00443459" w:rsidRPr="00AE399C">
              <w:rPr>
                <w:sz w:val="18"/>
                <w:szCs w:val="18"/>
              </w:rPr>
              <w:t xml:space="preserve">n cases where increased </w:t>
            </w:r>
            <w:r w:rsidRPr="00AE399C">
              <w:rPr>
                <w:sz w:val="18"/>
                <w:szCs w:val="18"/>
              </w:rPr>
              <w:t xml:space="preserve">use of </w:t>
            </w:r>
            <w:r w:rsidR="00443459" w:rsidRPr="00AE399C">
              <w:rPr>
                <w:sz w:val="18"/>
                <w:szCs w:val="18"/>
              </w:rPr>
              <w:t>LED lamps will lead to replacement and improper disposal of Hg containing CFLs</w:t>
            </w:r>
            <w:r w:rsidRPr="00AE399C">
              <w:rPr>
                <w:sz w:val="18"/>
                <w:szCs w:val="18"/>
              </w:rPr>
              <w:t>.</w:t>
            </w:r>
          </w:p>
        </w:tc>
        <w:tc>
          <w:tcPr>
            <w:tcW w:w="4770" w:type="dxa"/>
            <w:gridSpan w:val="2"/>
            <w:shd w:val="clear" w:color="auto" w:fill="auto"/>
          </w:tcPr>
          <w:p w14:paraId="2D1D9BA6" w14:textId="01A826A6" w:rsidR="00AE55C2" w:rsidRPr="00AE399C" w:rsidRDefault="00093682" w:rsidP="0009025C">
            <w:pPr>
              <w:jc w:val="left"/>
              <w:rPr>
                <w:sz w:val="18"/>
                <w:szCs w:val="18"/>
              </w:rPr>
            </w:pPr>
            <w:r w:rsidRPr="00AE399C">
              <w:rPr>
                <w:sz w:val="18"/>
                <w:szCs w:val="18"/>
              </w:rPr>
              <w:t xml:space="preserve">SSL products are </w:t>
            </w:r>
            <w:r w:rsidR="00794524" w:rsidRPr="00AE399C">
              <w:rPr>
                <w:sz w:val="18"/>
                <w:szCs w:val="18"/>
              </w:rPr>
              <w:t>Hg</w:t>
            </w:r>
            <w:r w:rsidRPr="00AE399C">
              <w:rPr>
                <w:sz w:val="18"/>
                <w:szCs w:val="18"/>
              </w:rPr>
              <w:t>-free lighting devices, and would therefore not be detrimental to the natural environment when disposed</w:t>
            </w:r>
            <w:r w:rsidR="00794524" w:rsidRPr="00AE399C">
              <w:rPr>
                <w:sz w:val="18"/>
                <w:szCs w:val="18"/>
              </w:rPr>
              <w:t>-</w:t>
            </w:r>
            <w:r w:rsidRPr="00AE399C">
              <w:rPr>
                <w:sz w:val="18"/>
                <w:szCs w:val="18"/>
              </w:rPr>
              <w:t>off after their useful lives.</w:t>
            </w:r>
            <w:r w:rsidR="00794524" w:rsidRPr="00AE399C">
              <w:rPr>
                <w:sz w:val="18"/>
                <w:szCs w:val="18"/>
              </w:rPr>
              <w:t xml:space="preserve"> The project will also see to it that actions </w:t>
            </w:r>
            <w:r w:rsidR="008864F1">
              <w:rPr>
                <w:sz w:val="18"/>
                <w:szCs w:val="18"/>
              </w:rPr>
              <w:t xml:space="preserve">are </w:t>
            </w:r>
            <w:r w:rsidR="00794524" w:rsidRPr="00AE399C">
              <w:rPr>
                <w:sz w:val="18"/>
                <w:szCs w:val="18"/>
              </w:rPr>
              <w:t>taken to ensure</w:t>
            </w:r>
            <w:r w:rsidR="008864F1">
              <w:rPr>
                <w:sz w:val="18"/>
                <w:szCs w:val="18"/>
              </w:rPr>
              <w:t xml:space="preserve">: (1) compliance with photobiological safety standards for SSL products; and, (2) </w:t>
            </w:r>
            <w:r w:rsidR="00794524" w:rsidRPr="00AE399C">
              <w:rPr>
                <w:sz w:val="18"/>
                <w:szCs w:val="18"/>
              </w:rPr>
              <w:t xml:space="preserve"> the proper disposal of lamps replaced with SSLs.</w:t>
            </w:r>
          </w:p>
        </w:tc>
      </w:tr>
      <w:tr w:rsidR="00443459" w:rsidRPr="00AE399C" w14:paraId="212FAC03" w14:textId="77777777" w:rsidTr="00093682">
        <w:tc>
          <w:tcPr>
            <w:tcW w:w="3539" w:type="dxa"/>
            <w:shd w:val="clear" w:color="auto" w:fill="auto"/>
            <w:vAlign w:val="center"/>
          </w:tcPr>
          <w:p w14:paraId="7BA97DC9" w14:textId="77777777" w:rsidR="00443459" w:rsidRPr="00AE399C" w:rsidRDefault="00443459" w:rsidP="0009025C">
            <w:pPr>
              <w:rPr>
                <w:sz w:val="18"/>
                <w:szCs w:val="18"/>
              </w:rPr>
            </w:pPr>
          </w:p>
        </w:tc>
        <w:tc>
          <w:tcPr>
            <w:tcW w:w="1080" w:type="dxa"/>
            <w:shd w:val="clear" w:color="auto" w:fill="auto"/>
          </w:tcPr>
          <w:p w14:paraId="304B8753" w14:textId="77777777" w:rsidR="00443459" w:rsidRPr="00AE399C" w:rsidRDefault="00443459" w:rsidP="0009025C">
            <w:pPr>
              <w:rPr>
                <w:rFonts w:cs="Minion Pro"/>
                <w:sz w:val="18"/>
                <w:szCs w:val="18"/>
              </w:rPr>
            </w:pPr>
          </w:p>
        </w:tc>
        <w:tc>
          <w:tcPr>
            <w:tcW w:w="1170" w:type="dxa"/>
            <w:shd w:val="clear" w:color="auto" w:fill="auto"/>
          </w:tcPr>
          <w:p w14:paraId="5C934601" w14:textId="77777777" w:rsidR="00443459" w:rsidRPr="00AE399C" w:rsidRDefault="00443459" w:rsidP="0009025C">
            <w:pPr>
              <w:rPr>
                <w:b/>
                <w:sz w:val="18"/>
                <w:szCs w:val="18"/>
              </w:rPr>
            </w:pPr>
          </w:p>
        </w:tc>
        <w:tc>
          <w:tcPr>
            <w:tcW w:w="2610" w:type="dxa"/>
            <w:gridSpan w:val="2"/>
            <w:shd w:val="clear" w:color="auto" w:fill="auto"/>
          </w:tcPr>
          <w:p w14:paraId="18F17FD0" w14:textId="77777777" w:rsidR="00443459" w:rsidRPr="00AE399C" w:rsidRDefault="00443459" w:rsidP="0009025C">
            <w:pPr>
              <w:rPr>
                <w:b/>
                <w:sz w:val="18"/>
                <w:szCs w:val="18"/>
              </w:rPr>
            </w:pPr>
          </w:p>
        </w:tc>
        <w:tc>
          <w:tcPr>
            <w:tcW w:w="4770" w:type="dxa"/>
            <w:gridSpan w:val="2"/>
            <w:shd w:val="clear" w:color="auto" w:fill="auto"/>
            <w:vAlign w:val="center"/>
          </w:tcPr>
          <w:p w14:paraId="03C1142D" w14:textId="77777777" w:rsidR="00443459" w:rsidRPr="00AE399C" w:rsidRDefault="00443459" w:rsidP="0009025C">
            <w:pPr>
              <w:rPr>
                <w:sz w:val="18"/>
                <w:szCs w:val="18"/>
              </w:rPr>
            </w:pPr>
          </w:p>
        </w:tc>
      </w:tr>
      <w:tr w:rsidR="00AE55C2" w:rsidRPr="00AE399C" w14:paraId="53049628" w14:textId="77777777" w:rsidTr="00093682">
        <w:trPr>
          <w:trHeight w:val="593"/>
        </w:trPr>
        <w:tc>
          <w:tcPr>
            <w:tcW w:w="3539" w:type="dxa"/>
            <w:vMerge w:val="restart"/>
            <w:shd w:val="clear" w:color="auto" w:fill="auto"/>
          </w:tcPr>
          <w:p w14:paraId="3CE6A244" w14:textId="77777777" w:rsidR="00AE55C2" w:rsidRPr="00AE399C" w:rsidRDefault="00AE55C2" w:rsidP="0009025C">
            <w:pPr>
              <w:rPr>
                <w:b/>
                <w:szCs w:val="20"/>
              </w:rPr>
            </w:pPr>
          </w:p>
        </w:tc>
        <w:tc>
          <w:tcPr>
            <w:tcW w:w="9630" w:type="dxa"/>
            <w:gridSpan w:val="6"/>
            <w:shd w:val="clear" w:color="auto" w:fill="0F243E"/>
          </w:tcPr>
          <w:p w14:paraId="76EBE6DD" w14:textId="77777777" w:rsidR="00AE55C2" w:rsidRPr="00AE399C" w:rsidRDefault="00AE55C2" w:rsidP="0009025C">
            <w:pPr>
              <w:rPr>
                <w:b/>
                <w:sz w:val="18"/>
                <w:szCs w:val="18"/>
              </w:rPr>
            </w:pPr>
            <w:r w:rsidRPr="00AE399C">
              <w:rPr>
                <w:b/>
                <w:szCs w:val="20"/>
              </w:rPr>
              <w:t xml:space="preserve">QUESTION 4: What is the overall Project risk categorization? </w:t>
            </w:r>
          </w:p>
        </w:tc>
      </w:tr>
      <w:tr w:rsidR="00AE55C2" w:rsidRPr="00AE399C" w14:paraId="1ABD07FE" w14:textId="77777777" w:rsidTr="00093682">
        <w:tc>
          <w:tcPr>
            <w:tcW w:w="3539" w:type="dxa"/>
            <w:vMerge/>
            <w:shd w:val="clear" w:color="auto" w:fill="auto"/>
          </w:tcPr>
          <w:p w14:paraId="72016FB1" w14:textId="77777777" w:rsidR="00AE55C2" w:rsidRPr="00AE399C" w:rsidRDefault="00AE55C2" w:rsidP="0009025C">
            <w:pPr>
              <w:rPr>
                <w:sz w:val="18"/>
                <w:szCs w:val="18"/>
                <w:u w:val="single"/>
              </w:rPr>
            </w:pPr>
          </w:p>
        </w:tc>
        <w:tc>
          <w:tcPr>
            <w:tcW w:w="4883" w:type="dxa"/>
            <w:gridSpan w:val="5"/>
            <w:shd w:val="clear" w:color="auto" w:fill="auto"/>
          </w:tcPr>
          <w:p w14:paraId="3C26E079" w14:textId="77777777" w:rsidR="00AE55C2" w:rsidRPr="00AE399C" w:rsidRDefault="00AE55C2" w:rsidP="0009025C">
            <w:pPr>
              <w:jc w:val="center"/>
              <w:rPr>
                <w:b/>
                <w:sz w:val="18"/>
                <w:szCs w:val="18"/>
              </w:rPr>
            </w:pPr>
            <w:r w:rsidRPr="00AE399C">
              <w:rPr>
                <w:b/>
                <w:sz w:val="18"/>
                <w:szCs w:val="18"/>
              </w:rPr>
              <w:t xml:space="preserve">Select one (see </w:t>
            </w:r>
            <w:hyperlink r:id="rId38" w:history="1">
              <w:r w:rsidRPr="00AE399C">
                <w:rPr>
                  <w:rStyle w:val="Hyperlink"/>
                  <w:color w:val="auto"/>
                  <w:sz w:val="18"/>
                  <w:szCs w:val="18"/>
                </w:rPr>
                <w:t>SESP</w:t>
              </w:r>
            </w:hyperlink>
            <w:r w:rsidRPr="00AE399C">
              <w:rPr>
                <w:b/>
                <w:sz w:val="18"/>
                <w:szCs w:val="18"/>
              </w:rPr>
              <w:t xml:space="preserve"> for guidance)</w:t>
            </w:r>
          </w:p>
        </w:tc>
        <w:tc>
          <w:tcPr>
            <w:tcW w:w="4747" w:type="dxa"/>
            <w:shd w:val="clear" w:color="auto" w:fill="auto"/>
          </w:tcPr>
          <w:p w14:paraId="3A7E4F82" w14:textId="77777777" w:rsidR="00AE55C2" w:rsidRPr="00AE399C" w:rsidRDefault="00AE55C2" w:rsidP="0009025C">
            <w:pPr>
              <w:jc w:val="center"/>
              <w:rPr>
                <w:b/>
                <w:sz w:val="18"/>
                <w:szCs w:val="18"/>
              </w:rPr>
            </w:pPr>
            <w:r w:rsidRPr="00AE399C">
              <w:rPr>
                <w:b/>
                <w:sz w:val="18"/>
                <w:szCs w:val="18"/>
              </w:rPr>
              <w:t>Comments</w:t>
            </w:r>
          </w:p>
        </w:tc>
      </w:tr>
      <w:tr w:rsidR="00AE55C2" w:rsidRPr="00AE399C" w14:paraId="7470A5FC" w14:textId="77777777" w:rsidTr="00FF1330">
        <w:trPr>
          <w:trHeight w:val="251"/>
        </w:trPr>
        <w:tc>
          <w:tcPr>
            <w:tcW w:w="3539" w:type="dxa"/>
            <w:vMerge/>
            <w:shd w:val="clear" w:color="auto" w:fill="auto"/>
          </w:tcPr>
          <w:p w14:paraId="60E865FA" w14:textId="77777777" w:rsidR="00AE55C2" w:rsidRPr="00AE399C" w:rsidRDefault="00AE55C2" w:rsidP="0009025C">
            <w:pPr>
              <w:rPr>
                <w:rFonts w:cs="Minion Pro"/>
                <w:sz w:val="18"/>
                <w:szCs w:val="18"/>
              </w:rPr>
            </w:pPr>
          </w:p>
        </w:tc>
        <w:tc>
          <w:tcPr>
            <w:tcW w:w="4343" w:type="dxa"/>
            <w:gridSpan w:val="3"/>
            <w:shd w:val="clear" w:color="auto" w:fill="auto"/>
            <w:vAlign w:val="center"/>
          </w:tcPr>
          <w:p w14:paraId="4E9D0555" w14:textId="77777777" w:rsidR="00AE55C2" w:rsidRPr="00AE399C" w:rsidRDefault="00AE55C2" w:rsidP="0009025C">
            <w:pPr>
              <w:jc w:val="right"/>
              <w:rPr>
                <w:rFonts w:cs="Minion Pro"/>
                <w:b/>
                <w:i/>
                <w:sz w:val="18"/>
                <w:szCs w:val="18"/>
              </w:rPr>
            </w:pPr>
            <w:r w:rsidRPr="00AE399C">
              <w:rPr>
                <w:rFonts w:cs="Minion Pro"/>
                <w:b/>
                <w:i/>
                <w:sz w:val="18"/>
                <w:szCs w:val="18"/>
              </w:rPr>
              <w:t>Low Risk</w:t>
            </w:r>
          </w:p>
        </w:tc>
        <w:tc>
          <w:tcPr>
            <w:tcW w:w="540" w:type="dxa"/>
            <w:gridSpan w:val="2"/>
            <w:shd w:val="clear" w:color="auto" w:fill="auto"/>
            <w:vAlign w:val="center"/>
          </w:tcPr>
          <w:p w14:paraId="78E25BBA" w14:textId="77777777" w:rsidR="00AE55C2" w:rsidRPr="00AE399C" w:rsidRDefault="00AE55C2" w:rsidP="0009025C">
            <w:pPr>
              <w:ind w:left="-2230" w:firstLine="2230"/>
              <w:rPr>
                <w:rFonts w:ascii="Segoe UI Symbol" w:hAnsi="Segoe UI Symbol" w:cs="Segoe UI Symbol"/>
                <w:b/>
                <w:szCs w:val="20"/>
              </w:rPr>
            </w:pPr>
            <w:r w:rsidRPr="00AE399C">
              <w:rPr>
                <w:rFonts w:ascii="Segoe UI Symbol" w:hAnsi="Segoe UI Symbol" w:cs="Segoe UI Symbol"/>
                <w:b/>
                <w:szCs w:val="20"/>
              </w:rPr>
              <w:sym w:font="Wingdings 2" w:char="F052"/>
            </w:r>
          </w:p>
        </w:tc>
        <w:tc>
          <w:tcPr>
            <w:tcW w:w="4747" w:type="dxa"/>
            <w:shd w:val="clear" w:color="auto" w:fill="auto"/>
          </w:tcPr>
          <w:p w14:paraId="1EE5E436" w14:textId="77777777" w:rsidR="00AE55C2" w:rsidRPr="00AE399C" w:rsidRDefault="00AE55C2" w:rsidP="0009025C">
            <w:pPr>
              <w:jc w:val="left"/>
              <w:rPr>
                <w:rFonts w:ascii="Segoe UI Symbol" w:hAnsi="Segoe UI Symbol" w:cs="Segoe UI Symbol"/>
                <w:b/>
                <w:szCs w:val="20"/>
              </w:rPr>
            </w:pPr>
            <w:r w:rsidRPr="00AE399C">
              <w:rPr>
                <w:sz w:val="18"/>
                <w:szCs w:val="18"/>
              </w:rPr>
              <w:t>Strengthen communication with the government, manufacturers, project office and other agencies, to take preventive measures</w:t>
            </w:r>
            <w:r w:rsidRPr="00AE399C">
              <w:rPr>
                <w:rFonts w:hint="eastAsia"/>
                <w:sz w:val="18"/>
                <w:szCs w:val="18"/>
              </w:rPr>
              <w:t>.</w:t>
            </w:r>
          </w:p>
        </w:tc>
      </w:tr>
      <w:tr w:rsidR="00AE55C2" w:rsidRPr="00AE399C" w14:paraId="241D8A06" w14:textId="77777777" w:rsidTr="00FF1330">
        <w:tc>
          <w:tcPr>
            <w:tcW w:w="3539" w:type="dxa"/>
            <w:vMerge/>
            <w:shd w:val="clear" w:color="auto" w:fill="auto"/>
          </w:tcPr>
          <w:p w14:paraId="209CA17F" w14:textId="77777777" w:rsidR="00AE55C2" w:rsidRPr="00AE399C" w:rsidRDefault="00AE55C2" w:rsidP="0009025C">
            <w:pPr>
              <w:rPr>
                <w:rFonts w:cs="Minion Pro"/>
                <w:sz w:val="18"/>
                <w:szCs w:val="18"/>
              </w:rPr>
            </w:pPr>
          </w:p>
        </w:tc>
        <w:tc>
          <w:tcPr>
            <w:tcW w:w="4343" w:type="dxa"/>
            <w:gridSpan w:val="3"/>
            <w:shd w:val="clear" w:color="auto" w:fill="auto"/>
          </w:tcPr>
          <w:p w14:paraId="33EC3CCF" w14:textId="77777777" w:rsidR="00AE55C2" w:rsidRPr="00AE399C" w:rsidRDefault="00AE55C2" w:rsidP="0009025C">
            <w:pPr>
              <w:jc w:val="right"/>
              <w:rPr>
                <w:rFonts w:cs="Minion Pro"/>
                <w:b/>
                <w:i/>
                <w:sz w:val="18"/>
                <w:szCs w:val="18"/>
              </w:rPr>
            </w:pPr>
            <w:r w:rsidRPr="00AE399C">
              <w:rPr>
                <w:rFonts w:cs="Minion Pro"/>
                <w:b/>
                <w:i/>
                <w:sz w:val="18"/>
                <w:szCs w:val="18"/>
              </w:rPr>
              <w:t>Moderate Risk</w:t>
            </w:r>
          </w:p>
        </w:tc>
        <w:tc>
          <w:tcPr>
            <w:tcW w:w="540" w:type="dxa"/>
            <w:gridSpan w:val="2"/>
            <w:shd w:val="clear" w:color="auto" w:fill="auto"/>
          </w:tcPr>
          <w:p w14:paraId="08E5A978" w14:textId="77777777" w:rsidR="00AE55C2" w:rsidRPr="00AE399C" w:rsidRDefault="00AE55C2" w:rsidP="0009025C">
            <w:pPr>
              <w:ind w:left="-2230" w:firstLine="2230"/>
              <w:rPr>
                <w:b/>
                <w:sz w:val="18"/>
                <w:szCs w:val="18"/>
              </w:rPr>
            </w:pPr>
            <w:r w:rsidRPr="00AE399C">
              <w:rPr>
                <w:rFonts w:ascii="Segoe UI Symbol" w:hAnsi="Segoe UI Symbol" w:cs="Segoe UI Symbol"/>
                <w:b/>
                <w:szCs w:val="20"/>
              </w:rPr>
              <w:t>☐</w:t>
            </w:r>
          </w:p>
        </w:tc>
        <w:tc>
          <w:tcPr>
            <w:tcW w:w="4747" w:type="dxa"/>
            <w:shd w:val="clear" w:color="auto" w:fill="auto"/>
          </w:tcPr>
          <w:p w14:paraId="6DA31305" w14:textId="77777777" w:rsidR="00AE55C2" w:rsidRPr="00AE399C" w:rsidRDefault="00AE55C2" w:rsidP="0009025C">
            <w:pPr>
              <w:jc w:val="left"/>
              <w:rPr>
                <w:b/>
                <w:sz w:val="18"/>
                <w:szCs w:val="18"/>
              </w:rPr>
            </w:pPr>
          </w:p>
        </w:tc>
      </w:tr>
      <w:tr w:rsidR="00AE55C2" w:rsidRPr="00AE399C" w14:paraId="6B461BD7" w14:textId="77777777" w:rsidTr="00FF1330">
        <w:tc>
          <w:tcPr>
            <w:tcW w:w="3539" w:type="dxa"/>
            <w:vMerge/>
            <w:shd w:val="clear" w:color="auto" w:fill="auto"/>
          </w:tcPr>
          <w:p w14:paraId="1C44CE8A" w14:textId="77777777" w:rsidR="00AE55C2" w:rsidRPr="00AE399C" w:rsidRDefault="00AE55C2" w:rsidP="0009025C">
            <w:pPr>
              <w:rPr>
                <w:rFonts w:cs="Minion Pro"/>
                <w:sz w:val="18"/>
                <w:szCs w:val="18"/>
              </w:rPr>
            </w:pPr>
          </w:p>
        </w:tc>
        <w:tc>
          <w:tcPr>
            <w:tcW w:w="4343" w:type="dxa"/>
            <w:gridSpan w:val="3"/>
            <w:shd w:val="clear" w:color="auto" w:fill="auto"/>
          </w:tcPr>
          <w:p w14:paraId="16B44D1E" w14:textId="77777777" w:rsidR="00AE55C2" w:rsidRPr="00AE399C" w:rsidRDefault="00AE55C2" w:rsidP="0009025C">
            <w:pPr>
              <w:jc w:val="right"/>
              <w:rPr>
                <w:rFonts w:cs="Minion Pro"/>
                <w:b/>
                <w:i/>
                <w:sz w:val="18"/>
                <w:szCs w:val="18"/>
              </w:rPr>
            </w:pPr>
            <w:r w:rsidRPr="00AE399C">
              <w:rPr>
                <w:rFonts w:cs="Minion Pro"/>
                <w:b/>
                <w:i/>
                <w:sz w:val="18"/>
                <w:szCs w:val="18"/>
              </w:rPr>
              <w:t>High Risk</w:t>
            </w:r>
          </w:p>
        </w:tc>
        <w:tc>
          <w:tcPr>
            <w:tcW w:w="540" w:type="dxa"/>
            <w:gridSpan w:val="2"/>
            <w:shd w:val="clear" w:color="auto" w:fill="auto"/>
          </w:tcPr>
          <w:p w14:paraId="1DFF283B" w14:textId="77777777" w:rsidR="00AE55C2" w:rsidRPr="00AE399C" w:rsidRDefault="00AE55C2" w:rsidP="0009025C">
            <w:pPr>
              <w:ind w:left="-2230" w:firstLine="2230"/>
              <w:rPr>
                <w:b/>
                <w:sz w:val="18"/>
                <w:szCs w:val="18"/>
              </w:rPr>
            </w:pPr>
            <w:r w:rsidRPr="00AE399C">
              <w:rPr>
                <w:rFonts w:ascii="Segoe UI Symbol" w:hAnsi="Segoe UI Symbol" w:cs="Segoe UI Symbol"/>
                <w:b/>
                <w:szCs w:val="20"/>
              </w:rPr>
              <w:t>☐</w:t>
            </w:r>
          </w:p>
        </w:tc>
        <w:tc>
          <w:tcPr>
            <w:tcW w:w="4747" w:type="dxa"/>
            <w:shd w:val="clear" w:color="auto" w:fill="auto"/>
          </w:tcPr>
          <w:p w14:paraId="60B718FA" w14:textId="77777777" w:rsidR="00AE55C2" w:rsidRPr="00AE399C" w:rsidRDefault="00AE55C2" w:rsidP="0009025C">
            <w:pPr>
              <w:jc w:val="left"/>
              <w:rPr>
                <w:b/>
                <w:sz w:val="18"/>
                <w:szCs w:val="18"/>
              </w:rPr>
            </w:pPr>
          </w:p>
        </w:tc>
      </w:tr>
      <w:tr w:rsidR="00AE55C2" w:rsidRPr="00AE399C" w14:paraId="210471CA" w14:textId="77777777" w:rsidTr="00FF1330">
        <w:trPr>
          <w:trHeight w:val="782"/>
        </w:trPr>
        <w:tc>
          <w:tcPr>
            <w:tcW w:w="3539" w:type="dxa"/>
            <w:vMerge w:val="restart"/>
            <w:shd w:val="clear" w:color="auto" w:fill="CCE8CF"/>
          </w:tcPr>
          <w:p w14:paraId="7BA6EBF5" w14:textId="77777777" w:rsidR="00AE55C2" w:rsidRPr="00AE399C" w:rsidRDefault="00AE55C2" w:rsidP="0009025C">
            <w:pPr>
              <w:ind w:hanging="18"/>
              <w:rPr>
                <w:b/>
                <w:szCs w:val="20"/>
              </w:rPr>
            </w:pPr>
          </w:p>
        </w:tc>
        <w:tc>
          <w:tcPr>
            <w:tcW w:w="4883" w:type="dxa"/>
            <w:gridSpan w:val="5"/>
            <w:shd w:val="clear" w:color="auto" w:fill="0F243E"/>
            <w:vAlign w:val="center"/>
          </w:tcPr>
          <w:p w14:paraId="4DB702B9" w14:textId="77777777" w:rsidR="00AE55C2" w:rsidRPr="00AE399C" w:rsidRDefault="00AE55C2" w:rsidP="0009025C">
            <w:pPr>
              <w:tabs>
                <w:tab w:val="left" w:pos="360"/>
              </w:tabs>
              <w:jc w:val="left"/>
              <w:rPr>
                <w:szCs w:val="20"/>
              </w:rPr>
            </w:pPr>
            <w:r w:rsidRPr="00AE399C">
              <w:rPr>
                <w:b/>
                <w:szCs w:val="20"/>
              </w:rPr>
              <w:t xml:space="preserve">QUESTION 5: </w:t>
            </w:r>
            <w:bookmarkStart w:id="113" w:name="OLE_LINK46"/>
            <w:bookmarkStart w:id="114" w:name="OLE_LINK47"/>
            <w:r w:rsidRPr="00AE399C">
              <w:rPr>
                <w:b/>
                <w:szCs w:val="20"/>
              </w:rPr>
              <w:t>Based on the identified risks and risk categorization, what requirements of the SES are relevant?</w:t>
            </w:r>
            <w:bookmarkEnd w:id="113"/>
            <w:bookmarkEnd w:id="114"/>
          </w:p>
        </w:tc>
        <w:tc>
          <w:tcPr>
            <w:tcW w:w="4747" w:type="dxa"/>
            <w:shd w:val="clear" w:color="auto" w:fill="0F243E"/>
          </w:tcPr>
          <w:p w14:paraId="00F062A1" w14:textId="77777777" w:rsidR="00AE55C2" w:rsidRPr="00AE399C" w:rsidRDefault="00AE55C2" w:rsidP="0009025C">
            <w:pPr>
              <w:tabs>
                <w:tab w:val="left" w:pos="360"/>
              </w:tabs>
              <w:jc w:val="left"/>
              <w:rPr>
                <w:b/>
                <w:szCs w:val="20"/>
              </w:rPr>
            </w:pPr>
          </w:p>
        </w:tc>
      </w:tr>
      <w:tr w:rsidR="00AE55C2" w:rsidRPr="00AE399C" w14:paraId="30D26C74" w14:textId="77777777" w:rsidTr="00FF1330">
        <w:trPr>
          <w:trHeight w:val="296"/>
        </w:trPr>
        <w:tc>
          <w:tcPr>
            <w:tcW w:w="3539" w:type="dxa"/>
            <w:vMerge/>
            <w:shd w:val="clear" w:color="auto" w:fill="CCE8CF"/>
          </w:tcPr>
          <w:p w14:paraId="428E07CF" w14:textId="77777777" w:rsidR="00AE55C2" w:rsidRPr="00AE399C" w:rsidRDefault="00AE55C2" w:rsidP="0009025C">
            <w:pPr>
              <w:rPr>
                <w:sz w:val="18"/>
                <w:szCs w:val="18"/>
                <w:u w:val="single"/>
              </w:rPr>
            </w:pPr>
          </w:p>
        </w:tc>
        <w:tc>
          <w:tcPr>
            <w:tcW w:w="4883" w:type="dxa"/>
            <w:gridSpan w:val="5"/>
            <w:shd w:val="clear" w:color="auto" w:fill="auto"/>
          </w:tcPr>
          <w:p w14:paraId="5DCE62BB" w14:textId="77777777" w:rsidR="00AE55C2" w:rsidRPr="00AE399C" w:rsidRDefault="00AE55C2" w:rsidP="0009025C">
            <w:pPr>
              <w:tabs>
                <w:tab w:val="left" w:pos="360"/>
              </w:tabs>
              <w:jc w:val="center"/>
              <w:rPr>
                <w:rFonts w:ascii="Menlo Bold" w:hAnsi="Menlo Bold" w:cs="Menlo Bold"/>
                <w:b/>
                <w:szCs w:val="20"/>
              </w:rPr>
            </w:pPr>
            <w:r w:rsidRPr="00AE399C">
              <w:rPr>
                <w:sz w:val="18"/>
                <w:szCs w:val="18"/>
              </w:rPr>
              <w:t>Check all that apply</w:t>
            </w:r>
          </w:p>
        </w:tc>
        <w:tc>
          <w:tcPr>
            <w:tcW w:w="4747" w:type="dxa"/>
            <w:shd w:val="clear" w:color="auto" w:fill="auto"/>
          </w:tcPr>
          <w:p w14:paraId="51AE8FE0" w14:textId="77777777" w:rsidR="00AE55C2" w:rsidRPr="00AE399C" w:rsidRDefault="00AE55C2" w:rsidP="0009025C">
            <w:pPr>
              <w:tabs>
                <w:tab w:val="left" w:pos="360"/>
              </w:tabs>
              <w:jc w:val="left"/>
              <w:rPr>
                <w:b/>
                <w:sz w:val="18"/>
                <w:szCs w:val="18"/>
              </w:rPr>
            </w:pPr>
            <w:r w:rsidRPr="00AE399C">
              <w:rPr>
                <w:b/>
                <w:sz w:val="18"/>
                <w:szCs w:val="18"/>
              </w:rPr>
              <w:t>Comments</w:t>
            </w:r>
          </w:p>
        </w:tc>
      </w:tr>
      <w:tr w:rsidR="00AE55C2" w:rsidRPr="00AE399C" w14:paraId="49953A25" w14:textId="77777777" w:rsidTr="00FF1330">
        <w:tc>
          <w:tcPr>
            <w:tcW w:w="3539" w:type="dxa"/>
            <w:vMerge/>
            <w:shd w:val="clear" w:color="auto" w:fill="CCE8CF"/>
          </w:tcPr>
          <w:p w14:paraId="13975D15"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30DAB849" w14:textId="77777777" w:rsidR="00AE55C2" w:rsidRPr="00AE399C" w:rsidRDefault="00AE55C2" w:rsidP="0009025C">
            <w:pPr>
              <w:tabs>
                <w:tab w:val="left" w:pos="270"/>
              </w:tabs>
              <w:ind w:left="270" w:hanging="270"/>
              <w:jc w:val="left"/>
              <w:rPr>
                <w:b/>
                <w:i/>
                <w:sz w:val="18"/>
                <w:szCs w:val="18"/>
              </w:rPr>
            </w:pPr>
            <w:r w:rsidRPr="00AE399C">
              <w:rPr>
                <w:b/>
                <w:i/>
                <w:sz w:val="18"/>
                <w:szCs w:val="18"/>
              </w:rPr>
              <w:t>Principle 1: Human Rights</w:t>
            </w:r>
          </w:p>
        </w:tc>
        <w:tc>
          <w:tcPr>
            <w:tcW w:w="540" w:type="dxa"/>
            <w:gridSpan w:val="2"/>
            <w:shd w:val="clear" w:color="auto" w:fill="auto"/>
            <w:vAlign w:val="center"/>
          </w:tcPr>
          <w:p w14:paraId="51DC9133" w14:textId="77777777" w:rsidR="00AE55C2" w:rsidRPr="00AE399C" w:rsidRDefault="00AE55C2" w:rsidP="0009025C">
            <w:pPr>
              <w:tabs>
                <w:tab w:val="left" w:pos="360"/>
              </w:tabs>
              <w:rPr>
                <w:sz w:val="18"/>
                <w:szCs w:val="18"/>
              </w:rPr>
            </w:pPr>
            <w:r w:rsidRPr="00AE399C">
              <w:rPr>
                <w:rFonts w:ascii="Segoe UI Symbol" w:hAnsi="Segoe UI Symbol" w:cs="Segoe UI Symbol"/>
                <w:b/>
                <w:szCs w:val="20"/>
              </w:rPr>
              <w:t>☐</w:t>
            </w:r>
          </w:p>
        </w:tc>
        <w:tc>
          <w:tcPr>
            <w:tcW w:w="4747" w:type="dxa"/>
            <w:shd w:val="clear" w:color="auto" w:fill="auto"/>
          </w:tcPr>
          <w:p w14:paraId="15BB32B6" w14:textId="77777777" w:rsidR="00AE55C2" w:rsidRPr="00AE399C" w:rsidRDefault="00AE55C2" w:rsidP="0009025C">
            <w:pPr>
              <w:tabs>
                <w:tab w:val="left" w:pos="360"/>
              </w:tabs>
              <w:jc w:val="left"/>
              <w:rPr>
                <w:sz w:val="18"/>
                <w:szCs w:val="18"/>
              </w:rPr>
            </w:pPr>
          </w:p>
        </w:tc>
      </w:tr>
      <w:tr w:rsidR="00AE55C2" w:rsidRPr="00AE399C" w14:paraId="48AB0758" w14:textId="77777777" w:rsidTr="00FF1330">
        <w:tc>
          <w:tcPr>
            <w:tcW w:w="3539" w:type="dxa"/>
            <w:vMerge/>
            <w:shd w:val="clear" w:color="auto" w:fill="CCE8CF"/>
          </w:tcPr>
          <w:p w14:paraId="7CE488F6"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6667384E" w14:textId="77777777" w:rsidR="00AE55C2" w:rsidRPr="00AE399C" w:rsidRDefault="00AE55C2" w:rsidP="0009025C">
            <w:pPr>
              <w:tabs>
                <w:tab w:val="left" w:pos="270"/>
              </w:tabs>
              <w:ind w:left="270" w:hanging="270"/>
              <w:jc w:val="left"/>
              <w:rPr>
                <w:b/>
                <w:i/>
                <w:sz w:val="18"/>
                <w:szCs w:val="18"/>
              </w:rPr>
            </w:pPr>
            <w:r w:rsidRPr="00AE399C">
              <w:rPr>
                <w:b/>
                <w:i/>
                <w:sz w:val="18"/>
                <w:szCs w:val="18"/>
              </w:rPr>
              <w:t>Principle 2: Gender Equality and Women’s Empowerment</w:t>
            </w:r>
          </w:p>
        </w:tc>
        <w:tc>
          <w:tcPr>
            <w:tcW w:w="540" w:type="dxa"/>
            <w:gridSpan w:val="2"/>
            <w:shd w:val="clear" w:color="auto" w:fill="auto"/>
            <w:vAlign w:val="center"/>
          </w:tcPr>
          <w:p w14:paraId="20E7FAC1" w14:textId="77777777" w:rsidR="00AE55C2" w:rsidRPr="00AE399C" w:rsidRDefault="00AE55C2" w:rsidP="0009025C">
            <w:pPr>
              <w:tabs>
                <w:tab w:val="left" w:pos="360"/>
              </w:tabs>
              <w:rPr>
                <w:sz w:val="18"/>
                <w:szCs w:val="18"/>
              </w:rPr>
            </w:pPr>
            <w:bookmarkStart w:id="115" w:name="OLE_LINK57"/>
            <w:bookmarkStart w:id="116" w:name="OLE_LINK58"/>
            <w:r w:rsidRPr="00AE399C">
              <w:rPr>
                <w:rFonts w:ascii="Segoe UI Symbol" w:hAnsi="Segoe UI Symbol" w:cs="Segoe UI Symbol"/>
                <w:b/>
                <w:szCs w:val="20"/>
              </w:rPr>
              <w:sym w:font="Wingdings 2" w:char="F052"/>
            </w:r>
            <w:bookmarkEnd w:id="115"/>
            <w:bookmarkEnd w:id="116"/>
          </w:p>
        </w:tc>
        <w:tc>
          <w:tcPr>
            <w:tcW w:w="4747" w:type="dxa"/>
            <w:shd w:val="clear" w:color="auto" w:fill="auto"/>
          </w:tcPr>
          <w:p w14:paraId="7E8B7F99" w14:textId="77777777" w:rsidR="00AE55C2" w:rsidRPr="00AE399C" w:rsidRDefault="00AE55C2" w:rsidP="0009025C">
            <w:pPr>
              <w:tabs>
                <w:tab w:val="left" w:pos="360"/>
              </w:tabs>
              <w:jc w:val="left"/>
              <w:rPr>
                <w:sz w:val="18"/>
                <w:szCs w:val="18"/>
              </w:rPr>
            </w:pPr>
            <w:r w:rsidRPr="00AE399C">
              <w:rPr>
                <w:sz w:val="18"/>
                <w:szCs w:val="18"/>
              </w:rPr>
              <w:t>Gender equality and women's employment has been advocated by China, the project will raise the level of gender equality and women's employment</w:t>
            </w:r>
            <w:r w:rsidRPr="00AE399C">
              <w:rPr>
                <w:rFonts w:hint="eastAsia"/>
                <w:sz w:val="18"/>
                <w:szCs w:val="18"/>
              </w:rPr>
              <w:t>.</w:t>
            </w:r>
          </w:p>
        </w:tc>
      </w:tr>
      <w:tr w:rsidR="00AE55C2" w:rsidRPr="00AE399C" w14:paraId="19F80466" w14:textId="77777777" w:rsidTr="00FF1330">
        <w:tc>
          <w:tcPr>
            <w:tcW w:w="3539" w:type="dxa"/>
            <w:vMerge/>
            <w:shd w:val="clear" w:color="auto" w:fill="CCE8CF"/>
          </w:tcPr>
          <w:p w14:paraId="6445910F"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5BDAE156" w14:textId="77777777" w:rsidR="00AE55C2" w:rsidRPr="00AE399C" w:rsidRDefault="00AE55C2" w:rsidP="0009025C">
            <w:pPr>
              <w:tabs>
                <w:tab w:val="left" w:pos="270"/>
              </w:tabs>
              <w:ind w:left="270" w:hanging="270"/>
              <w:jc w:val="left"/>
              <w:rPr>
                <w:b/>
                <w:i/>
                <w:sz w:val="18"/>
                <w:szCs w:val="18"/>
              </w:rPr>
            </w:pPr>
            <w:r w:rsidRPr="00AE399C">
              <w:rPr>
                <w:b/>
                <w:i/>
                <w:sz w:val="18"/>
                <w:szCs w:val="18"/>
              </w:rPr>
              <w:t>1.</w:t>
            </w:r>
            <w:r w:rsidRPr="00AE399C">
              <w:rPr>
                <w:b/>
                <w:i/>
                <w:sz w:val="18"/>
                <w:szCs w:val="18"/>
              </w:rPr>
              <w:tab/>
            </w:r>
            <w:bookmarkStart w:id="117" w:name="OLE_LINK48"/>
            <w:bookmarkStart w:id="118" w:name="OLE_LINK49"/>
            <w:r w:rsidRPr="00AE399C">
              <w:rPr>
                <w:b/>
                <w:i/>
                <w:sz w:val="18"/>
                <w:szCs w:val="18"/>
              </w:rPr>
              <w:t>Biodiversity Conservation and Natural Resource Management</w:t>
            </w:r>
            <w:bookmarkEnd w:id="117"/>
            <w:bookmarkEnd w:id="118"/>
          </w:p>
        </w:tc>
        <w:tc>
          <w:tcPr>
            <w:tcW w:w="540" w:type="dxa"/>
            <w:gridSpan w:val="2"/>
            <w:shd w:val="clear" w:color="auto" w:fill="auto"/>
            <w:vAlign w:val="center"/>
          </w:tcPr>
          <w:p w14:paraId="770387DD" w14:textId="77777777" w:rsidR="00AE55C2" w:rsidRPr="00AE399C" w:rsidRDefault="00AE55C2" w:rsidP="0009025C">
            <w:pPr>
              <w:tabs>
                <w:tab w:val="left" w:pos="360"/>
              </w:tabs>
              <w:rPr>
                <w:sz w:val="18"/>
                <w:szCs w:val="18"/>
              </w:rPr>
            </w:pPr>
            <w:r w:rsidRPr="00AE399C">
              <w:rPr>
                <w:rFonts w:ascii="Segoe UI Symbol" w:hAnsi="Segoe UI Symbol" w:cs="Segoe UI Symbol"/>
                <w:b/>
                <w:szCs w:val="20"/>
              </w:rPr>
              <w:t>☐</w:t>
            </w:r>
          </w:p>
        </w:tc>
        <w:tc>
          <w:tcPr>
            <w:tcW w:w="4747" w:type="dxa"/>
            <w:shd w:val="clear" w:color="auto" w:fill="auto"/>
          </w:tcPr>
          <w:p w14:paraId="5D803181" w14:textId="77777777" w:rsidR="00AE55C2" w:rsidRPr="00AE399C" w:rsidRDefault="00AE55C2" w:rsidP="0009025C">
            <w:pPr>
              <w:tabs>
                <w:tab w:val="left" w:pos="360"/>
              </w:tabs>
              <w:jc w:val="left"/>
              <w:rPr>
                <w:sz w:val="18"/>
                <w:szCs w:val="18"/>
              </w:rPr>
            </w:pPr>
          </w:p>
        </w:tc>
      </w:tr>
      <w:tr w:rsidR="00AE55C2" w:rsidRPr="00AE399C" w14:paraId="1B767BDF" w14:textId="77777777" w:rsidTr="00FF1330">
        <w:tc>
          <w:tcPr>
            <w:tcW w:w="3539" w:type="dxa"/>
            <w:vMerge/>
            <w:shd w:val="clear" w:color="auto" w:fill="CCE8CF"/>
          </w:tcPr>
          <w:p w14:paraId="5ACD6B0F"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15910C86" w14:textId="77777777" w:rsidR="00AE55C2" w:rsidRPr="00AE399C" w:rsidRDefault="00AE55C2" w:rsidP="0009025C">
            <w:pPr>
              <w:tabs>
                <w:tab w:val="left" w:pos="270"/>
              </w:tabs>
              <w:ind w:left="270" w:hanging="270"/>
              <w:jc w:val="left"/>
              <w:rPr>
                <w:b/>
                <w:i/>
                <w:sz w:val="18"/>
                <w:szCs w:val="18"/>
              </w:rPr>
            </w:pPr>
            <w:r w:rsidRPr="00AE399C">
              <w:rPr>
                <w:b/>
                <w:i/>
                <w:sz w:val="18"/>
                <w:szCs w:val="18"/>
              </w:rPr>
              <w:t>2.</w:t>
            </w:r>
            <w:r w:rsidRPr="00AE399C">
              <w:rPr>
                <w:b/>
                <w:i/>
                <w:sz w:val="18"/>
                <w:szCs w:val="18"/>
              </w:rPr>
              <w:tab/>
            </w:r>
            <w:bookmarkStart w:id="119" w:name="OLE_LINK56"/>
            <w:r w:rsidRPr="00AE399C">
              <w:rPr>
                <w:b/>
                <w:i/>
                <w:sz w:val="18"/>
                <w:szCs w:val="18"/>
              </w:rPr>
              <w:t>Climate Change Mitigation and Adaptation</w:t>
            </w:r>
            <w:bookmarkEnd w:id="119"/>
          </w:p>
        </w:tc>
        <w:tc>
          <w:tcPr>
            <w:tcW w:w="540" w:type="dxa"/>
            <w:gridSpan w:val="2"/>
            <w:shd w:val="clear" w:color="auto" w:fill="auto"/>
            <w:vAlign w:val="center"/>
          </w:tcPr>
          <w:p w14:paraId="789A1DA2" w14:textId="77777777" w:rsidR="00AE55C2" w:rsidRPr="00AE399C" w:rsidRDefault="00CB76EC" w:rsidP="0009025C">
            <w:pPr>
              <w:tabs>
                <w:tab w:val="left" w:pos="360"/>
              </w:tabs>
              <w:rPr>
                <w:sz w:val="18"/>
                <w:szCs w:val="18"/>
              </w:rPr>
            </w:pPr>
            <w:r w:rsidRPr="00AE399C">
              <w:rPr>
                <w:rFonts w:ascii="Segoe UI Symbol" w:hAnsi="Segoe UI Symbol" w:cs="Segoe UI Symbol"/>
                <w:b/>
                <w:szCs w:val="20"/>
              </w:rPr>
              <w:t>☐</w:t>
            </w:r>
          </w:p>
        </w:tc>
        <w:tc>
          <w:tcPr>
            <w:tcW w:w="4747" w:type="dxa"/>
            <w:shd w:val="clear" w:color="auto" w:fill="auto"/>
          </w:tcPr>
          <w:p w14:paraId="4B6FCF74" w14:textId="77777777" w:rsidR="00AE55C2" w:rsidRPr="00AE399C" w:rsidRDefault="00AE55C2" w:rsidP="0009025C">
            <w:pPr>
              <w:tabs>
                <w:tab w:val="left" w:pos="360"/>
              </w:tabs>
              <w:jc w:val="left"/>
              <w:rPr>
                <w:sz w:val="18"/>
                <w:szCs w:val="18"/>
              </w:rPr>
            </w:pPr>
          </w:p>
        </w:tc>
      </w:tr>
      <w:tr w:rsidR="00AE55C2" w:rsidRPr="00AE399C" w14:paraId="11CFFB49" w14:textId="77777777" w:rsidTr="00FF1330">
        <w:tc>
          <w:tcPr>
            <w:tcW w:w="3539" w:type="dxa"/>
            <w:vMerge/>
            <w:shd w:val="clear" w:color="auto" w:fill="CCE8CF"/>
          </w:tcPr>
          <w:p w14:paraId="2B7ACE9D"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21552425" w14:textId="77777777" w:rsidR="00AE55C2" w:rsidRPr="00AE399C" w:rsidRDefault="00AE55C2" w:rsidP="0009025C">
            <w:pPr>
              <w:tabs>
                <w:tab w:val="left" w:pos="270"/>
              </w:tabs>
              <w:ind w:left="270" w:hanging="270"/>
              <w:jc w:val="left"/>
              <w:rPr>
                <w:b/>
                <w:i/>
                <w:sz w:val="18"/>
                <w:szCs w:val="18"/>
              </w:rPr>
            </w:pPr>
            <w:r w:rsidRPr="00AE399C">
              <w:rPr>
                <w:b/>
                <w:i/>
                <w:sz w:val="18"/>
                <w:szCs w:val="18"/>
              </w:rPr>
              <w:t>3.</w:t>
            </w:r>
            <w:r w:rsidRPr="00AE399C">
              <w:rPr>
                <w:b/>
                <w:i/>
                <w:sz w:val="18"/>
                <w:szCs w:val="18"/>
              </w:rPr>
              <w:tab/>
              <w:t>Community Health, Safety and Working Conditions</w:t>
            </w:r>
          </w:p>
        </w:tc>
        <w:tc>
          <w:tcPr>
            <w:tcW w:w="540" w:type="dxa"/>
            <w:gridSpan w:val="2"/>
            <w:shd w:val="clear" w:color="auto" w:fill="auto"/>
            <w:vAlign w:val="center"/>
          </w:tcPr>
          <w:p w14:paraId="5A586161" w14:textId="77777777" w:rsidR="00AE55C2" w:rsidRPr="00AE399C" w:rsidRDefault="00AE55C2" w:rsidP="0009025C">
            <w:pPr>
              <w:tabs>
                <w:tab w:val="left" w:pos="360"/>
              </w:tabs>
              <w:rPr>
                <w:sz w:val="18"/>
                <w:szCs w:val="18"/>
              </w:rPr>
            </w:pPr>
            <w:r w:rsidRPr="00AE399C">
              <w:rPr>
                <w:rFonts w:ascii="Segoe UI Symbol" w:hAnsi="Segoe UI Symbol" w:cs="Segoe UI Symbol"/>
                <w:b/>
                <w:szCs w:val="20"/>
              </w:rPr>
              <w:t>☐</w:t>
            </w:r>
          </w:p>
        </w:tc>
        <w:tc>
          <w:tcPr>
            <w:tcW w:w="4747" w:type="dxa"/>
            <w:shd w:val="clear" w:color="auto" w:fill="auto"/>
          </w:tcPr>
          <w:p w14:paraId="0B9C9A16" w14:textId="77777777" w:rsidR="00AE55C2" w:rsidRPr="00AE399C" w:rsidRDefault="00AE55C2" w:rsidP="0009025C">
            <w:pPr>
              <w:tabs>
                <w:tab w:val="left" w:pos="360"/>
              </w:tabs>
              <w:jc w:val="left"/>
              <w:rPr>
                <w:sz w:val="18"/>
                <w:szCs w:val="18"/>
              </w:rPr>
            </w:pPr>
          </w:p>
        </w:tc>
      </w:tr>
      <w:tr w:rsidR="00AE55C2" w:rsidRPr="00AE399C" w14:paraId="3416DDFE" w14:textId="77777777" w:rsidTr="00FF1330">
        <w:tc>
          <w:tcPr>
            <w:tcW w:w="3539" w:type="dxa"/>
            <w:vMerge/>
            <w:shd w:val="clear" w:color="auto" w:fill="CCE8CF"/>
          </w:tcPr>
          <w:p w14:paraId="72E7E952"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45EEEBC5" w14:textId="77777777" w:rsidR="00AE55C2" w:rsidRPr="00AE399C" w:rsidRDefault="00AE55C2" w:rsidP="0009025C">
            <w:pPr>
              <w:tabs>
                <w:tab w:val="left" w:pos="270"/>
              </w:tabs>
              <w:ind w:left="270" w:hanging="270"/>
              <w:jc w:val="left"/>
              <w:rPr>
                <w:b/>
                <w:i/>
                <w:sz w:val="18"/>
                <w:szCs w:val="18"/>
              </w:rPr>
            </w:pPr>
            <w:r w:rsidRPr="00AE399C">
              <w:rPr>
                <w:b/>
                <w:i/>
                <w:sz w:val="18"/>
                <w:szCs w:val="18"/>
              </w:rPr>
              <w:t>4.</w:t>
            </w:r>
            <w:r w:rsidRPr="00AE399C">
              <w:rPr>
                <w:b/>
                <w:i/>
                <w:sz w:val="18"/>
                <w:szCs w:val="18"/>
              </w:rPr>
              <w:tab/>
              <w:t>Cultural Heritage</w:t>
            </w:r>
          </w:p>
        </w:tc>
        <w:tc>
          <w:tcPr>
            <w:tcW w:w="540" w:type="dxa"/>
            <w:gridSpan w:val="2"/>
            <w:shd w:val="clear" w:color="auto" w:fill="auto"/>
            <w:vAlign w:val="center"/>
          </w:tcPr>
          <w:p w14:paraId="79D7BD81" w14:textId="77777777" w:rsidR="00AE55C2" w:rsidRPr="00AE399C" w:rsidRDefault="00AE55C2" w:rsidP="0009025C">
            <w:pPr>
              <w:tabs>
                <w:tab w:val="left" w:pos="360"/>
              </w:tabs>
              <w:rPr>
                <w:sz w:val="18"/>
                <w:szCs w:val="18"/>
              </w:rPr>
            </w:pPr>
            <w:r w:rsidRPr="00AE399C">
              <w:rPr>
                <w:rFonts w:ascii="Segoe UI Symbol" w:hAnsi="Segoe UI Symbol" w:cs="Segoe UI Symbol"/>
                <w:b/>
                <w:szCs w:val="20"/>
              </w:rPr>
              <w:t>☐</w:t>
            </w:r>
          </w:p>
        </w:tc>
        <w:tc>
          <w:tcPr>
            <w:tcW w:w="4747" w:type="dxa"/>
            <w:shd w:val="clear" w:color="auto" w:fill="auto"/>
          </w:tcPr>
          <w:p w14:paraId="648DEF01" w14:textId="77777777" w:rsidR="00AE55C2" w:rsidRPr="00AE399C" w:rsidRDefault="00AE55C2" w:rsidP="0009025C">
            <w:pPr>
              <w:tabs>
                <w:tab w:val="left" w:pos="360"/>
              </w:tabs>
              <w:jc w:val="left"/>
              <w:rPr>
                <w:sz w:val="18"/>
                <w:szCs w:val="18"/>
              </w:rPr>
            </w:pPr>
          </w:p>
        </w:tc>
      </w:tr>
      <w:tr w:rsidR="00AE55C2" w:rsidRPr="00AE399C" w14:paraId="42BBB890" w14:textId="77777777" w:rsidTr="00FF1330">
        <w:tc>
          <w:tcPr>
            <w:tcW w:w="3539" w:type="dxa"/>
            <w:vMerge/>
            <w:shd w:val="clear" w:color="auto" w:fill="CCE8CF"/>
          </w:tcPr>
          <w:p w14:paraId="6C4F30F0"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351554F5" w14:textId="77777777" w:rsidR="00AE55C2" w:rsidRPr="00AE399C" w:rsidRDefault="00AE55C2" w:rsidP="0009025C">
            <w:pPr>
              <w:tabs>
                <w:tab w:val="left" w:pos="270"/>
              </w:tabs>
              <w:ind w:left="270" w:hanging="270"/>
              <w:jc w:val="left"/>
              <w:rPr>
                <w:b/>
                <w:i/>
                <w:sz w:val="18"/>
                <w:szCs w:val="18"/>
              </w:rPr>
            </w:pPr>
            <w:r w:rsidRPr="00AE399C">
              <w:rPr>
                <w:b/>
                <w:i/>
                <w:sz w:val="18"/>
                <w:szCs w:val="18"/>
              </w:rPr>
              <w:t>5.</w:t>
            </w:r>
            <w:r w:rsidRPr="00AE399C">
              <w:rPr>
                <w:b/>
                <w:i/>
                <w:sz w:val="18"/>
                <w:szCs w:val="18"/>
              </w:rPr>
              <w:tab/>
              <w:t>Displacement and Resettlement</w:t>
            </w:r>
          </w:p>
        </w:tc>
        <w:tc>
          <w:tcPr>
            <w:tcW w:w="540" w:type="dxa"/>
            <w:gridSpan w:val="2"/>
            <w:shd w:val="clear" w:color="auto" w:fill="auto"/>
            <w:vAlign w:val="center"/>
          </w:tcPr>
          <w:p w14:paraId="0E6918E4" w14:textId="77777777" w:rsidR="00AE55C2" w:rsidRPr="00AE399C" w:rsidRDefault="00AE55C2" w:rsidP="0009025C">
            <w:pPr>
              <w:tabs>
                <w:tab w:val="left" w:pos="360"/>
              </w:tabs>
              <w:rPr>
                <w:sz w:val="18"/>
                <w:szCs w:val="18"/>
              </w:rPr>
            </w:pPr>
            <w:r w:rsidRPr="00AE399C">
              <w:rPr>
                <w:rFonts w:ascii="Segoe UI Symbol" w:hAnsi="Segoe UI Symbol" w:cs="Segoe UI Symbol"/>
                <w:b/>
                <w:szCs w:val="20"/>
              </w:rPr>
              <w:t>☐</w:t>
            </w:r>
          </w:p>
        </w:tc>
        <w:tc>
          <w:tcPr>
            <w:tcW w:w="4747" w:type="dxa"/>
            <w:shd w:val="clear" w:color="auto" w:fill="auto"/>
          </w:tcPr>
          <w:p w14:paraId="70ECAD28" w14:textId="77777777" w:rsidR="00AE55C2" w:rsidRPr="00AE399C" w:rsidRDefault="00AE55C2" w:rsidP="0009025C">
            <w:pPr>
              <w:tabs>
                <w:tab w:val="left" w:pos="360"/>
              </w:tabs>
              <w:jc w:val="left"/>
              <w:rPr>
                <w:sz w:val="18"/>
                <w:szCs w:val="18"/>
              </w:rPr>
            </w:pPr>
          </w:p>
        </w:tc>
      </w:tr>
      <w:tr w:rsidR="00AE55C2" w:rsidRPr="00AE399C" w14:paraId="55ECDC57" w14:textId="77777777" w:rsidTr="00FF1330">
        <w:tc>
          <w:tcPr>
            <w:tcW w:w="3539" w:type="dxa"/>
            <w:vMerge/>
            <w:shd w:val="clear" w:color="auto" w:fill="CCE8CF"/>
          </w:tcPr>
          <w:p w14:paraId="36A44ED8"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587188D6" w14:textId="77777777" w:rsidR="00AE55C2" w:rsidRPr="00AE399C" w:rsidRDefault="00AE55C2" w:rsidP="0009025C">
            <w:pPr>
              <w:tabs>
                <w:tab w:val="left" w:pos="270"/>
              </w:tabs>
              <w:ind w:left="270" w:hanging="270"/>
              <w:jc w:val="left"/>
              <w:rPr>
                <w:b/>
                <w:i/>
                <w:sz w:val="18"/>
                <w:szCs w:val="18"/>
              </w:rPr>
            </w:pPr>
            <w:r w:rsidRPr="00AE399C">
              <w:rPr>
                <w:b/>
                <w:i/>
                <w:sz w:val="18"/>
                <w:szCs w:val="18"/>
              </w:rPr>
              <w:t>6.</w:t>
            </w:r>
            <w:r w:rsidRPr="00AE399C">
              <w:rPr>
                <w:b/>
                <w:i/>
                <w:sz w:val="18"/>
                <w:szCs w:val="18"/>
              </w:rPr>
              <w:tab/>
              <w:t>Indigenous Peoples</w:t>
            </w:r>
          </w:p>
        </w:tc>
        <w:tc>
          <w:tcPr>
            <w:tcW w:w="540" w:type="dxa"/>
            <w:gridSpan w:val="2"/>
            <w:shd w:val="clear" w:color="auto" w:fill="auto"/>
            <w:vAlign w:val="center"/>
          </w:tcPr>
          <w:p w14:paraId="169B67D1" w14:textId="77777777" w:rsidR="00AE55C2" w:rsidRPr="00AE399C" w:rsidRDefault="00AE55C2" w:rsidP="0009025C">
            <w:pPr>
              <w:tabs>
                <w:tab w:val="left" w:pos="360"/>
              </w:tabs>
              <w:rPr>
                <w:sz w:val="18"/>
                <w:szCs w:val="18"/>
              </w:rPr>
            </w:pPr>
            <w:r w:rsidRPr="00AE399C">
              <w:rPr>
                <w:rFonts w:ascii="Segoe UI Symbol" w:hAnsi="Segoe UI Symbol" w:cs="Segoe UI Symbol"/>
                <w:b/>
                <w:szCs w:val="20"/>
              </w:rPr>
              <w:t>☐</w:t>
            </w:r>
          </w:p>
        </w:tc>
        <w:tc>
          <w:tcPr>
            <w:tcW w:w="4747" w:type="dxa"/>
            <w:shd w:val="clear" w:color="auto" w:fill="auto"/>
          </w:tcPr>
          <w:p w14:paraId="62EA69E2" w14:textId="77777777" w:rsidR="00AE55C2" w:rsidRPr="00AE399C" w:rsidRDefault="00AE55C2" w:rsidP="0009025C">
            <w:pPr>
              <w:tabs>
                <w:tab w:val="left" w:pos="360"/>
              </w:tabs>
              <w:jc w:val="left"/>
              <w:rPr>
                <w:sz w:val="18"/>
                <w:szCs w:val="18"/>
              </w:rPr>
            </w:pPr>
          </w:p>
        </w:tc>
      </w:tr>
      <w:tr w:rsidR="00AE55C2" w:rsidRPr="00AE399C" w14:paraId="63C7CEC1" w14:textId="77777777" w:rsidTr="00FF1330">
        <w:tc>
          <w:tcPr>
            <w:tcW w:w="3539" w:type="dxa"/>
            <w:vMerge/>
            <w:shd w:val="clear" w:color="auto" w:fill="CCE8CF"/>
          </w:tcPr>
          <w:p w14:paraId="7ACDDC41" w14:textId="77777777" w:rsidR="00AE55C2" w:rsidRPr="00AE399C" w:rsidRDefault="00AE55C2" w:rsidP="0009025C">
            <w:pPr>
              <w:tabs>
                <w:tab w:val="left" w:pos="270"/>
              </w:tabs>
              <w:ind w:left="270" w:hanging="270"/>
              <w:rPr>
                <w:sz w:val="18"/>
                <w:szCs w:val="18"/>
              </w:rPr>
            </w:pPr>
          </w:p>
        </w:tc>
        <w:tc>
          <w:tcPr>
            <w:tcW w:w="4343" w:type="dxa"/>
            <w:gridSpan w:val="3"/>
            <w:shd w:val="clear" w:color="auto" w:fill="auto"/>
            <w:vAlign w:val="center"/>
          </w:tcPr>
          <w:p w14:paraId="4687A3F9" w14:textId="77777777" w:rsidR="00AE55C2" w:rsidRPr="00AE399C" w:rsidRDefault="00AE55C2" w:rsidP="0009025C">
            <w:pPr>
              <w:tabs>
                <w:tab w:val="left" w:pos="270"/>
              </w:tabs>
              <w:ind w:left="270" w:hanging="270"/>
              <w:jc w:val="left"/>
              <w:rPr>
                <w:b/>
                <w:i/>
                <w:sz w:val="18"/>
                <w:szCs w:val="18"/>
              </w:rPr>
            </w:pPr>
            <w:r w:rsidRPr="00AE399C">
              <w:rPr>
                <w:b/>
                <w:i/>
                <w:sz w:val="18"/>
                <w:szCs w:val="18"/>
              </w:rPr>
              <w:t>7.</w:t>
            </w:r>
            <w:r w:rsidRPr="00AE399C">
              <w:rPr>
                <w:b/>
                <w:i/>
                <w:sz w:val="18"/>
                <w:szCs w:val="18"/>
              </w:rPr>
              <w:tab/>
              <w:t>Pollution Prevention and Resource Efficiency</w:t>
            </w:r>
          </w:p>
        </w:tc>
        <w:tc>
          <w:tcPr>
            <w:tcW w:w="540" w:type="dxa"/>
            <w:gridSpan w:val="2"/>
            <w:shd w:val="clear" w:color="auto" w:fill="auto"/>
            <w:vAlign w:val="center"/>
          </w:tcPr>
          <w:p w14:paraId="5CAA52C2" w14:textId="77777777" w:rsidR="00AE55C2" w:rsidRPr="00AE399C" w:rsidRDefault="00C56682" w:rsidP="0009025C">
            <w:pPr>
              <w:tabs>
                <w:tab w:val="left" w:pos="360"/>
              </w:tabs>
              <w:rPr>
                <w:sz w:val="18"/>
                <w:szCs w:val="18"/>
              </w:rPr>
            </w:pPr>
            <w:r w:rsidRPr="00AE399C">
              <w:rPr>
                <w:rFonts w:ascii="Segoe UI Symbol" w:hAnsi="Segoe UI Symbol" w:cs="Segoe UI Symbol"/>
                <w:b/>
                <w:szCs w:val="20"/>
              </w:rPr>
              <w:sym w:font="Wingdings 2" w:char="F052"/>
            </w:r>
          </w:p>
        </w:tc>
        <w:tc>
          <w:tcPr>
            <w:tcW w:w="4747" w:type="dxa"/>
            <w:shd w:val="clear" w:color="auto" w:fill="auto"/>
          </w:tcPr>
          <w:p w14:paraId="0D35CB60" w14:textId="77777777" w:rsidR="00AE55C2" w:rsidRPr="00AE399C" w:rsidRDefault="00C56682" w:rsidP="0009025C">
            <w:pPr>
              <w:tabs>
                <w:tab w:val="left" w:pos="360"/>
              </w:tabs>
              <w:jc w:val="left"/>
              <w:rPr>
                <w:sz w:val="18"/>
                <w:szCs w:val="18"/>
              </w:rPr>
            </w:pPr>
            <w:r w:rsidRPr="00AE399C">
              <w:rPr>
                <w:sz w:val="18"/>
                <w:szCs w:val="18"/>
              </w:rPr>
              <w:t>In cases where increased LED lamps use will lead to replacement and improper disposal of Hg containing CFLs</w:t>
            </w:r>
          </w:p>
        </w:tc>
      </w:tr>
    </w:tbl>
    <w:p w14:paraId="0353BAC0" w14:textId="77777777" w:rsidR="00AE55C2" w:rsidRPr="00AE399C" w:rsidRDefault="00AE55C2" w:rsidP="0009025C">
      <w:pPr>
        <w:tabs>
          <w:tab w:val="left" w:pos="360"/>
        </w:tabs>
        <w:rPr>
          <w:sz w:val="18"/>
          <w:szCs w:val="18"/>
        </w:rPr>
      </w:pPr>
    </w:p>
    <w:p w14:paraId="3E301C29" w14:textId="77777777" w:rsidR="00AE55C2" w:rsidRPr="00AE399C" w:rsidRDefault="00AE55C2" w:rsidP="0009025C">
      <w:pPr>
        <w:ind w:left="360"/>
        <w:rPr>
          <w:b/>
          <w:sz w:val="24"/>
        </w:rPr>
      </w:pPr>
      <w:bookmarkStart w:id="120" w:name="OLE_LINK50"/>
      <w:bookmarkStart w:id="121" w:name="OLE_LINK51"/>
      <w:r w:rsidRPr="00AE399C">
        <w:rPr>
          <w:b/>
          <w:sz w:val="24"/>
        </w:rPr>
        <w:t>Final Sign Off</w:t>
      </w:r>
      <w:bookmarkEnd w:id="120"/>
      <w:bookmarkEnd w:id="121"/>
    </w:p>
    <w:p w14:paraId="56B52484" w14:textId="77777777" w:rsidR="00AE55C2" w:rsidRPr="00AE399C" w:rsidRDefault="00AE55C2" w:rsidP="0009025C">
      <w:pPr>
        <w:tabs>
          <w:tab w:val="left" w:pos="360"/>
          <w:tab w:val="left" w:pos="4320"/>
        </w:tabs>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910"/>
      </w:tblGrid>
      <w:tr w:rsidR="00AE55C2" w:rsidRPr="00AE399C" w14:paraId="724F10BF" w14:textId="77777777" w:rsidTr="00EC36AF">
        <w:tc>
          <w:tcPr>
            <w:tcW w:w="2875" w:type="dxa"/>
            <w:shd w:val="clear" w:color="auto" w:fill="C6D9F1"/>
          </w:tcPr>
          <w:p w14:paraId="7E46C1B4" w14:textId="77777777" w:rsidR="00AE55C2" w:rsidRPr="00AE399C" w:rsidRDefault="00AE55C2" w:rsidP="0009025C">
            <w:pPr>
              <w:tabs>
                <w:tab w:val="left" w:pos="360"/>
                <w:tab w:val="left" w:pos="4320"/>
              </w:tabs>
              <w:rPr>
                <w:b/>
                <w:i/>
                <w:sz w:val="18"/>
                <w:szCs w:val="18"/>
              </w:rPr>
            </w:pPr>
            <w:r w:rsidRPr="00AE399C">
              <w:rPr>
                <w:b/>
                <w:i/>
                <w:sz w:val="18"/>
                <w:szCs w:val="18"/>
              </w:rPr>
              <w:t>Signature</w:t>
            </w:r>
          </w:p>
        </w:tc>
        <w:tc>
          <w:tcPr>
            <w:tcW w:w="1350" w:type="dxa"/>
            <w:shd w:val="clear" w:color="auto" w:fill="C6D9F1"/>
          </w:tcPr>
          <w:p w14:paraId="7B8209DA" w14:textId="77777777" w:rsidR="00AE55C2" w:rsidRPr="00AE399C" w:rsidRDefault="00AE55C2" w:rsidP="0009025C">
            <w:pPr>
              <w:tabs>
                <w:tab w:val="left" w:pos="360"/>
                <w:tab w:val="left" w:pos="4320"/>
              </w:tabs>
              <w:rPr>
                <w:b/>
                <w:i/>
                <w:sz w:val="18"/>
                <w:szCs w:val="18"/>
              </w:rPr>
            </w:pPr>
            <w:r w:rsidRPr="00AE399C">
              <w:rPr>
                <w:b/>
                <w:i/>
                <w:sz w:val="18"/>
                <w:szCs w:val="18"/>
              </w:rPr>
              <w:t>Date</w:t>
            </w:r>
          </w:p>
        </w:tc>
        <w:tc>
          <w:tcPr>
            <w:tcW w:w="8910" w:type="dxa"/>
            <w:shd w:val="clear" w:color="auto" w:fill="C6D9F1"/>
          </w:tcPr>
          <w:p w14:paraId="46C0ECF3" w14:textId="77777777" w:rsidR="00AE55C2" w:rsidRPr="00AE399C" w:rsidRDefault="00AE55C2" w:rsidP="0009025C">
            <w:pPr>
              <w:tabs>
                <w:tab w:val="left" w:pos="360"/>
                <w:tab w:val="left" w:pos="4320"/>
              </w:tabs>
              <w:rPr>
                <w:b/>
                <w:i/>
                <w:sz w:val="18"/>
                <w:szCs w:val="18"/>
              </w:rPr>
            </w:pPr>
            <w:r w:rsidRPr="00AE399C">
              <w:rPr>
                <w:b/>
                <w:i/>
                <w:sz w:val="18"/>
                <w:szCs w:val="18"/>
              </w:rPr>
              <w:t>Description</w:t>
            </w:r>
          </w:p>
        </w:tc>
      </w:tr>
      <w:tr w:rsidR="00AE55C2" w:rsidRPr="00AE399C" w14:paraId="5E1A3D1B" w14:textId="77777777" w:rsidTr="006E2068">
        <w:trPr>
          <w:trHeight w:val="629"/>
        </w:trPr>
        <w:tc>
          <w:tcPr>
            <w:tcW w:w="2875" w:type="dxa"/>
            <w:shd w:val="clear" w:color="auto" w:fill="auto"/>
          </w:tcPr>
          <w:p w14:paraId="5E4273DC" w14:textId="77777777" w:rsidR="00AE55C2" w:rsidRPr="00AE399C" w:rsidRDefault="00AE55C2" w:rsidP="0009025C">
            <w:pPr>
              <w:tabs>
                <w:tab w:val="left" w:pos="360"/>
                <w:tab w:val="left" w:pos="4320"/>
              </w:tabs>
              <w:rPr>
                <w:szCs w:val="20"/>
              </w:rPr>
            </w:pPr>
            <w:bookmarkStart w:id="122" w:name="OLE_LINK52"/>
            <w:bookmarkStart w:id="123" w:name="OLE_LINK53"/>
            <w:r w:rsidRPr="00AE399C">
              <w:rPr>
                <w:szCs w:val="20"/>
              </w:rPr>
              <w:t>QA Assessor</w:t>
            </w:r>
            <w:bookmarkEnd w:id="122"/>
            <w:bookmarkEnd w:id="123"/>
          </w:p>
        </w:tc>
        <w:tc>
          <w:tcPr>
            <w:tcW w:w="1350" w:type="dxa"/>
            <w:shd w:val="clear" w:color="auto" w:fill="auto"/>
          </w:tcPr>
          <w:p w14:paraId="36639E28" w14:textId="77777777" w:rsidR="00AE55C2" w:rsidRPr="00AE399C" w:rsidRDefault="00AE55C2" w:rsidP="0009025C">
            <w:pPr>
              <w:tabs>
                <w:tab w:val="left" w:pos="360"/>
                <w:tab w:val="left" w:pos="4320"/>
              </w:tabs>
              <w:rPr>
                <w:szCs w:val="20"/>
              </w:rPr>
            </w:pPr>
          </w:p>
        </w:tc>
        <w:tc>
          <w:tcPr>
            <w:tcW w:w="8910" w:type="dxa"/>
            <w:shd w:val="clear" w:color="auto" w:fill="auto"/>
            <w:vAlign w:val="center"/>
          </w:tcPr>
          <w:p w14:paraId="26B73934" w14:textId="77777777" w:rsidR="00AE55C2" w:rsidRPr="00AE399C" w:rsidRDefault="00AE55C2" w:rsidP="0009025C">
            <w:pPr>
              <w:pStyle w:val="SESPbodynumbered"/>
              <w:numPr>
                <w:ilvl w:val="0"/>
                <w:numId w:val="0"/>
              </w:numPr>
              <w:tabs>
                <w:tab w:val="clear" w:pos="360"/>
                <w:tab w:val="left" w:pos="720"/>
              </w:tabs>
              <w:spacing w:before="0" w:after="0" w:line="240" w:lineRule="auto"/>
            </w:pPr>
            <w:bookmarkStart w:id="124" w:name="OLE_LINK54"/>
            <w:bookmarkStart w:id="125" w:name="OLE_LINK55"/>
            <w:r w:rsidRPr="00AE399C">
              <w:t>UNDP staff member responsible for the Project</w:t>
            </w:r>
            <w:r w:rsidRPr="00AE399C">
              <w:rPr>
                <w:lang w:val="en-GB"/>
              </w:rPr>
              <w:t>, typically a UNDP Programme Officer. Final signature confirms they have “checked” to ensure that the SESP is adequately conducted.</w:t>
            </w:r>
            <w:bookmarkEnd w:id="124"/>
            <w:bookmarkEnd w:id="125"/>
          </w:p>
        </w:tc>
      </w:tr>
      <w:tr w:rsidR="00AE55C2" w:rsidRPr="00AE399C" w14:paraId="46D06E69" w14:textId="77777777" w:rsidTr="006E2068">
        <w:tc>
          <w:tcPr>
            <w:tcW w:w="2875" w:type="dxa"/>
            <w:shd w:val="clear" w:color="auto" w:fill="auto"/>
          </w:tcPr>
          <w:p w14:paraId="2FA71E02" w14:textId="77777777" w:rsidR="00AE55C2" w:rsidRPr="00AE399C" w:rsidRDefault="00AE55C2" w:rsidP="0009025C">
            <w:pPr>
              <w:tabs>
                <w:tab w:val="left" w:pos="360"/>
                <w:tab w:val="left" w:pos="4320"/>
              </w:tabs>
              <w:rPr>
                <w:szCs w:val="20"/>
              </w:rPr>
            </w:pPr>
            <w:r w:rsidRPr="00AE399C">
              <w:rPr>
                <w:szCs w:val="20"/>
              </w:rPr>
              <w:t>QA Approver</w:t>
            </w:r>
          </w:p>
        </w:tc>
        <w:tc>
          <w:tcPr>
            <w:tcW w:w="1350" w:type="dxa"/>
            <w:shd w:val="clear" w:color="auto" w:fill="auto"/>
          </w:tcPr>
          <w:p w14:paraId="39370D77" w14:textId="77777777" w:rsidR="00AE55C2" w:rsidRPr="00AE399C" w:rsidRDefault="00AE55C2" w:rsidP="0009025C">
            <w:pPr>
              <w:tabs>
                <w:tab w:val="left" w:pos="360"/>
                <w:tab w:val="left" w:pos="4320"/>
              </w:tabs>
              <w:rPr>
                <w:szCs w:val="20"/>
              </w:rPr>
            </w:pPr>
          </w:p>
        </w:tc>
        <w:tc>
          <w:tcPr>
            <w:tcW w:w="8910" w:type="dxa"/>
            <w:shd w:val="clear" w:color="auto" w:fill="auto"/>
            <w:vAlign w:val="center"/>
          </w:tcPr>
          <w:p w14:paraId="100C66CD" w14:textId="77777777" w:rsidR="00AE55C2" w:rsidRPr="00AE399C" w:rsidRDefault="00AE55C2" w:rsidP="0009025C">
            <w:pPr>
              <w:tabs>
                <w:tab w:val="left" w:pos="360"/>
                <w:tab w:val="left" w:pos="4320"/>
              </w:tabs>
              <w:jc w:val="left"/>
              <w:rPr>
                <w:szCs w:val="20"/>
              </w:rPr>
            </w:pPr>
            <w:r w:rsidRPr="00AE399C">
              <w:rPr>
                <w:szCs w:val="20"/>
                <w:lang w:val="en-GB"/>
              </w:rPr>
              <w:t>UNDP senior manager, typically the UNDP Deputy Country Director (DCD), Country Director (CD)</w:t>
            </w:r>
            <w:r w:rsidRPr="00AE399C">
              <w:rPr>
                <w:b/>
                <w:szCs w:val="20"/>
              </w:rPr>
              <w:t xml:space="preserve">, </w:t>
            </w:r>
            <w:r w:rsidRPr="00AE399C">
              <w:rPr>
                <w:szCs w:val="20"/>
              </w:rPr>
              <w:t>Deputy Resident Representative (DRR), or Resident Representative (RR). The QA Approver cannot also be the QA Assessor. Final signature confirms they have “cleared” the SESP prior to submittal to the PAC.</w:t>
            </w:r>
          </w:p>
        </w:tc>
      </w:tr>
      <w:tr w:rsidR="00AE55C2" w:rsidRPr="00AE399C" w14:paraId="54B71442" w14:textId="77777777" w:rsidTr="006E2068">
        <w:tc>
          <w:tcPr>
            <w:tcW w:w="2875" w:type="dxa"/>
            <w:shd w:val="clear" w:color="auto" w:fill="auto"/>
          </w:tcPr>
          <w:p w14:paraId="452884DE" w14:textId="77777777" w:rsidR="00AE55C2" w:rsidRPr="00AE399C" w:rsidRDefault="00AE55C2" w:rsidP="0009025C">
            <w:pPr>
              <w:tabs>
                <w:tab w:val="left" w:pos="360"/>
                <w:tab w:val="left" w:pos="4320"/>
              </w:tabs>
              <w:rPr>
                <w:szCs w:val="20"/>
              </w:rPr>
            </w:pPr>
            <w:r w:rsidRPr="00AE399C">
              <w:rPr>
                <w:szCs w:val="20"/>
              </w:rPr>
              <w:t>PAC Chair</w:t>
            </w:r>
          </w:p>
        </w:tc>
        <w:tc>
          <w:tcPr>
            <w:tcW w:w="1350" w:type="dxa"/>
            <w:shd w:val="clear" w:color="auto" w:fill="auto"/>
          </w:tcPr>
          <w:p w14:paraId="3E7E0081" w14:textId="77777777" w:rsidR="00AE55C2" w:rsidRPr="00AE399C" w:rsidRDefault="00AE55C2" w:rsidP="0009025C">
            <w:pPr>
              <w:tabs>
                <w:tab w:val="left" w:pos="360"/>
                <w:tab w:val="left" w:pos="4320"/>
              </w:tabs>
              <w:rPr>
                <w:szCs w:val="20"/>
              </w:rPr>
            </w:pPr>
          </w:p>
        </w:tc>
        <w:tc>
          <w:tcPr>
            <w:tcW w:w="8910" w:type="dxa"/>
            <w:shd w:val="clear" w:color="auto" w:fill="auto"/>
            <w:vAlign w:val="center"/>
          </w:tcPr>
          <w:p w14:paraId="02E63620" w14:textId="77777777" w:rsidR="00AE55C2" w:rsidRPr="00AE399C" w:rsidRDefault="00AE55C2" w:rsidP="0009025C">
            <w:pPr>
              <w:tabs>
                <w:tab w:val="left" w:pos="360"/>
                <w:tab w:val="left" w:pos="4320"/>
              </w:tabs>
              <w:jc w:val="left"/>
              <w:rPr>
                <w:szCs w:val="20"/>
              </w:rPr>
            </w:pPr>
            <w:r w:rsidRPr="00AE399C">
              <w:rPr>
                <w:szCs w:val="20"/>
              </w:rPr>
              <w:t xml:space="preserve">UNDP chair of the PAC.  In some cases PAC Chair may also be the QA Approver. Final signature confirms that the SESP was considered as part of the project appraisal and considered in recommendations of the PAC. </w:t>
            </w:r>
          </w:p>
        </w:tc>
      </w:tr>
    </w:tbl>
    <w:p w14:paraId="0E910F62" w14:textId="77777777" w:rsidR="00AE55C2" w:rsidRPr="00AE399C" w:rsidRDefault="00AE55C2" w:rsidP="0009025C">
      <w:pPr>
        <w:sectPr w:rsidR="00AE55C2" w:rsidRPr="00AE399C" w:rsidSect="008D5DC1">
          <w:pgSz w:w="16838" w:h="11906" w:orient="landscape" w:code="9"/>
          <w:pgMar w:top="1440" w:right="1440" w:bottom="1440" w:left="1440" w:header="720" w:footer="720" w:gutter="0"/>
          <w:cols w:space="720"/>
          <w:titlePg/>
          <w:docGrid w:linePitch="360"/>
        </w:sectPr>
      </w:pPr>
    </w:p>
    <w:p w14:paraId="6E07E031" w14:textId="77777777" w:rsidR="00AE55C2" w:rsidRPr="00AE399C" w:rsidRDefault="00AE55C2" w:rsidP="0009025C">
      <w:pPr>
        <w:pStyle w:val="Heading3"/>
        <w:spacing w:before="0" w:after="0" w:line="240" w:lineRule="auto"/>
        <w:jc w:val="left"/>
        <w:rPr>
          <w:rFonts w:ascii="Arial" w:hAnsi="Arial" w:cs="Arial"/>
          <w:sz w:val="24"/>
        </w:rPr>
      </w:pPr>
      <w:bookmarkStart w:id="126" w:name="_Toc404528202"/>
      <w:r w:rsidRPr="00AE399C">
        <w:rPr>
          <w:rFonts w:ascii="Arial" w:hAnsi="Arial" w:cs="Arial"/>
          <w:sz w:val="24"/>
        </w:rPr>
        <w:lastRenderedPageBreak/>
        <w:t>SESP Attachment 1. Social and Environmental Risk Screening Checklist</w:t>
      </w:r>
      <w:bookmarkEnd w:id="126"/>
    </w:p>
    <w:p w14:paraId="24190098" w14:textId="77777777" w:rsidR="00921EBA" w:rsidRPr="00AE399C" w:rsidRDefault="00921EBA" w:rsidP="00921EBA"/>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90"/>
      </w:tblGrid>
      <w:tr w:rsidR="00AE55C2" w:rsidRPr="00AE399C" w14:paraId="3B51353C" w14:textId="77777777" w:rsidTr="000D7738">
        <w:tc>
          <w:tcPr>
            <w:tcW w:w="8635" w:type="dxa"/>
            <w:tcBorders>
              <w:bottom w:val="single" w:sz="4" w:space="0" w:color="auto"/>
            </w:tcBorders>
            <w:shd w:val="clear" w:color="auto" w:fill="8DB3E2"/>
            <w:vAlign w:val="center"/>
          </w:tcPr>
          <w:p w14:paraId="3F309D7B" w14:textId="77777777" w:rsidR="00AE55C2" w:rsidRPr="00AE399C" w:rsidRDefault="00AE55C2" w:rsidP="0009025C">
            <w:pPr>
              <w:tabs>
                <w:tab w:val="left" w:pos="810"/>
              </w:tabs>
              <w:jc w:val="left"/>
              <w:rPr>
                <w:rFonts w:asciiTheme="minorHAnsi" w:eastAsia="Times New Roman" w:hAnsiTheme="minorHAnsi"/>
                <w:sz w:val="20"/>
                <w:szCs w:val="20"/>
                <w:u w:val="single"/>
              </w:rPr>
            </w:pPr>
            <w:r w:rsidRPr="00AE399C">
              <w:rPr>
                <w:rFonts w:asciiTheme="minorHAnsi" w:hAnsiTheme="minorHAnsi"/>
                <w:b/>
                <w:sz w:val="20"/>
                <w:szCs w:val="20"/>
              </w:rPr>
              <w:t xml:space="preserve">Checklist Potential Social and Environmental </w:t>
            </w:r>
            <w:r w:rsidRPr="00AE399C">
              <w:rPr>
                <w:rFonts w:asciiTheme="minorHAnsi" w:hAnsiTheme="minorHAnsi"/>
                <w:b/>
                <w:sz w:val="20"/>
                <w:szCs w:val="20"/>
                <w:u w:val="single"/>
              </w:rPr>
              <w:t>Risks</w:t>
            </w:r>
          </w:p>
        </w:tc>
        <w:tc>
          <w:tcPr>
            <w:tcW w:w="990" w:type="dxa"/>
            <w:tcBorders>
              <w:bottom w:val="single" w:sz="4" w:space="0" w:color="auto"/>
            </w:tcBorders>
            <w:shd w:val="clear" w:color="auto" w:fill="8DB3E2"/>
            <w:vAlign w:val="center"/>
          </w:tcPr>
          <w:p w14:paraId="47163DE4" w14:textId="77777777" w:rsidR="00AE55C2" w:rsidRPr="00AE399C" w:rsidRDefault="00AE55C2" w:rsidP="0009025C">
            <w:pPr>
              <w:tabs>
                <w:tab w:val="left" w:pos="810"/>
              </w:tabs>
              <w:jc w:val="left"/>
              <w:rPr>
                <w:rFonts w:asciiTheme="minorHAnsi" w:eastAsia="Times New Roman" w:hAnsiTheme="minorHAnsi"/>
                <w:sz w:val="20"/>
                <w:szCs w:val="20"/>
              </w:rPr>
            </w:pPr>
          </w:p>
        </w:tc>
      </w:tr>
      <w:tr w:rsidR="00AE55C2" w:rsidRPr="00AE399C" w14:paraId="5F7D5C6B" w14:textId="77777777" w:rsidTr="000D7738">
        <w:tc>
          <w:tcPr>
            <w:tcW w:w="8635" w:type="dxa"/>
            <w:tcBorders>
              <w:bottom w:val="single" w:sz="4" w:space="0" w:color="auto"/>
            </w:tcBorders>
            <w:shd w:val="clear" w:color="auto" w:fill="DBE5F1"/>
            <w:vAlign w:val="center"/>
          </w:tcPr>
          <w:p w14:paraId="35741DBB" w14:textId="77777777" w:rsidR="00AE55C2" w:rsidRPr="00AE399C" w:rsidRDefault="00AE55C2" w:rsidP="0009025C">
            <w:pPr>
              <w:tabs>
                <w:tab w:val="left" w:pos="810"/>
              </w:tabs>
              <w:jc w:val="left"/>
              <w:rPr>
                <w:rFonts w:asciiTheme="minorHAnsi" w:hAnsiTheme="minorHAnsi"/>
                <w:b/>
                <w:sz w:val="20"/>
                <w:szCs w:val="20"/>
              </w:rPr>
            </w:pPr>
            <w:r w:rsidRPr="00AE399C">
              <w:rPr>
                <w:rFonts w:asciiTheme="minorHAnsi" w:hAnsiTheme="minorHAnsi"/>
                <w:b/>
                <w:sz w:val="20"/>
                <w:szCs w:val="20"/>
              </w:rPr>
              <w:t>Principles 1: Human Rights</w:t>
            </w:r>
          </w:p>
        </w:tc>
        <w:tc>
          <w:tcPr>
            <w:tcW w:w="990" w:type="dxa"/>
            <w:tcBorders>
              <w:bottom w:val="single" w:sz="4" w:space="0" w:color="auto"/>
            </w:tcBorders>
            <w:shd w:val="clear" w:color="auto" w:fill="DBE5F1"/>
            <w:vAlign w:val="center"/>
          </w:tcPr>
          <w:p w14:paraId="42A56E18" w14:textId="77777777" w:rsidR="00AE55C2" w:rsidRPr="00AE399C" w:rsidRDefault="00AE55C2" w:rsidP="0009025C">
            <w:pPr>
              <w:tabs>
                <w:tab w:val="left" w:pos="810"/>
              </w:tabs>
              <w:jc w:val="left"/>
              <w:rPr>
                <w:rFonts w:asciiTheme="minorHAnsi" w:hAnsiTheme="minorHAnsi"/>
                <w:b/>
                <w:sz w:val="20"/>
                <w:szCs w:val="20"/>
              </w:rPr>
            </w:pPr>
            <w:r w:rsidRPr="00AE399C">
              <w:rPr>
                <w:rFonts w:asciiTheme="minorHAnsi" w:eastAsia="Times New Roman" w:hAnsiTheme="minorHAnsi"/>
                <w:b/>
                <w:sz w:val="20"/>
                <w:szCs w:val="20"/>
              </w:rPr>
              <w:t xml:space="preserve">Answer </w:t>
            </w:r>
            <w:r w:rsidRPr="00AE399C">
              <w:rPr>
                <w:rFonts w:asciiTheme="minorHAnsi" w:eastAsia="Times New Roman" w:hAnsiTheme="minorHAnsi"/>
                <w:b/>
                <w:sz w:val="20"/>
                <w:szCs w:val="20"/>
              </w:rPr>
              <w:br/>
              <w:t>(Yes/No)</w:t>
            </w:r>
          </w:p>
        </w:tc>
      </w:tr>
      <w:tr w:rsidR="00AE55C2" w:rsidRPr="00AE399C" w14:paraId="78E23D8B" w14:textId="77777777" w:rsidTr="000D7738">
        <w:tc>
          <w:tcPr>
            <w:tcW w:w="8635" w:type="dxa"/>
            <w:tcBorders>
              <w:bottom w:val="single" w:sz="4" w:space="0" w:color="auto"/>
            </w:tcBorders>
            <w:shd w:val="clear" w:color="auto" w:fill="auto"/>
            <w:vAlign w:val="center"/>
          </w:tcPr>
          <w:p w14:paraId="674F5C92"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w:t>
            </w:r>
            <w:r w:rsidRPr="00AE399C">
              <w:rPr>
                <w:rFonts w:asciiTheme="minorHAnsi" w:eastAsia="Times New Roman" w:hAnsiTheme="minorHAnsi"/>
                <w:sz w:val="20"/>
                <w:szCs w:val="20"/>
              </w:rPr>
              <w:tab/>
            </w:r>
            <w:bookmarkStart w:id="127" w:name="OLE_LINK59"/>
            <w:bookmarkStart w:id="128" w:name="OLE_LINK60"/>
            <w:r w:rsidRPr="00AE399C">
              <w:rPr>
                <w:rFonts w:asciiTheme="minorHAnsi" w:eastAsia="Times New Roman" w:hAnsiTheme="minorHAnsi"/>
                <w:sz w:val="20"/>
                <w:szCs w:val="20"/>
              </w:rPr>
              <w:t>Could the Project lead to adverse impacts on enjoyment of the human rights (civil, political, economic, social or cultural) of the affected population and particularly of marginalized groups?</w:t>
            </w:r>
            <w:bookmarkEnd w:id="127"/>
            <w:bookmarkEnd w:id="128"/>
          </w:p>
        </w:tc>
        <w:tc>
          <w:tcPr>
            <w:tcW w:w="990" w:type="dxa"/>
            <w:tcBorders>
              <w:bottom w:val="single" w:sz="4" w:space="0" w:color="auto"/>
            </w:tcBorders>
            <w:shd w:val="clear" w:color="auto" w:fill="auto"/>
            <w:vAlign w:val="center"/>
          </w:tcPr>
          <w:p w14:paraId="6A9F35DD"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4732B50F" w14:textId="77777777" w:rsidTr="000D7738">
        <w:tc>
          <w:tcPr>
            <w:tcW w:w="8635" w:type="dxa"/>
            <w:tcBorders>
              <w:bottom w:val="single" w:sz="4" w:space="0" w:color="auto"/>
            </w:tcBorders>
            <w:shd w:val="clear" w:color="auto" w:fill="auto"/>
            <w:vAlign w:val="center"/>
          </w:tcPr>
          <w:p w14:paraId="1A5FEAAB"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2.</w:t>
            </w:r>
            <w:r w:rsidRPr="00AE399C">
              <w:rPr>
                <w:rFonts w:asciiTheme="minorHAnsi" w:eastAsia="Times New Roman" w:hAnsiTheme="minorHAnsi"/>
                <w:sz w:val="20"/>
                <w:szCs w:val="20"/>
              </w:rPr>
              <w:tab/>
            </w:r>
            <w:bookmarkStart w:id="129" w:name="OLE_LINK61"/>
            <w:bookmarkStart w:id="130" w:name="OLE_LINK62"/>
            <w:r w:rsidRPr="00AE399C">
              <w:rPr>
                <w:rFonts w:asciiTheme="minorHAnsi" w:eastAsia="Times New Roman" w:hAnsiTheme="minorHAnsi"/>
                <w:sz w:val="20"/>
                <w:szCs w:val="20"/>
              </w:rPr>
              <w:t>Is there a likelihood that the Project would have inequitable or discriminatory adverse impacts on affected populations, particularly people living in poverty or marginalized or excluded individuals or groups?</w:t>
            </w:r>
            <w:r w:rsidRPr="00AE399C">
              <w:rPr>
                <w:rStyle w:val="FootnoteReference"/>
                <w:rFonts w:asciiTheme="minorHAnsi" w:eastAsia="Times New Roman" w:hAnsiTheme="minorHAnsi"/>
                <w:sz w:val="20"/>
                <w:szCs w:val="20"/>
              </w:rPr>
              <w:footnoteReference w:id="26"/>
            </w:r>
            <w:bookmarkEnd w:id="129"/>
            <w:bookmarkEnd w:id="130"/>
          </w:p>
        </w:tc>
        <w:tc>
          <w:tcPr>
            <w:tcW w:w="990" w:type="dxa"/>
            <w:tcBorders>
              <w:bottom w:val="single" w:sz="4" w:space="0" w:color="auto"/>
            </w:tcBorders>
            <w:shd w:val="clear" w:color="auto" w:fill="auto"/>
            <w:vAlign w:val="center"/>
          </w:tcPr>
          <w:p w14:paraId="6CBA6E9F"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5A5DBD00" w14:textId="77777777" w:rsidTr="000D7738">
        <w:tc>
          <w:tcPr>
            <w:tcW w:w="8635" w:type="dxa"/>
            <w:tcBorders>
              <w:bottom w:val="single" w:sz="4" w:space="0" w:color="auto"/>
            </w:tcBorders>
            <w:shd w:val="clear" w:color="auto" w:fill="auto"/>
            <w:vAlign w:val="center"/>
          </w:tcPr>
          <w:p w14:paraId="7F58DE7B"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w:t>
            </w:r>
            <w:r w:rsidRPr="00AE399C">
              <w:rPr>
                <w:rFonts w:asciiTheme="minorHAnsi" w:eastAsia="Times New Roman" w:hAnsiTheme="minorHAnsi"/>
                <w:sz w:val="20"/>
                <w:szCs w:val="20"/>
              </w:rPr>
              <w:tab/>
            </w:r>
            <w:bookmarkStart w:id="131" w:name="OLE_LINK63"/>
            <w:bookmarkStart w:id="132" w:name="OLE_LINK64"/>
            <w:r w:rsidRPr="00AE399C">
              <w:rPr>
                <w:rFonts w:asciiTheme="minorHAnsi" w:eastAsia="Times New Roman" w:hAnsiTheme="minorHAnsi"/>
                <w:sz w:val="20"/>
                <w:szCs w:val="20"/>
              </w:rPr>
              <w:t>Could the Project potentially restrict availability, quality of and access to resources or basic services, in particular to marginalized individuals or groups</w:t>
            </w:r>
            <w:bookmarkEnd w:id="131"/>
            <w:bookmarkEnd w:id="132"/>
            <w:r w:rsidRPr="00AE399C">
              <w:rPr>
                <w:rFonts w:asciiTheme="minorHAnsi" w:eastAsia="Times New Roman" w:hAnsiTheme="minorHAnsi"/>
                <w:sz w:val="20"/>
                <w:szCs w:val="20"/>
              </w:rPr>
              <w:t>?</w:t>
            </w:r>
          </w:p>
        </w:tc>
        <w:tc>
          <w:tcPr>
            <w:tcW w:w="990" w:type="dxa"/>
            <w:tcBorders>
              <w:bottom w:val="single" w:sz="4" w:space="0" w:color="auto"/>
            </w:tcBorders>
            <w:shd w:val="clear" w:color="auto" w:fill="auto"/>
            <w:vAlign w:val="center"/>
          </w:tcPr>
          <w:p w14:paraId="0F5C1351"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082FA6AF" w14:textId="77777777" w:rsidTr="000D7738">
        <w:tc>
          <w:tcPr>
            <w:tcW w:w="8635" w:type="dxa"/>
            <w:tcBorders>
              <w:bottom w:val="single" w:sz="4" w:space="0" w:color="auto"/>
            </w:tcBorders>
            <w:shd w:val="clear" w:color="auto" w:fill="auto"/>
            <w:vAlign w:val="center"/>
          </w:tcPr>
          <w:p w14:paraId="59289A24"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4.</w:t>
            </w:r>
            <w:r w:rsidRPr="00AE399C">
              <w:rPr>
                <w:rFonts w:asciiTheme="minorHAnsi" w:eastAsia="Times New Roman" w:hAnsiTheme="minorHAnsi"/>
                <w:sz w:val="20"/>
                <w:szCs w:val="20"/>
              </w:rPr>
              <w:tab/>
            </w:r>
            <w:bookmarkStart w:id="133" w:name="OLE_LINK65"/>
            <w:bookmarkStart w:id="134" w:name="OLE_LINK66"/>
            <w:r w:rsidRPr="00AE399C">
              <w:rPr>
                <w:rFonts w:asciiTheme="minorHAnsi" w:eastAsia="Times New Roman" w:hAnsiTheme="minorHAnsi"/>
                <w:sz w:val="20"/>
                <w:szCs w:val="20"/>
              </w:rPr>
              <w:t>Is there a likelihood that the Project would exclude any potentially affected stakeholders, in particular marginalized groups, from fully participating in decisions that may affect them?</w:t>
            </w:r>
            <w:bookmarkEnd w:id="133"/>
            <w:bookmarkEnd w:id="134"/>
          </w:p>
        </w:tc>
        <w:tc>
          <w:tcPr>
            <w:tcW w:w="990" w:type="dxa"/>
            <w:tcBorders>
              <w:bottom w:val="single" w:sz="4" w:space="0" w:color="auto"/>
            </w:tcBorders>
            <w:shd w:val="clear" w:color="auto" w:fill="auto"/>
            <w:vAlign w:val="center"/>
          </w:tcPr>
          <w:p w14:paraId="05AE3B90"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215041F4" w14:textId="77777777" w:rsidTr="000D7738">
        <w:tc>
          <w:tcPr>
            <w:tcW w:w="8635" w:type="dxa"/>
            <w:tcBorders>
              <w:bottom w:val="single" w:sz="4" w:space="0" w:color="auto"/>
            </w:tcBorders>
            <w:shd w:val="clear" w:color="auto" w:fill="auto"/>
            <w:vAlign w:val="center"/>
          </w:tcPr>
          <w:p w14:paraId="271A30DD" w14:textId="77777777" w:rsidR="00AE55C2" w:rsidRPr="00AE399C" w:rsidDel="00074D34"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5.</w:t>
            </w:r>
            <w:r w:rsidRPr="00AE399C">
              <w:rPr>
                <w:rFonts w:asciiTheme="minorHAnsi" w:eastAsia="Times New Roman" w:hAnsiTheme="minorHAnsi"/>
                <w:sz w:val="20"/>
                <w:szCs w:val="20"/>
              </w:rPr>
              <w:tab/>
            </w:r>
            <w:bookmarkStart w:id="135" w:name="OLE_LINK67"/>
            <w:bookmarkStart w:id="136" w:name="OLE_LINK68"/>
            <w:r w:rsidRPr="00AE399C">
              <w:rPr>
                <w:rFonts w:asciiTheme="minorHAnsi" w:eastAsia="Times New Roman" w:hAnsiTheme="minorHAnsi"/>
                <w:sz w:val="20"/>
                <w:szCs w:val="20"/>
              </w:rPr>
              <w:t>Is there a risk that duty-bearers do not have the capacity to meet their obligations in the Project?</w:t>
            </w:r>
            <w:bookmarkEnd w:id="135"/>
            <w:bookmarkEnd w:id="136"/>
          </w:p>
        </w:tc>
        <w:tc>
          <w:tcPr>
            <w:tcW w:w="990" w:type="dxa"/>
            <w:tcBorders>
              <w:bottom w:val="single" w:sz="4" w:space="0" w:color="auto"/>
            </w:tcBorders>
            <w:shd w:val="clear" w:color="auto" w:fill="auto"/>
            <w:vAlign w:val="center"/>
          </w:tcPr>
          <w:p w14:paraId="32D144FC"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4D84A0C3" w14:textId="77777777" w:rsidTr="000D7738">
        <w:tc>
          <w:tcPr>
            <w:tcW w:w="8635" w:type="dxa"/>
            <w:tcBorders>
              <w:bottom w:val="single" w:sz="4" w:space="0" w:color="auto"/>
            </w:tcBorders>
            <w:shd w:val="clear" w:color="auto" w:fill="auto"/>
            <w:vAlign w:val="center"/>
          </w:tcPr>
          <w:p w14:paraId="1EFEEF48"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6.</w:t>
            </w:r>
            <w:r w:rsidRPr="00AE399C">
              <w:rPr>
                <w:rFonts w:asciiTheme="minorHAnsi" w:eastAsia="Times New Roman" w:hAnsiTheme="minorHAnsi"/>
                <w:sz w:val="20"/>
                <w:szCs w:val="20"/>
              </w:rPr>
              <w:tab/>
              <w:t xml:space="preserve">Is there a risk that rights-holders do not have the capacity to claim their rights? </w:t>
            </w:r>
          </w:p>
        </w:tc>
        <w:tc>
          <w:tcPr>
            <w:tcW w:w="990" w:type="dxa"/>
            <w:tcBorders>
              <w:bottom w:val="single" w:sz="4" w:space="0" w:color="auto"/>
            </w:tcBorders>
            <w:shd w:val="clear" w:color="auto" w:fill="auto"/>
            <w:vAlign w:val="center"/>
          </w:tcPr>
          <w:p w14:paraId="352E5521"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5087CB18" w14:textId="77777777" w:rsidTr="000D7738">
        <w:tc>
          <w:tcPr>
            <w:tcW w:w="8635" w:type="dxa"/>
            <w:tcBorders>
              <w:bottom w:val="single" w:sz="4" w:space="0" w:color="auto"/>
            </w:tcBorders>
            <w:shd w:val="clear" w:color="auto" w:fill="auto"/>
            <w:vAlign w:val="center"/>
          </w:tcPr>
          <w:p w14:paraId="74184782"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7.</w:t>
            </w:r>
            <w:r w:rsidRPr="00AE399C">
              <w:rPr>
                <w:rFonts w:asciiTheme="minorHAnsi" w:eastAsia="Times New Roman" w:hAnsiTheme="minorHAnsi"/>
                <w:sz w:val="20"/>
                <w:szCs w:val="20"/>
              </w:rPr>
              <w:tab/>
            </w:r>
            <w:bookmarkStart w:id="137" w:name="OLE_LINK69"/>
            <w:bookmarkStart w:id="138" w:name="OLE_LINK70"/>
            <w:r w:rsidRPr="00AE399C">
              <w:rPr>
                <w:rFonts w:asciiTheme="minorHAnsi" w:eastAsia="Times New Roman" w:hAnsiTheme="minorHAnsi"/>
                <w:sz w:val="20"/>
                <w:szCs w:val="20"/>
              </w:rPr>
              <w:t>Have local communities or individuals, given the opportunity, raised human rights concerns regarding the Project during the stakeholder engagement process?</w:t>
            </w:r>
            <w:bookmarkEnd w:id="137"/>
            <w:bookmarkEnd w:id="138"/>
          </w:p>
        </w:tc>
        <w:tc>
          <w:tcPr>
            <w:tcW w:w="990" w:type="dxa"/>
            <w:tcBorders>
              <w:bottom w:val="single" w:sz="4" w:space="0" w:color="auto"/>
            </w:tcBorders>
            <w:shd w:val="clear" w:color="auto" w:fill="auto"/>
            <w:vAlign w:val="center"/>
          </w:tcPr>
          <w:p w14:paraId="627C2AEE"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5C4B5014" w14:textId="77777777" w:rsidTr="000D7738">
        <w:tc>
          <w:tcPr>
            <w:tcW w:w="8635" w:type="dxa"/>
            <w:tcBorders>
              <w:bottom w:val="single" w:sz="4" w:space="0" w:color="auto"/>
            </w:tcBorders>
            <w:shd w:val="clear" w:color="auto" w:fill="auto"/>
            <w:vAlign w:val="center"/>
          </w:tcPr>
          <w:p w14:paraId="0487415F"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8.</w:t>
            </w:r>
            <w:r w:rsidRPr="00AE399C">
              <w:rPr>
                <w:rFonts w:asciiTheme="minorHAnsi" w:eastAsia="Times New Roman" w:hAnsiTheme="minorHAnsi"/>
                <w:sz w:val="20"/>
                <w:szCs w:val="20"/>
              </w:rPr>
              <w:tab/>
            </w:r>
            <w:bookmarkStart w:id="139" w:name="OLE_LINK71"/>
            <w:bookmarkStart w:id="140" w:name="OLE_LINK72"/>
            <w:r w:rsidRPr="00AE399C">
              <w:rPr>
                <w:rFonts w:asciiTheme="minorHAnsi" w:eastAsia="Times New Roman" w:hAnsiTheme="minorHAnsi"/>
                <w:sz w:val="20"/>
                <w:szCs w:val="20"/>
              </w:rPr>
              <w:t>Is there a risk that the Project would exacerbate conflicts among and/or the risk of violence to project-affected communities and individuals?</w:t>
            </w:r>
            <w:bookmarkEnd w:id="139"/>
            <w:bookmarkEnd w:id="140"/>
          </w:p>
        </w:tc>
        <w:tc>
          <w:tcPr>
            <w:tcW w:w="990" w:type="dxa"/>
            <w:tcBorders>
              <w:bottom w:val="single" w:sz="4" w:space="0" w:color="auto"/>
            </w:tcBorders>
            <w:shd w:val="clear" w:color="auto" w:fill="auto"/>
            <w:vAlign w:val="center"/>
          </w:tcPr>
          <w:p w14:paraId="53E39155"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0164FFA8" w14:textId="77777777" w:rsidTr="000D7738">
        <w:tc>
          <w:tcPr>
            <w:tcW w:w="8635" w:type="dxa"/>
            <w:tcBorders>
              <w:bottom w:val="single" w:sz="4" w:space="0" w:color="auto"/>
            </w:tcBorders>
            <w:shd w:val="clear" w:color="auto" w:fill="DBE5F1"/>
            <w:vAlign w:val="center"/>
          </w:tcPr>
          <w:p w14:paraId="504C062D" w14:textId="77777777" w:rsidR="00AE55C2" w:rsidRPr="00AE399C" w:rsidRDefault="00AE55C2" w:rsidP="0009025C">
            <w:pPr>
              <w:tabs>
                <w:tab w:val="left" w:pos="810"/>
              </w:tabs>
              <w:jc w:val="left"/>
              <w:rPr>
                <w:rFonts w:asciiTheme="minorHAnsi" w:hAnsiTheme="minorHAnsi"/>
                <w:b/>
                <w:sz w:val="20"/>
                <w:szCs w:val="20"/>
              </w:rPr>
            </w:pPr>
            <w:r w:rsidRPr="00AE399C">
              <w:rPr>
                <w:rFonts w:asciiTheme="minorHAnsi" w:hAnsiTheme="minorHAnsi"/>
                <w:b/>
                <w:sz w:val="20"/>
                <w:szCs w:val="20"/>
              </w:rPr>
              <w:t>Principle 2: Gender Equality and Women’s Empowerment</w:t>
            </w:r>
          </w:p>
        </w:tc>
        <w:tc>
          <w:tcPr>
            <w:tcW w:w="990" w:type="dxa"/>
            <w:tcBorders>
              <w:bottom w:val="single" w:sz="4" w:space="0" w:color="auto"/>
            </w:tcBorders>
            <w:shd w:val="clear" w:color="auto" w:fill="DBE5F1"/>
            <w:vAlign w:val="center"/>
          </w:tcPr>
          <w:p w14:paraId="0F95D04E" w14:textId="77777777" w:rsidR="00AE55C2" w:rsidRPr="00AE399C" w:rsidRDefault="00AE55C2" w:rsidP="0009025C">
            <w:pPr>
              <w:tabs>
                <w:tab w:val="left" w:pos="810"/>
              </w:tabs>
              <w:jc w:val="left"/>
              <w:rPr>
                <w:rFonts w:asciiTheme="minorHAnsi" w:hAnsiTheme="minorHAnsi"/>
                <w:b/>
                <w:sz w:val="20"/>
                <w:szCs w:val="20"/>
              </w:rPr>
            </w:pPr>
          </w:p>
        </w:tc>
      </w:tr>
      <w:tr w:rsidR="00AE55C2" w:rsidRPr="00AE399C" w14:paraId="792A0A33" w14:textId="77777777" w:rsidTr="000D7738">
        <w:tc>
          <w:tcPr>
            <w:tcW w:w="8635" w:type="dxa"/>
            <w:tcBorders>
              <w:bottom w:val="single" w:sz="4" w:space="0" w:color="auto"/>
            </w:tcBorders>
            <w:shd w:val="clear" w:color="auto" w:fill="auto"/>
            <w:vAlign w:val="center"/>
          </w:tcPr>
          <w:p w14:paraId="1AB06FCE"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w:t>
            </w:r>
            <w:r w:rsidRPr="00AE399C">
              <w:rPr>
                <w:rFonts w:asciiTheme="minorHAnsi" w:eastAsia="Times New Roman" w:hAnsiTheme="minorHAnsi"/>
                <w:sz w:val="20"/>
                <w:szCs w:val="20"/>
              </w:rPr>
              <w:tab/>
              <w:t xml:space="preserve">Is there a likelihood that the proposed </w:t>
            </w:r>
            <w:r w:rsidR="000876AE" w:rsidRPr="00AE399C">
              <w:rPr>
                <w:rFonts w:asciiTheme="minorHAnsi" w:eastAsia="Times New Roman" w:hAnsiTheme="minorHAnsi"/>
                <w:sz w:val="20"/>
                <w:szCs w:val="20"/>
              </w:rPr>
              <w:t>Project would</w:t>
            </w:r>
            <w:r w:rsidRPr="00AE399C">
              <w:rPr>
                <w:rFonts w:asciiTheme="minorHAnsi" w:eastAsia="Times New Roman" w:hAnsiTheme="minorHAnsi"/>
                <w:sz w:val="20"/>
                <w:szCs w:val="20"/>
              </w:rPr>
              <w:t xml:space="preserve"> have adverse impacts on gender </w:t>
            </w:r>
            <w:r w:rsidR="000876AE" w:rsidRPr="00AE399C">
              <w:rPr>
                <w:rFonts w:asciiTheme="minorHAnsi" w:eastAsia="Times New Roman" w:hAnsiTheme="minorHAnsi"/>
                <w:sz w:val="20"/>
                <w:szCs w:val="20"/>
              </w:rPr>
              <w:t>equality and</w:t>
            </w:r>
            <w:r w:rsidRPr="00AE399C">
              <w:rPr>
                <w:rFonts w:asciiTheme="minorHAnsi" w:eastAsia="Times New Roman" w:hAnsiTheme="minorHAnsi"/>
                <w:sz w:val="20"/>
                <w:szCs w:val="20"/>
              </w:rPr>
              <w:t>/or the situation of women and girls?</w:t>
            </w:r>
          </w:p>
        </w:tc>
        <w:tc>
          <w:tcPr>
            <w:tcW w:w="990" w:type="dxa"/>
            <w:tcBorders>
              <w:bottom w:val="single" w:sz="4" w:space="0" w:color="auto"/>
            </w:tcBorders>
            <w:shd w:val="clear" w:color="auto" w:fill="auto"/>
            <w:vAlign w:val="center"/>
          </w:tcPr>
          <w:p w14:paraId="7DBDE5E9" w14:textId="77777777" w:rsidR="00AE55C2" w:rsidRPr="00AE399C" w:rsidRDefault="00443459" w:rsidP="0009025C">
            <w:pPr>
              <w:tabs>
                <w:tab w:val="left" w:pos="810"/>
              </w:tabs>
              <w:jc w:val="left"/>
              <w:rPr>
                <w:rFonts w:asciiTheme="minorHAnsi" w:eastAsiaTheme="minorEastAsia" w:hAnsiTheme="minorHAnsi"/>
                <w:sz w:val="20"/>
                <w:szCs w:val="20"/>
              </w:rPr>
            </w:pPr>
            <w:r w:rsidRPr="00AE399C">
              <w:rPr>
                <w:rFonts w:asciiTheme="minorHAnsi" w:eastAsiaTheme="minorEastAsia" w:hAnsiTheme="minorHAnsi"/>
                <w:b/>
                <w:sz w:val="20"/>
                <w:szCs w:val="20"/>
              </w:rPr>
              <w:t>No</w:t>
            </w:r>
          </w:p>
        </w:tc>
      </w:tr>
      <w:tr w:rsidR="00AE55C2" w:rsidRPr="00AE399C" w14:paraId="280E9BE8" w14:textId="77777777" w:rsidTr="000D7738">
        <w:tc>
          <w:tcPr>
            <w:tcW w:w="8635" w:type="dxa"/>
            <w:tcBorders>
              <w:bottom w:val="single" w:sz="4" w:space="0" w:color="auto"/>
            </w:tcBorders>
            <w:shd w:val="clear" w:color="auto" w:fill="auto"/>
            <w:vAlign w:val="center"/>
          </w:tcPr>
          <w:p w14:paraId="5CD633FF"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2.</w:t>
            </w:r>
            <w:r w:rsidRPr="00AE399C">
              <w:rPr>
                <w:rFonts w:asciiTheme="minorHAnsi" w:eastAsia="Times New Roman" w:hAnsiTheme="minorHAnsi"/>
                <w:sz w:val="20"/>
                <w:szCs w:val="20"/>
              </w:rPr>
              <w:tab/>
              <w:t>Would the Project potentially reproduce discriminations against women based on gender, especially regarding participation in design and implementation or access to opportunities and benefits?</w:t>
            </w:r>
          </w:p>
        </w:tc>
        <w:tc>
          <w:tcPr>
            <w:tcW w:w="990" w:type="dxa"/>
            <w:tcBorders>
              <w:bottom w:val="single" w:sz="4" w:space="0" w:color="auto"/>
            </w:tcBorders>
            <w:shd w:val="clear" w:color="auto" w:fill="auto"/>
            <w:vAlign w:val="center"/>
          </w:tcPr>
          <w:p w14:paraId="2095A604" w14:textId="77777777" w:rsidR="00AE55C2" w:rsidRPr="00AE399C" w:rsidRDefault="00443459" w:rsidP="0009025C">
            <w:pPr>
              <w:tabs>
                <w:tab w:val="left" w:pos="810"/>
              </w:tabs>
              <w:jc w:val="left"/>
              <w:rPr>
                <w:rFonts w:asciiTheme="minorHAnsi" w:eastAsiaTheme="minorEastAsia" w:hAnsiTheme="minorHAnsi"/>
                <w:sz w:val="20"/>
                <w:szCs w:val="20"/>
              </w:rPr>
            </w:pPr>
            <w:r w:rsidRPr="00AE399C">
              <w:rPr>
                <w:rFonts w:asciiTheme="minorHAnsi" w:eastAsiaTheme="minorEastAsia" w:hAnsiTheme="minorHAnsi"/>
                <w:b/>
                <w:sz w:val="20"/>
                <w:szCs w:val="20"/>
              </w:rPr>
              <w:t>Yes</w:t>
            </w:r>
          </w:p>
        </w:tc>
      </w:tr>
      <w:tr w:rsidR="00AE55C2" w:rsidRPr="00AE399C" w14:paraId="0C8A44E3" w14:textId="77777777" w:rsidTr="000D7738">
        <w:tc>
          <w:tcPr>
            <w:tcW w:w="8635" w:type="dxa"/>
            <w:tcBorders>
              <w:bottom w:val="single" w:sz="4" w:space="0" w:color="auto"/>
            </w:tcBorders>
            <w:shd w:val="clear" w:color="auto" w:fill="auto"/>
            <w:vAlign w:val="center"/>
          </w:tcPr>
          <w:p w14:paraId="537FCC73"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w:t>
            </w:r>
            <w:r w:rsidRPr="00AE399C">
              <w:rPr>
                <w:rFonts w:asciiTheme="minorHAnsi" w:eastAsia="Times New Roman" w:hAnsiTheme="minorHAnsi"/>
                <w:sz w:val="20"/>
                <w:szCs w:val="20"/>
              </w:rPr>
              <w:tab/>
            </w:r>
            <w:bookmarkStart w:id="141" w:name="OLE_LINK18"/>
            <w:bookmarkStart w:id="142" w:name="OLE_LINK19"/>
            <w:r w:rsidRPr="00AE399C">
              <w:rPr>
                <w:rFonts w:asciiTheme="minorHAnsi" w:eastAsia="Times New Roman" w:hAnsiTheme="minorHAnsi"/>
                <w:sz w:val="20"/>
                <w:szCs w:val="20"/>
              </w:rPr>
              <w:t>Have women’s groups/leaders raised gender equality concerns regarding the Project during the stakeholder engagement process and has this been included in the overall Project proposal and in the risk assessment?</w:t>
            </w:r>
            <w:bookmarkEnd w:id="141"/>
            <w:bookmarkEnd w:id="142"/>
          </w:p>
        </w:tc>
        <w:tc>
          <w:tcPr>
            <w:tcW w:w="990" w:type="dxa"/>
            <w:tcBorders>
              <w:bottom w:val="single" w:sz="4" w:space="0" w:color="auto"/>
            </w:tcBorders>
            <w:shd w:val="clear" w:color="auto" w:fill="auto"/>
            <w:vAlign w:val="center"/>
          </w:tcPr>
          <w:p w14:paraId="68D34851"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hAnsiTheme="minorHAnsi"/>
                <w:b/>
                <w:sz w:val="20"/>
                <w:szCs w:val="20"/>
              </w:rPr>
              <w:t>No</w:t>
            </w:r>
          </w:p>
        </w:tc>
      </w:tr>
      <w:tr w:rsidR="00AE55C2" w:rsidRPr="00AE399C" w14:paraId="09BE1CEF" w14:textId="77777777" w:rsidTr="000D7738">
        <w:tc>
          <w:tcPr>
            <w:tcW w:w="8635" w:type="dxa"/>
            <w:tcBorders>
              <w:bottom w:val="single" w:sz="4" w:space="0" w:color="auto"/>
            </w:tcBorders>
            <w:shd w:val="clear" w:color="auto" w:fill="auto"/>
            <w:vAlign w:val="center"/>
          </w:tcPr>
          <w:p w14:paraId="2F817CCD"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4.</w:t>
            </w:r>
            <w:r w:rsidRPr="00AE399C">
              <w:rPr>
                <w:rFonts w:asciiTheme="minorHAnsi" w:eastAsia="Times New Roman" w:hAnsiTheme="minorHAnsi"/>
                <w:sz w:val="20"/>
                <w:szCs w:val="20"/>
              </w:rPr>
              <w:tab/>
            </w:r>
            <w:bookmarkStart w:id="143" w:name="OLE_LINK73"/>
            <w:bookmarkStart w:id="144" w:name="OLE_LINK74"/>
            <w:r w:rsidRPr="00AE399C">
              <w:rPr>
                <w:rFonts w:asciiTheme="minorHAnsi" w:eastAsia="Times New Roman" w:hAnsiTheme="minorHAnsi"/>
                <w:sz w:val="20"/>
                <w:szCs w:val="20"/>
              </w:rPr>
              <w:t>Would the Project potentially limit women’s ability to use, develop and protect natural resources, taking into account different roles and positions of women and men in accessing environmental goods and services?</w:t>
            </w:r>
          </w:p>
          <w:p w14:paraId="159D9121" w14:textId="77777777" w:rsidR="00AE55C2" w:rsidRPr="00AE399C" w:rsidRDefault="00AE55C2" w:rsidP="0009025C">
            <w:pPr>
              <w:tabs>
                <w:tab w:val="left" w:pos="900"/>
              </w:tabs>
              <w:ind w:left="567" w:hanging="567"/>
              <w:jc w:val="left"/>
              <w:rPr>
                <w:rFonts w:asciiTheme="minorHAnsi" w:eastAsia="Times New Roman" w:hAnsiTheme="minorHAnsi"/>
                <w:i/>
                <w:sz w:val="20"/>
                <w:szCs w:val="20"/>
              </w:rPr>
            </w:pPr>
            <w:r w:rsidRPr="00AE399C">
              <w:rPr>
                <w:rFonts w:asciiTheme="minorHAnsi" w:hAnsiTheme="minorHAnsi"/>
                <w:sz w:val="20"/>
                <w:szCs w:val="20"/>
              </w:rPr>
              <w:tab/>
            </w:r>
            <w:r w:rsidRPr="00AE399C">
              <w:rPr>
                <w:rFonts w:asciiTheme="minorHAnsi" w:hAnsiTheme="minorHAnsi"/>
                <w:i/>
                <w:sz w:val="20"/>
                <w:szCs w:val="20"/>
              </w:rPr>
              <w:t xml:space="preserve">For example, activities that could lead to natural resources degradation or depletion in communities who depend on these resources for their livelihoods and </w:t>
            </w:r>
            <w:bookmarkEnd w:id="143"/>
            <w:bookmarkEnd w:id="144"/>
            <w:r w:rsidR="00FF1330" w:rsidRPr="00AE399C">
              <w:rPr>
                <w:rFonts w:asciiTheme="minorHAnsi" w:hAnsiTheme="minorHAnsi"/>
                <w:i/>
                <w:sz w:val="20"/>
                <w:szCs w:val="20"/>
              </w:rPr>
              <w:t>well-being</w:t>
            </w:r>
            <w:r w:rsidRPr="00AE399C">
              <w:rPr>
                <w:rFonts w:asciiTheme="minorHAnsi" w:hAnsiTheme="minorHAnsi"/>
                <w:i/>
                <w:sz w:val="20"/>
                <w:szCs w:val="20"/>
              </w:rPr>
              <w:t>.</w:t>
            </w:r>
          </w:p>
        </w:tc>
        <w:tc>
          <w:tcPr>
            <w:tcW w:w="990" w:type="dxa"/>
            <w:tcBorders>
              <w:bottom w:val="single" w:sz="4" w:space="0" w:color="auto"/>
            </w:tcBorders>
            <w:shd w:val="clear" w:color="auto" w:fill="auto"/>
            <w:vAlign w:val="center"/>
          </w:tcPr>
          <w:p w14:paraId="58D54B7F" w14:textId="77777777" w:rsidR="00AE55C2" w:rsidRPr="00AE399C" w:rsidRDefault="00AE55C2" w:rsidP="0009025C">
            <w:pPr>
              <w:tabs>
                <w:tab w:val="left" w:pos="810"/>
              </w:tabs>
              <w:jc w:val="left"/>
              <w:rPr>
                <w:rFonts w:asciiTheme="minorHAnsi" w:hAnsiTheme="minorHAnsi"/>
                <w:sz w:val="20"/>
                <w:szCs w:val="20"/>
              </w:rPr>
            </w:pPr>
            <w:r w:rsidRPr="00AE399C">
              <w:rPr>
                <w:rFonts w:asciiTheme="minorHAnsi" w:eastAsia="Times New Roman" w:hAnsiTheme="minorHAnsi"/>
                <w:b/>
                <w:sz w:val="20"/>
                <w:szCs w:val="20"/>
              </w:rPr>
              <w:t>No</w:t>
            </w:r>
          </w:p>
        </w:tc>
      </w:tr>
      <w:tr w:rsidR="00AE55C2" w:rsidRPr="00AE399C" w14:paraId="449C4589" w14:textId="77777777" w:rsidTr="000D7738">
        <w:tc>
          <w:tcPr>
            <w:tcW w:w="8635" w:type="dxa"/>
            <w:tcBorders>
              <w:bottom w:val="single" w:sz="4" w:space="0" w:color="auto"/>
            </w:tcBorders>
            <w:shd w:val="clear" w:color="auto" w:fill="DBE5F1"/>
            <w:vAlign w:val="center"/>
          </w:tcPr>
          <w:p w14:paraId="5D68AF79" w14:textId="77777777" w:rsidR="00AE55C2" w:rsidRPr="00AE399C" w:rsidRDefault="00AE55C2" w:rsidP="0009025C">
            <w:pPr>
              <w:tabs>
                <w:tab w:val="left" w:pos="810"/>
              </w:tabs>
              <w:jc w:val="left"/>
              <w:rPr>
                <w:rFonts w:asciiTheme="minorHAnsi" w:eastAsia="Times New Roman" w:hAnsiTheme="minorHAnsi"/>
                <w:b/>
                <w:sz w:val="20"/>
                <w:szCs w:val="20"/>
              </w:rPr>
            </w:pPr>
            <w:r w:rsidRPr="00AE399C">
              <w:rPr>
                <w:rFonts w:asciiTheme="minorHAnsi" w:hAnsiTheme="minorHAnsi"/>
                <w:b/>
                <w:sz w:val="20"/>
                <w:szCs w:val="20"/>
              </w:rPr>
              <w:t xml:space="preserve">Principle 3:  Environmental Sustainability: </w:t>
            </w:r>
            <w:bookmarkStart w:id="145" w:name="OLE_LINK75"/>
            <w:bookmarkStart w:id="146" w:name="OLE_LINK76"/>
            <w:bookmarkStart w:id="147" w:name="OLE_LINK77"/>
            <w:r w:rsidR="000876AE" w:rsidRPr="00AE399C">
              <w:rPr>
                <w:rFonts w:asciiTheme="minorHAnsi" w:hAnsiTheme="minorHAnsi"/>
                <w:sz w:val="20"/>
                <w:szCs w:val="20"/>
              </w:rPr>
              <w:t>Screening questions</w:t>
            </w:r>
            <w:r w:rsidRPr="00AE399C">
              <w:rPr>
                <w:rFonts w:asciiTheme="minorHAnsi" w:hAnsiTheme="minorHAnsi"/>
                <w:sz w:val="20"/>
                <w:szCs w:val="20"/>
              </w:rPr>
              <w:t xml:space="preserve"> regarding environmental risks are encompassed by the specific Standard-related questions below</w:t>
            </w:r>
            <w:bookmarkEnd w:id="145"/>
            <w:bookmarkEnd w:id="146"/>
            <w:bookmarkEnd w:id="147"/>
          </w:p>
        </w:tc>
        <w:tc>
          <w:tcPr>
            <w:tcW w:w="990" w:type="dxa"/>
            <w:tcBorders>
              <w:bottom w:val="single" w:sz="4" w:space="0" w:color="auto"/>
            </w:tcBorders>
            <w:shd w:val="clear" w:color="auto" w:fill="DBE5F1"/>
            <w:vAlign w:val="center"/>
          </w:tcPr>
          <w:p w14:paraId="1420AD12" w14:textId="77777777" w:rsidR="00AE55C2" w:rsidRPr="00AE399C" w:rsidRDefault="00AE55C2" w:rsidP="0009025C">
            <w:pPr>
              <w:tabs>
                <w:tab w:val="left" w:pos="810"/>
              </w:tabs>
              <w:jc w:val="left"/>
              <w:rPr>
                <w:rFonts w:asciiTheme="minorHAnsi" w:hAnsiTheme="minorHAnsi"/>
                <w:sz w:val="20"/>
                <w:szCs w:val="20"/>
              </w:rPr>
            </w:pPr>
          </w:p>
        </w:tc>
      </w:tr>
      <w:tr w:rsidR="00AE55C2" w:rsidRPr="00AE399C" w14:paraId="7DB0D851" w14:textId="77777777" w:rsidTr="000D7738">
        <w:tc>
          <w:tcPr>
            <w:tcW w:w="8635" w:type="dxa"/>
            <w:tcBorders>
              <w:bottom w:val="single" w:sz="4" w:space="0" w:color="auto"/>
            </w:tcBorders>
            <w:shd w:val="clear" w:color="auto" w:fill="DBE5F1"/>
            <w:vAlign w:val="center"/>
          </w:tcPr>
          <w:p w14:paraId="3A2462E0" w14:textId="77777777" w:rsidR="00AE55C2" w:rsidRPr="00AE399C" w:rsidRDefault="00AE55C2" w:rsidP="0009025C">
            <w:pPr>
              <w:tabs>
                <w:tab w:val="left" w:pos="570"/>
              </w:tabs>
              <w:jc w:val="left"/>
              <w:rPr>
                <w:rFonts w:asciiTheme="minorHAnsi" w:eastAsia="Times New Roman" w:hAnsiTheme="minorHAnsi"/>
                <w:b/>
                <w:sz w:val="20"/>
                <w:szCs w:val="20"/>
              </w:rPr>
            </w:pPr>
            <w:r w:rsidRPr="00AE399C">
              <w:rPr>
                <w:rFonts w:asciiTheme="minorHAnsi" w:eastAsia="Times New Roman" w:hAnsiTheme="minorHAnsi"/>
                <w:b/>
                <w:sz w:val="20"/>
                <w:szCs w:val="20"/>
              </w:rPr>
              <w:t xml:space="preserve">Standard 1: </w:t>
            </w:r>
            <w:bookmarkStart w:id="148" w:name="OLE_LINK78"/>
            <w:bookmarkStart w:id="149" w:name="OLE_LINK79"/>
            <w:r w:rsidRPr="00AE399C">
              <w:rPr>
                <w:rFonts w:asciiTheme="minorHAnsi" w:eastAsia="Times New Roman" w:hAnsiTheme="minorHAnsi"/>
                <w:b/>
                <w:sz w:val="20"/>
                <w:szCs w:val="20"/>
              </w:rPr>
              <w:t xml:space="preserve">Biodiversity Conservation and </w:t>
            </w:r>
            <w:r w:rsidR="000876AE" w:rsidRPr="00AE399C">
              <w:rPr>
                <w:rFonts w:asciiTheme="minorHAnsi" w:eastAsia="Times New Roman" w:hAnsiTheme="minorHAnsi"/>
                <w:b/>
                <w:sz w:val="20"/>
                <w:szCs w:val="20"/>
              </w:rPr>
              <w:t>Sustainable</w:t>
            </w:r>
            <w:r w:rsidR="000876AE" w:rsidRPr="00AE399C">
              <w:rPr>
                <w:rFonts w:asciiTheme="minorHAnsi" w:hAnsiTheme="minorHAnsi"/>
                <w:sz w:val="20"/>
                <w:szCs w:val="20"/>
              </w:rPr>
              <w:t xml:space="preserve"> Natural</w:t>
            </w:r>
            <w:r w:rsidRPr="00AE399C">
              <w:rPr>
                <w:rFonts w:asciiTheme="minorHAnsi" w:hAnsiTheme="minorHAnsi"/>
                <w:b/>
                <w:sz w:val="20"/>
                <w:szCs w:val="20"/>
              </w:rPr>
              <w:t xml:space="preserve"> Resource Management</w:t>
            </w:r>
            <w:bookmarkEnd w:id="148"/>
            <w:bookmarkEnd w:id="149"/>
          </w:p>
        </w:tc>
        <w:tc>
          <w:tcPr>
            <w:tcW w:w="990" w:type="dxa"/>
            <w:tcBorders>
              <w:bottom w:val="single" w:sz="4" w:space="0" w:color="auto"/>
            </w:tcBorders>
            <w:shd w:val="clear" w:color="auto" w:fill="DBE5F1"/>
            <w:vAlign w:val="center"/>
          </w:tcPr>
          <w:p w14:paraId="20F1F781" w14:textId="77777777" w:rsidR="00AE55C2" w:rsidRPr="00AE399C" w:rsidRDefault="00AE55C2" w:rsidP="0009025C">
            <w:pPr>
              <w:jc w:val="left"/>
              <w:rPr>
                <w:rFonts w:asciiTheme="minorHAnsi" w:eastAsia="Times New Roman" w:hAnsiTheme="minorHAnsi"/>
                <w:b/>
                <w:sz w:val="20"/>
                <w:szCs w:val="20"/>
              </w:rPr>
            </w:pPr>
          </w:p>
        </w:tc>
      </w:tr>
      <w:tr w:rsidR="00AE55C2" w:rsidRPr="00AE399C" w14:paraId="136F7CD1" w14:textId="77777777" w:rsidTr="000D7738">
        <w:tc>
          <w:tcPr>
            <w:tcW w:w="8635" w:type="dxa"/>
            <w:shd w:val="clear" w:color="auto" w:fill="auto"/>
            <w:vAlign w:val="center"/>
          </w:tcPr>
          <w:p w14:paraId="04678E12"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 xml:space="preserve">1.1 </w:t>
            </w:r>
            <w:r w:rsidRPr="00AE399C">
              <w:rPr>
                <w:rFonts w:asciiTheme="minorHAnsi" w:eastAsia="Times New Roman" w:hAnsiTheme="minorHAnsi"/>
                <w:sz w:val="20"/>
                <w:szCs w:val="20"/>
              </w:rPr>
              <w:tab/>
            </w:r>
            <w:bookmarkStart w:id="150" w:name="OLE_LINK80"/>
            <w:bookmarkStart w:id="151" w:name="OLE_LINK81"/>
            <w:r w:rsidRPr="00AE399C">
              <w:rPr>
                <w:rFonts w:asciiTheme="minorHAnsi" w:eastAsia="Times New Roman" w:hAnsiTheme="minorHAnsi"/>
                <w:sz w:val="20"/>
                <w:szCs w:val="20"/>
              </w:rPr>
              <w:t>Would the Project potentially cause adverse impacts to habitats (e.g. modified, natural, and critical habitats)and/or ecosystems and ecosystem services?</w:t>
            </w:r>
            <w:r w:rsidRPr="00AE399C">
              <w:rPr>
                <w:rFonts w:asciiTheme="minorHAnsi" w:eastAsia="Times New Roman" w:hAnsiTheme="minorHAnsi"/>
                <w:sz w:val="20"/>
                <w:szCs w:val="20"/>
              </w:rPr>
              <w:br/>
            </w:r>
            <w:bookmarkEnd w:id="150"/>
            <w:bookmarkEnd w:id="151"/>
            <w:r w:rsidRPr="00AE399C">
              <w:rPr>
                <w:rFonts w:asciiTheme="minorHAnsi" w:eastAsia="Times New Roman" w:hAnsiTheme="minorHAnsi"/>
                <w:i/>
                <w:sz w:val="20"/>
                <w:szCs w:val="20"/>
              </w:rPr>
              <w:t>For example, through habitat loss, conversion or degradation, fragmentation, hydrological changes</w:t>
            </w:r>
          </w:p>
        </w:tc>
        <w:tc>
          <w:tcPr>
            <w:tcW w:w="990" w:type="dxa"/>
            <w:shd w:val="clear" w:color="auto" w:fill="auto"/>
            <w:vAlign w:val="center"/>
          </w:tcPr>
          <w:p w14:paraId="13C1F8B9" w14:textId="77777777" w:rsidR="00AE55C2" w:rsidRPr="00AE399C" w:rsidRDefault="00AE55C2" w:rsidP="0009025C">
            <w:pPr>
              <w:jc w:val="left"/>
              <w:rPr>
                <w:rFonts w:asciiTheme="minorHAnsi" w:eastAsia="Times New Roman" w:hAnsiTheme="minorHAnsi"/>
                <w:sz w:val="20"/>
                <w:szCs w:val="20"/>
              </w:rPr>
            </w:pPr>
            <w:r w:rsidRPr="00AE399C">
              <w:rPr>
                <w:rFonts w:asciiTheme="minorHAnsi" w:eastAsia="Times New Roman" w:hAnsiTheme="minorHAnsi"/>
                <w:b/>
                <w:sz w:val="20"/>
                <w:szCs w:val="20"/>
              </w:rPr>
              <w:t>No</w:t>
            </w:r>
          </w:p>
        </w:tc>
      </w:tr>
      <w:tr w:rsidR="00AE55C2" w:rsidRPr="00AE399C" w14:paraId="0CF3A5BB" w14:textId="77777777" w:rsidTr="000D7738">
        <w:tc>
          <w:tcPr>
            <w:tcW w:w="8635" w:type="dxa"/>
            <w:tcBorders>
              <w:bottom w:val="single" w:sz="4" w:space="0" w:color="auto"/>
            </w:tcBorders>
            <w:shd w:val="clear" w:color="auto" w:fill="auto"/>
            <w:vAlign w:val="center"/>
          </w:tcPr>
          <w:p w14:paraId="37142CD3" w14:textId="77777777" w:rsidR="00AE55C2" w:rsidRPr="00AE399C" w:rsidRDefault="00AE55C2" w:rsidP="0009025C">
            <w:pPr>
              <w:tabs>
                <w:tab w:val="left" w:pos="900"/>
              </w:tabs>
              <w:autoSpaceDE w:val="0"/>
              <w:autoSpaceDN w:val="0"/>
              <w:adjustRightInd w:val="0"/>
              <w:ind w:left="567" w:hanging="567"/>
              <w:jc w:val="left"/>
              <w:rPr>
                <w:rFonts w:asciiTheme="minorHAnsi" w:eastAsia="Times New Roman" w:hAnsiTheme="minorHAnsi"/>
                <w:sz w:val="20"/>
                <w:szCs w:val="20"/>
              </w:rPr>
            </w:pPr>
            <w:r w:rsidRPr="00AE399C">
              <w:rPr>
                <w:rFonts w:asciiTheme="minorHAnsi" w:eastAsia="Times New Roman" w:hAnsiTheme="minorHAnsi"/>
                <w:bCs/>
                <w:sz w:val="20"/>
                <w:szCs w:val="20"/>
              </w:rPr>
              <w:t>1.2</w:t>
            </w:r>
            <w:r w:rsidRPr="00AE399C">
              <w:rPr>
                <w:rFonts w:asciiTheme="minorHAnsi" w:eastAsia="Times New Roman" w:hAnsiTheme="minorHAnsi"/>
                <w:bCs/>
                <w:sz w:val="20"/>
                <w:szCs w:val="20"/>
              </w:rPr>
              <w:tab/>
            </w:r>
            <w:bookmarkStart w:id="152" w:name="OLE_LINK82"/>
            <w:bookmarkStart w:id="153" w:name="OLE_LINK83"/>
            <w:r w:rsidRPr="00AE399C">
              <w:rPr>
                <w:rFonts w:asciiTheme="minorHAnsi" w:eastAsia="Times New Roman" w:hAnsiTheme="minorHAnsi"/>
                <w:bCs/>
                <w:sz w:val="20"/>
                <w:szCs w:val="20"/>
              </w:rPr>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bookmarkEnd w:id="152"/>
            <w:bookmarkEnd w:id="153"/>
          </w:p>
        </w:tc>
        <w:tc>
          <w:tcPr>
            <w:tcW w:w="990" w:type="dxa"/>
            <w:tcBorders>
              <w:bottom w:val="single" w:sz="4" w:space="0" w:color="auto"/>
            </w:tcBorders>
            <w:shd w:val="clear" w:color="auto" w:fill="auto"/>
            <w:vAlign w:val="center"/>
          </w:tcPr>
          <w:p w14:paraId="1C087EC2" w14:textId="77777777" w:rsidR="00AE55C2" w:rsidRPr="00AE399C" w:rsidRDefault="00AE55C2" w:rsidP="0009025C">
            <w:pPr>
              <w:jc w:val="left"/>
              <w:rPr>
                <w:rFonts w:asciiTheme="minorHAnsi" w:hAnsiTheme="minorHAnsi"/>
                <w:sz w:val="20"/>
                <w:szCs w:val="20"/>
              </w:rPr>
            </w:pPr>
            <w:r w:rsidRPr="00AE399C">
              <w:rPr>
                <w:rFonts w:asciiTheme="minorHAnsi" w:hAnsiTheme="minorHAnsi"/>
                <w:sz w:val="20"/>
                <w:szCs w:val="20"/>
              </w:rPr>
              <w:t>No</w:t>
            </w:r>
          </w:p>
        </w:tc>
      </w:tr>
      <w:tr w:rsidR="00AE55C2" w:rsidRPr="00AE399C" w14:paraId="14ED5D32" w14:textId="77777777" w:rsidTr="000D7738">
        <w:tc>
          <w:tcPr>
            <w:tcW w:w="8635" w:type="dxa"/>
            <w:tcBorders>
              <w:bottom w:val="single" w:sz="4" w:space="0" w:color="auto"/>
            </w:tcBorders>
            <w:shd w:val="clear" w:color="auto" w:fill="auto"/>
            <w:vAlign w:val="center"/>
          </w:tcPr>
          <w:p w14:paraId="7A29B4D2"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1.3</w:t>
            </w:r>
            <w:r w:rsidRPr="00AE399C">
              <w:rPr>
                <w:rFonts w:asciiTheme="minorHAnsi" w:eastAsia="Times New Roman" w:hAnsiTheme="minorHAnsi"/>
                <w:sz w:val="20"/>
                <w:szCs w:val="20"/>
              </w:rPr>
              <w:tab/>
            </w:r>
            <w:bookmarkStart w:id="154" w:name="OLE_LINK84"/>
            <w:bookmarkStart w:id="155" w:name="OLE_LINK85"/>
            <w:r w:rsidRPr="00AE399C">
              <w:rPr>
                <w:rFonts w:asciiTheme="minorHAnsi" w:eastAsia="Times New Roman" w:hAnsiTheme="minorHAnsi"/>
                <w:sz w:val="20"/>
                <w:szCs w:val="20"/>
              </w:rPr>
              <w:t>Does the</w:t>
            </w:r>
            <w:r w:rsidR="00D81C49" w:rsidRPr="00AE399C">
              <w:rPr>
                <w:rFonts w:asciiTheme="minorHAnsi" w:eastAsia="Times New Roman" w:hAnsiTheme="minorHAnsi"/>
                <w:sz w:val="20"/>
                <w:szCs w:val="20"/>
              </w:rPr>
              <w:t xml:space="preserve"> </w:t>
            </w:r>
            <w:r w:rsidRPr="00AE399C">
              <w:rPr>
                <w:rFonts w:asciiTheme="minorHAnsi" w:eastAsia="Times New Roman" w:hAnsiTheme="minorHAnsi"/>
                <w:sz w:val="20"/>
                <w:szCs w:val="20"/>
              </w:rPr>
              <w:t>Project</w:t>
            </w:r>
            <w:r w:rsidR="00D81C49" w:rsidRPr="00AE399C">
              <w:rPr>
                <w:rFonts w:asciiTheme="minorHAnsi" w:eastAsia="Times New Roman" w:hAnsiTheme="minorHAnsi"/>
                <w:sz w:val="20"/>
                <w:szCs w:val="20"/>
              </w:rPr>
              <w:t xml:space="preserve"> </w:t>
            </w:r>
            <w:r w:rsidRPr="00AE399C">
              <w:rPr>
                <w:rFonts w:asciiTheme="minorHAnsi" w:eastAsia="Times New Roman" w:hAnsiTheme="minorHAnsi"/>
                <w:sz w:val="20"/>
                <w:szCs w:val="20"/>
              </w:rPr>
              <w:t>involve changes to the use of lands and resources that may have adverse impacts on habitats, ecosystems, and/or livelihoods? (Note: if restrictions and/or limitations of access to lands would apply, refer to Standard 5)</w:t>
            </w:r>
            <w:bookmarkEnd w:id="154"/>
            <w:bookmarkEnd w:id="155"/>
          </w:p>
        </w:tc>
        <w:tc>
          <w:tcPr>
            <w:tcW w:w="990" w:type="dxa"/>
            <w:tcBorders>
              <w:bottom w:val="single" w:sz="4" w:space="0" w:color="auto"/>
            </w:tcBorders>
            <w:shd w:val="clear" w:color="auto" w:fill="auto"/>
            <w:vAlign w:val="center"/>
          </w:tcPr>
          <w:p w14:paraId="2D0ADDD7" w14:textId="77777777" w:rsidR="00AE55C2" w:rsidRPr="00AE399C" w:rsidRDefault="00AE55C2" w:rsidP="0009025C">
            <w:pPr>
              <w:jc w:val="left"/>
              <w:rPr>
                <w:rFonts w:asciiTheme="minorHAnsi" w:hAnsiTheme="minorHAnsi"/>
                <w:sz w:val="20"/>
                <w:szCs w:val="20"/>
              </w:rPr>
            </w:pPr>
            <w:r w:rsidRPr="00AE399C">
              <w:rPr>
                <w:rFonts w:asciiTheme="minorHAnsi" w:hAnsiTheme="minorHAnsi"/>
                <w:sz w:val="20"/>
                <w:szCs w:val="20"/>
              </w:rPr>
              <w:t>No</w:t>
            </w:r>
          </w:p>
        </w:tc>
      </w:tr>
      <w:tr w:rsidR="00AE55C2" w:rsidRPr="00AE399C" w14:paraId="5E44787C" w14:textId="77777777" w:rsidTr="000D7738">
        <w:tc>
          <w:tcPr>
            <w:tcW w:w="8635" w:type="dxa"/>
            <w:tcBorders>
              <w:bottom w:val="single" w:sz="4" w:space="0" w:color="auto"/>
            </w:tcBorders>
            <w:shd w:val="clear" w:color="auto" w:fill="auto"/>
            <w:vAlign w:val="center"/>
          </w:tcPr>
          <w:p w14:paraId="711D03B4"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1.4</w:t>
            </w:r>
            <w:r w:rsidRPr="00AE399C">
              <w:rPr>
                <w:rFonts w:asciiTheme="minorHAnsi" w:eastAsia="Times New Roman" w:hAnsiTheme="minorHAnsi"/>
                <w:sz w:val="20"/>
                <w:szCs w:val="20"/>
              </w:rPr>
              <w:tab/>
              <w:t>Would Project activities pose risks to endangered species?</w:t>
            </w:r>
          </w:p>
        </w:tc>
        <w:tc>
          <w:tcPr>
            <w:tcW w:w="990" w:type="dxa"/>
            <w:tcBorders>
              <w:bottom w:val="single" w:sz="4" w:space="0" w:color="auto"/>
            </w:tcBorders>
            <w:shd w:val="clear" w:color="auto" w:fill="auto"/>
            <w:vAlign w:val="center"/>
          </w:tcPr>
          <w:p w14:paraId="0124079B" w14:textId="77777777" w:rsidR="00AE55C2" w:rsidRPr="00AE399C" w:rsidRDefault="00AE55C2" w:rsidP="0009025C">
            <w:pPr>
              <w:jc w:val="left"/>
              <w:rPr>
                <w:rFonts w:asciiTheme="minorHAnsi" w:hAnsiTheme="minorHAnsi"/>
                <w:sz w:val="20"/>
                <w:szCs w:val="20"/>
              </w:rPr>
            </w:pPr>
            <w:r w:rsidRPr="00AE399C">
              <w:rPr>
                <w:rFonts w:asciiTheme="minorHAnsi" w:hAnsiTheme="minorHAnsi"/>
                <w:sz w:val="20"/>
                <w:szCs w:val="20"/>
              </w:rPr>
              <w:t>No</w:t>
            </w:r>
          </w:p>
        </w:tc>
      </w:tr>
      <w:tr w:rsidR="00AE55C2" w:rsidRPr="00AE399C" w14:paraId="1A122AEE" w14:textId="77777777" w:rsidTr="000D7738">
        <w:tc>
          <w:tcPr>
            <w:tcW w:w="8635" w:type="dxa"/>
            <w:tcBorders>
              <w:bottom w:val="single" w:sz="4" w:space="0" w:color="auto"/>
            </w:tcBorders>
            <w:shd w:val="clear" w:color="auto" w:fill="auto"/>
            <w:vAlign w:val="center"/>
          </w:tcPr>
          <w:p w14:paraId="03CF0937"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lastRenderedPageBreak/>
              <w:t>1.5</w:t>
            </w:r>
            <w:r w:rsidRPr="00AE399C">
              <w:rPr>
                <w:rFonts w:asciiTheme="minorHAnsi" w:eastAsia="Times New Roman" w:hAnsiTheme="minorHAnsi"/>
                <w:sz w:val="20"/>
                <w:szCs w:val="20"/>
              </w:rPr>
              <w:tab/>
              <w:t xml:space="preserve">Would the Project pose a risk of introducing invasive alien species? </w:t>
            </w:r>
          </w:p>
        </w:tc>
        <w:tc>
          <w:tcPr>
            <w:tcW w:w="990" w:type="dxa"/>
            <w:tcBorders>
              <w:bottom w:val="single" w:sz="4" w:space="0" w:color="auto"/>
            </w:tcBorders>
            <w:shd w:val="clear" w:color="auto" w:fill="auto"/>
            <w:vAlign w:val="center"/>
          </w:tcPr>
          <w:p w14:paraId="38A12B98" w14:textId="77777777" w:rsidR="00AE55C2" w:rsidRPr="00AE399C" w:rsidRDefault="00AE55C2" w:rsidP="0009025C">
            <w:pPr>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78E0DAB6" w14:textId="77777777" w:rsidTr="000D7738">
        <w:tc>
          <w:tcPr>
            <w:tcW w:w="8635" w:type="dxa"/>
            <w:tcBorders>
              <w:bottom w:val="single" w:sz="4" w:space="0" w:color="auto"/>
            </w:tcBorders>
            <w:shd w:val="clear" w:color="auto" w:fill="auto"/>
            <w:vAlign w:val="center"/>
          </w:tcPr>
          <w:p w14:paraId="4605B597"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1.6</w:t>
            </w:r>
            <w:r w:rsidRPr="00AE399C">
              <w:rPr>
                <w:rFonts w:asciiTheme="minorHAnsi" w:eastAsia="Times New Roman" w:hAnsiTheme="minorHAnsi"/>
                <w:sz w:val="20"/>
                <w:szCs w:val="20"/>
              </w:rPr>
              <w:tab/>
              <w:t>Does the Project involve harvesting of natural forests, plantation development, or reforestation?</w:t>
            </w:r>
          </w:p>
        </w:tc>
        <w:tc>
          <w:tcPr>
            <w:tcW w:w="990" w:type="dxa"/>
            <w:tcBorders>
              <w:bottom w:val="single" w:sz="4" w:space="0" w:color="auto"/>
            </w:tcBorders>
            <w:shd w:val="clear" w:color="auto" w:fill="auto"/>
            <w:vAlign w:val="center"/>
          </w:tcPr>
          <w:p w14:paraId="6414467B" w14:textId="77777777" w:rsidR="00AE55C2" w:rsidRPr="00AE399C" w:rsidRDefault="00AE55C2" w:rsidP="0009025C">
            <w:pPr>
              <w:jc w:val="left"/>
              <w:rPr>
                <w:rFonts w:asciiTheme="minorHAnsi" w:hAnsiTheme="minorHAnsi"/>
                <w:sz w:val="20"/>
                <w:szCs w:val="20"/>
              </w:rPr>
            </w:pPr>
            <w:r w:rsidRPr="00AE399C">
              <w:rPr>
                <w:rFonts w:asciiTheme="minorHAnsi" w:hAnsiTheme="minorHAnsi"/>
                <w:sz w:val="20"/>
                <w:szCs w:val="20"/>
              </w:rPr>
              <w:t>No</w:t>
            </w:r>
          </w:p>
        </w:tc>
      </w:tr>
      <w:tr w:rsidR="00AE55C2" w:rsidRPr="00AE399C" w14:paraId="3299AE06" w14:textId="77777777" w:rsidTr="000D7738">
        <w:tc>
          <w:tcPr>
            <w:tcW w:w="8635" w:type="dxa"/>
            <w:tcBorders>
              <w:bottom w:val="single" w:sz="4" w:space="0" w:color="auto"/>
            </w:tcBorders>
            <w:shd w:val="clear" w:color="auto" w:fill="auto"/>
            <w:vAlign w:val="center"/>
          </w:tcPr>
          <w:p w14:paraId="653365E3"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1.7</w:t>
            </w:r>
            <w:r w:rsidRPr="00AE399C">
              <w:rPr>
                <w:rFonts w:asciiTheme="minorHAnsi" w:eastAsia="Times New Roman" w:hAnsiTheme="minorHAnsi"/>
                <w:sz w:val="20"/>
                <w:szCs w:val="20"/>
              </w:rPr>
              <w:tab/>
              <w:t>Does the Project involve the production and/or harvesting of fish populations or other aquatic species?</w:t>
            </w:r>
          </w:p>
        </w:tc>
        <w:tc>
          <w:tcPr>
            <w:tcW w:w="990" w:type="dxa"/>
            <w:tcBorders>
              <w:bottom w:val="single" w:sz="4" w:space="0" w:color="auto"/>
            </w:tcBorders>
            <w:shd w:val="clear" w:color="auto" w:fill="auto"/>
            <w:vAlign w:val="center"/>
          </w:tcPr>
          <w:p w14:paraId="7FD89359" w14:textId="77777777" w:rsidR="00AE55C2" w:rsidRPr="00AE399C" w:rsidRDefault="00AE55C2" w:rsidP="0009025C">
            <w:pPr>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3CAC053D" w14:textId="77777777" w:rsidTr="000D7738">
        <w:tc>
          <w:tcPr>
            <w:tcW w:w="8635" w:type="dxa"/>
            <w:tcBorders>
              <w:bottom w:val="single" w:sz="4" w:space="0" w:color="auto"/>
            </w:tcBorders>
            <w:shd w:val="clear" w:color="auto" w:fill="auto"/>
            <w:vAlign w:val="center"/>
          </w:tcPr>
          <w:p w14:paraId="4CB5FD36"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1.8</w:t>
            </w:r>
            <w:r w:rsidRPr="00AE399C">
              <w:rPr>
                <w:rFonts w:asciiTheme="minorHAnsi" w:eastAsia="Times New Roman" w:hAnsiTheme="minorHAnsi"/>
                <w:sz w:val="20"/>
                <w:szCs w:val="20"/>
              </w:rPr>
              <w:tab/>
              <w:t>Does the Project involve significant extraction, diversion or containment of surface or ground water?</w:t>
            </w:r>
          </w:p>
          <w:p w14:paraId="7CBFE312" w14:textId="77777777" w:rsidR="00AE55C2" w:rsidRPr="00AE399C" w:rsidRDefault="00AE55C2" w:rsidP="0009025C">
            <w:pPr>
              <w:tabs>
                <w:tab w:val="left" w:pos="900"/>
              </w:tabs>
              <w:ind w:left="567" w:hanging="567"/>
              <w:jc w:val="left"/>
              <w:rPr>
                <w:rFonts w:asciiTheme="minorHAnsi" w:hAnsiTheme="minorHAnsi"/>
                <w:i/>
                <w:sz w:val="20"/>
                <w:szCs w:val="20"/>
              </w:rPr>
            </w:pPr>
            <w:r w:rsidRPr="00AE399C">
              <w:rPr>
                <w:rFonts w:asciiTheme="minorHAnsi" w:eastAsia="Times New Roman" w:hAnsiTheme="minorHAnsi"/>
                <w:sz w:val="20"/>
                <w:szCs w:val="20"/>
              </w:rPr>
              <w:tab/>
            </w:r>
            <w:r w:rsidRPr="00AE399C">
              <w:rPr>
                <w:rFonts w:asciiTheme="minorHAnsi" w:eastAsia="Times New Roman" w:hAnsiTheme="minorHAnsi"/>
                <w:i/>
                <w:sz w:val="20"/>
                <w:szCs w:val="20"/>
              </w:rPr>
              <w:t>For example, construction of dams, reservoirs, river basin developments, groundwater extraction</w:t>
            </w:r>
            <w:r w:rsidRPr="00AE399C">
              <w:rPr>
                <w:rFonts w:asciiTheme="minorHAnsi" w:hAnsiTheme="minorHAnsi"/>
                <w:i/>
                <w:sz w:val="20"/>
                <w:szCs w:val="20"/>
              </w:rPr>
              <w:t>.</w:t>
            </w:r>
          </w:p>
        </w:tc>
        <w:tc>
          <w:tcPr>
            <w:tcW w:w="990" w:type="dxa"/>
            <w:tcBorders>
              <w:bottom w:val="single" w:sz="4" w:space="0" w:color="auto"/>
            </w:tcBorders>
            <w:shd w:val="clear" w:color="auto" w:fill="auto"/>
            <w:vAlign w:val="center"/>
          </w:tcPr>
          <w:p w14:paraId="68771D4D" w14:textId="77777777" w:rsidR="00AE55C2" w:rsidRPr="00AE399C" w:rsidRDefault="00AE55C2" w:rsidP="0009025C">
            <w:pPr>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79297DC3" w14:textId="77777777" w:rsidTr="000D7738">
        <w:tc>
          <w:tcPr>
            <w:tcW w:w="8635" w:type="dxa"/>
            <w:tcBorders>
              <w:bottom w:val="single" w:sz="4" w:space="0" w:color="auto"/>
            </w:tcBorders>
            <w:shd w:val="clear" w:color="auto" w:fill="auto"/>
            <w:vAlign w:val="center"/>
          </w:tcPr>
          <w:p w14:paraId="2E51CF13" w14:textId="77777777"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1.9</w:t>
            </w:r>
            <w:r w:rsidRPr="00AE399C">
              <w:rPr>
                <w:rFonts w:asciiTheme="minorHAnsi" w:eastAsia="Times New Roman" w:hAnsiTheme="minorHAnsi"/>
                <w:sz w:val="20"/>
                <w:szCs w:val="20"/>
              </w:rPr>
              <w:tab/>
            </w:r>
            <w:bookmarkStart w:id="156" w:name="OLE_LINK86"/>
            <w:bookmarkStart w:id="157" w:name="OLE_LINK87"/>
            <w:r w:rsidRPr="00AE399C">
              <w:rPr>
                <w:rFonts w:asciiTheme="minorHAnsi" w:eastAsia="Times New Roman" w:hAnsiTheme="minorHAnsi"/>
                <w:sz w:val="20"/>
                <w:szCs w:val="20"/>
              </w:rPr>
              <w:t xml:space="preserve">Does the Project involve utilization of genetic resources? (e.g. collection and/or harvesting, commercial development) </w:t>
            </w:r>
            <w:bookmarkEnd w:id="156"/>
            <w:bookmarkEnd w:id="157"/>
          </w:p>
        </w:tc>
        <w:tc>
          <w:tcPr>
            <w:tcW w:w="990" w:type="dxa"/>
            <w:tcBorders>
              <w:bottom w:val="single" w:sz="4" w:space="0" w:color="auto"/>
            </w:tcBorders>
            <w:shd w:val="clear" w:color="auto" w:fill="auto"/>
            <w:vAlign w:val="center"/>
          </w:tcPr>
          <w:p w14:paraId="1381E48C"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4D85BAC8" w14:textId="77777777" w:rsidTr="000D7738">
        <w:tc>
          <w:tcPr>
            <w:tcW w:w="8635" w:type="dxa"/>
            <w:tcBorders>
              <w:bottom w:val="single" w:sz="4" w:space="0" w:color="auto"/>
            </w:tcBorders>
            <w:shd w:val="clear" w:color="auto" w:fill="auto"/>
            <w:vAlign w:val="center"/>
          </w:tcPr>
          <w:p w14:paraId="47CA96CE" w14:textId="77777777" w:rsidR="00AE55C2" w:rsidRPr="00AE399C" w:rsidRDefault="00AE55C2" w:rsidP="0009025C">
            <w:pPr>
              <w:tabs>
                <w:tab w:val="left" w:pos="900"/>
              </w:tabs>
              <w:ind w:left="567" w:hanging="567"/>
              <w:jc w:val="left"/>
              <w:rPr>
                <w:rFonts w:asciiTheme="minorHAnsi" w:eastAsia="Times New Roman" w:hAnsiTheme="minorHAnsi"/>
                <w:b/>
                <w:sz w:val="20"/>
                <w:szCs w:val="20"/>
              </w:rPr>
            </w:pPr>
            <w:r w:rsidRPr="00AE399C">
              <w:rPr>
                <w:rFonts w:asciiTheme="minorHAnsi" w:eastAsia="Times New Roman" w:hAnsiTheme="minorHAnsi"/>
                <w:sz w:val="20"/>
                <w:szCs w:val="20"/>
              </w:rPr>
              <w:t>1.10</w:t>
            </w:r>
            <w:r w:rsidRPr="00AE399C">
              <w:rPr>
                <w:rFonts w:asciiTheme="minorHAnsi" w:eastAsia="Times New Roman" w:hAnsiTheme="minorHAnsi"/>
                <w:sz w:val="20"/>
                <w:szCs w:val="20"/>
              </w:rPr>
              <w:tab/>
              <w:t xml:space="preserve">Would the </w:t>
            </w:r>
            <w:r w:rsidR="000876AE" w:rsidRPr="00AE399C">
              <w:rPr>
                <w:rFonts w:asciiTheme="minorHAnsi" w:eastAsia="Times New Roman" w:hAnsiTheme="minorHAnsi"/>
                <w:sz w:val="20"/>
                <w:szCs w:val="20"/>
              </w:rPr>
              <w:t>Project generate</w:t>
            </w:r>
            <w:r w:rsidRPr="00AE399C">
              <w:rPr>
                <w:rFonts w:asciiTheme="minorHAnsi" w:eastAsia="Times New Roman" w:hAnsiTheme="minorHAnsi"/>
                <w:sz w:val="20"/>
                <w:szCs w:val="20"/>
              </w:rPr>
              <w:t xml:space="preserve"> potential adverse </w:t>
            </w:r>
            <w:r w:rsidR="00D81C49" w:rsidRPr="00AE399C">
              <w:rPr>
                <w:rFonts w:asciiTheme="minorHAnsi" w:eastAsia="Times New Roman" w:hAnsiTheme="minorHAnsi"/>
                <w:sz w:val="20"/>
                <w:szCs w:val="20"/>
              </w:rPr>
              <w:t>trans boundary</w:t>
            </w:r>
            <w:r w:rsidRPr="00AE399C">
              <w:rPr>
                <w:rFonts w:asciiTheme="minorHAnsi" w:eastAsia="Times New Roman" w:hAnsiTheme="minorHAnsi"/>
                <w:sz w:val="20"/>
                <w:szCs w:val="20"/>
              </w:rPr>
              <w:t xml:space="preserve"> or global environmental concerns?</w:t>
            </w:r>
          </w:p>
        </w:tc>
        <w:tc>
          <w:tcPr>
            <w:tcW w:w="990" w:type="dxa"/>
            <w:tcBorders>
              <w:bottom w:val="single" w:sz="4" w:space="0" w:color="auto"/>
            </w:tcBorders>
            <w:shd w:val="clear" w:color="auto" w:fill="auto"/>
            <w:vAlign w:val="center"/>
          </w:tcPr>
          <w:p w14:paraId="42082524"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703A770E" w14:textId="77777777" w:rsidTr="000D7738">
        <w:tc>
          <w:tcPr>
            <w:tcW w:w="8635" w:type="dxa"/>
            <w:tcBorders>
              <w:bottom w:val="single" w:sz="4" w:space="0" w:color="auto"/>
            </w:tcBorders>
            <w:shd w:val="clear" w:color="auto" w:fill="auto"/>
            <w:vAlign w:val="center"/>
          </w:tcPr>
          <w:p w14:paraId="1E5B694B" w14:textId="013EB7CD" w:rsidR="00AE55C2" w:rsidRPr="00AE399C" w:rsidRDefault="00AE55C2" w:rsidP="0009025C">
            <w:pPr>
              <w:tabs>
                <w:tab w:val="left" w:pos="900"/>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1.11</w:t>
            </w:r>
            <w:r w:rsidRPr="00AE399C">
              <w:rPr>
                <w:rFonts w:asciiTheme="minorHAnsi" w:eastAsia="Times New Roman" w:hAnsiTheme="minorHAnsi"/>
                <w:sz w:val="20"/>
                <w:szCs w:val="20"/>
              </w:rPr>
              <w:tab/>
              <w:t xml:space="preserve">Would the Project result in secondary or </w:t>
            </w:r>
            <w:r w:rsidR="00E3688F">
              <w:rPr>
                <w:rFonts w:asciiTheme="minorHAnsi" w:eastAsia="Times New Roman" w:hAnsiTheme="minorHAnsi"/>
                <w:sz w:val="20"/>
                <w:szCs w:val="20"/>
              </w:rPr>
              <w:t>indirect</w:t>
            </w:r>
            <w:r w:rsidRPr="00AE399C">
              <w:rPr>
                <w:rFonts w:asciiTheme="minorHAnsi" w:eastAsia="Times New Roman" w:hAnsiTheme="minorHAnsi"/>
                <w:sz w:val="20"/>
                <w:szCs w:val="20"/>
              </w:rPr>
              <w:t xml:space="preserve"> development activities which could lead to adverse social and environmental effects, or would it generate cumulative impacts with other known existing or planned activities in the area?</w:t>
            </w:r>
          </w:p>
          <w:p w14:paraId="33E32588" w14:textId="77777777" w:rsidR="00AE55C2" w:rsidRPr="00AE399C" w:rsidRDefault="00AE55C2" w:rsidP="0009025C">
            <w:pPr>
              <w:tabs>
                <w:tab w:val="left" w:pos="900"/>
              </w:tabs>
              <w:ind w:left="567" w:hanging="567"/>
              <w:jc w:val="left"/>
              <w:rPr>
                <w:rFonts w:asciiTheme="minorHAnsi" w:eastAsia="Times New Roman" w:hAnsiTheme="minorHAnsi"/>
                <w:i/>
                <w:sz w:val="20"/>
                <w:szCs w:val="20"/>
              </w:rPr>
            </w:pPr>
            <w:r w:rsidRPr="00AE399C">
              <w:rPr>
                <w:rFonts w:asciiTheme="minorHAnsi" w:eastAsia="Times New Roman" w:hAnsiTheme="minorHAnsi"/>
                <w:sz w:val="20"/>
                <w:szCs w:val="20"/>
              </w:rPr>
              <w:tab/>
            </w:r>
            <w:r w:rsidRPr="00AE399C">
              <w:rPr>
                <w:rFonts w:asciiTheme="minorHAnsi" w:eastAsia="Times New Roman" w:hAnsiTheme="minorHAnsi"/>
                <w:i/>
                <w:sz w:val="20"/>
                <w:szCs w:val="20"/>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990" w:type="dxa"/>
            <w:tcBorders>
              <w:bottom w:val="single" w:sz="4" w:space="0" w:color="auto"/>
            </w:tcBorders>
            <w:shd w:val="clear" w:color="auto" w:fill="auto"/>
            <w:vAlign w:val="center"/>
          </w:tcPr>
          <w:p w14:paraId="2C23B098"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1394F268" w14:textId="77777777" w:rsidTr="000D7738">
        <w:trPr>
          <w:trHeight w:val="58"/>
        </w:trPr>
        <w:tc>
          <w:tcPr>
            <w:tcW w:w="8635" w:type="dxa"/>
            <w:tcBorders>
              <w:bottom w:val="single" w:sz="4" w:space="0" w:color="auto"/>
            </w:tcBorders>
            <w:shd w:val="clear" w:color="auto" w:fill="DBE5F1"/>
            <w:vAlign w:val="center"/>
          </w:tcPr>
          <w:p w14:paraId="0DF64B00" w14:textId="77777777" w:rsidR="00AE55C2" w:rsidRPr="00AE399C" w:rsidRDefault="00AE55C2" w:rsidP="0009025C">
            <w:pPr>
              <w:tabs>
                <w:tab w:val="left" w:pos="555"/>
              </w:tabs>
              <w:jc w:val="left"/>
              <w:rPr>
                <w:rFonts w:asciiTheme="minorHAnsi" w:eastAsia="Times New Roman" w:hAnsiTheme="minorHAnsi"/>
                <w:b/>
                <w:sz w:val="20"/>
                <w:szCs w:val="20"/>
              </w:rPr>
            </w:pPr>
            <w:r w:rsidRPr="00AE399C">
              <w:rPr>
                <w:rFonts w:asciiTheme="minorHAnsi" w:eastAsia="Times New Roman" w:hAnsiTheme="minorHAnsi"/>
                <w:b/>
                <w:sz w:val="20"/>
                <w:szCs w:val="20"/>
              </w:rPr>
              <w:t>Standard 2: Climate Change Mitigation and Adaptation</w:t>
            </w:r>
          </w:p>
        </w:tc>
        <w:tc>
          <w:tcPr>
            <w:tcW w:w="990" w:type="dxa"/>
            <w:tcBorders>
              <w:bottom w:val="single" w:sz="4" w:space="0" w:color="auto"/>
            </w:tcBorders>
            <w:shd w:val="clear" w:color="auto" w:fill="DBE5F1"/>
            <w:vAlign w:val="center"/>
          </w:tcPr>
          <w:p w14:paraId="3CA7FCAB"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p>
        </w:tc>
      </w:tr>
      <w:tr w:rsidR="00AE55C2" w:rsidRPr="00AE399C" w14:paraId="39B2C47C" w14:textId="77777777" w:rsidTr="000D7738">
        <w:tc>
          <w:tcPr>
            <w:tcW w:w="8635" w:type="dxa"/>
            <w:tcBorders>
              <w:bottom w:val="single" w:sz="4" w:space="0" w:color="auto"/>
            </w:tcBorders>
            <w:shd w:val="clear" w:color="auto" w:fill="auto"/>
            <w:vAlign w:val="center"/>
          </w:tcPr>
          <w:p w14:paraId="542441CB"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 xml:space="preserve">2.1 </w:t>
            </w:r>
            <w:r w:rsidRPr="00AE399C">
              <w:rPr>
                <w:rFonts w:asciiTheme="minorHAnsi" w:eastAsia="Times New Roman" w:hAnsiTheme="minorHAnsi"/>
                <w:sz w:val="20"/>
                <w:szCs w:val="20"/>
              </w:rPr>
              <w:tab/>
            </w:r>
            <w:bookmarkStart w:id="158" w:name="OLE_LINK88"/>
            <w:r w:rsidRPr="00AE399C">
              <w:rPr>
                <w:rFonts w:asciiTheme="minorHAnsi" w:eastAsia="Times New Roman" w:hAnsiTheme="minorHAnsi"/>
                <w:sz w:val="20"/>
                <w:szCs w:val="20"/>
              </w:rPr>
              <w:t>Will the proposed Project result in significant</w:t>
            </w:r>
            <w:r w:rsidRPr="00AE399C">
              <w:rPr>
                <w:rFonts w:asciiTheme="minorHAnsi" w:hAnsiTheme="minorHAnsi"/>
                <w:sz w:val="20"/>
                <w:szCs w:val="20"/>
                <w:vertAlign w:val="superscript"/>
              </w:rPr>
              <w:footnoteReference w:id="27"/>
            </w:r>
            <w:r w:rsidRPr="00AE399C">
              <w:rPr>
                <w:rFonts w:asciiTheme="minorHAnsi" w:eastAsia="Times New Roman" w:hAnsiTheme="minorHAnsi"/>
                <w:sz w:val="20"/>
                <w:szCs w:val="20"/>
              </w:rPr>
              <w:t xml:space="preserve">greenhouse gas emissions or may exacerbate climate change? </w:t>
            </w:r>
            <w:bookmarkEnd w:id="158"/>
          </w:p>
        </w:tc>
        <w:tc>
          <w:tcPr>
            <w:tcW w:w="990" w:type="dxa"/>
            <w:tcBorders>
              <w:bottom w:val="single" w:sz="4" w:space="0" w:color="auto"/>
            </w:tcBorders>
            <w:shd w:val="clear" w:color="auto" w:fill="auto"/>
            <w:vAlign w:val="center"/>
          </w:tcPr>
          <w:p w14:paraId="0DFCE390"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4EDE94F5" w14:textId="77777777" w:rsidTr="000D7738">
        <w:tc>
          <w:tcPr>
            <w:tcW w:w="8635" w:type="dxa"/>
            <w:tcBorders>
              <w:bottom w:val="single" w:sz="4" w:space="0" w:color="auto"/>
            </w:tcBorders>
            <w:shd w:val="clear" w:color="auto" w:fill="auto"/>
            <w:vAlign w:val="center"/>
          </w:tcPr>
          <w:p w14:paraId="1A28933B" w14:textId="77777777" w:rsidR="00AE55C2" w:rsidRPr="00AE399C" w:rsidRDefault="00AE55C2" w:rsidP="0009025C">
            <w:pPr>
              <w:tabs>
                <w:tab w:val="left" w:pos="585"/>
              </w:tabs>
              <w:autoSpaceDE w:val="0"/>
              <w:autoSpaceDN w:val="0"/>
              <w:adjustRightInd w:val="0"/>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2.2</w:t>
            </w:r>
            <w:r w:rsidRPr="00AE399C">
              <w:rPr>
                <w:rFonts w:asciiTheme="minorHAnsi" w:eastAsia="Times New Roman" w:hAnsiTheme="minorHAnsi"/>
                <w:sz w:val="20"/>
                <w:szCs w:val="20"/>
              </w:rPr>
              <w:tab/>
            </w:r>
            <w:bookmarkStart w:id="159" w:name="OLE_LINK89"/>
            <w:bookmarkStart w:id="160" w:name="OLE_LINK90"/>
            <w:r w:rsidRPr="00AE399C">
              <w:rPr>
                <w:rFonts w:asciiTheme="minorHAnsi" w:eastAsia="Times New Roman" w:hAnsiTheme="minorHAnsi"/>
                <w:sz w:val="20"/>
                <w:szCs w:val="20"/>
              </w:rPr>
              <w:t xml:space="preserve">Would the potential outcomes of the </w:t>
            </w:r>
            <w:r w:rsidR="000876AE" w:rsidRPr="00AE399C">
              <w:rPr>
                <w:rFonts w:asciiTheme="minorHAnsi" w:eastAsia="Times New Roman" w:hAnsiTheme="minorHAnsi"/>
                <w:sz w:val="20"/>
                <w:szCs w:val="20"/>
              </w:rPr>
              <w:t>Project be</w:t>
            </w:r>
            <w:r w:rsidRPr="00AE399C">
              <w:rPr>
                <w:rFonts w:asciiTheme="minorHAnsi" w:eastAsia="Times New Roman" w:hAnsiTheme="minorHAnsi"/>
                <w:sz w:val="20"/>
                <w:szCs w:val="20"/>
              </w:rPr>
              <w:t xml:space="preserve"> sensitive or vulnerable to potential impacts of </w:t>
            </w:r>
            <w:r w:rsidRPr="00AE399C">
              <w:rPr>
                <w:rFonts w:asciiTheme="minorHAnsi" w:eastAsia="Times New Roman" w:hAnsiTheme="minorHAnsi"/>
                <w:bCs/>
                <w:sz w:val="20"/>
                <w:szCs w:val="20"/>
              </w:rPr>
              <w:t>climate</w:t>
            </w:r>
            <w:r w:rsidRPr="00AE399C">
              <w:rPr>
                <w:rFonts w:asciiTheme="minorHAnsi" w:eastAsia="Times New Roman" w:hAnsiTheme="minorHAnsi"/>
                <w:sz w:val="20"/>
                <w:szCs w:val="20"/>
              </w:rPr>
              <w:t xml:space="preserve"> change? </w:t>
            </w:r>
            <w:bookmarkEnd w:id="159"/>
            <w:bookmarkEnd w:id="160"/>
          </w:p>
        </w:tc>
        <w:tc>
          <w:tcPr>
            <w:tcW w:w="990" w:type="dxa"/>
            <w:tcBorders>
              <w:bottom w:val="single" w:sz="4" w:space="0" w:color="auto"/>
            </w:tcBorders>
            <w:shd w:val="clear" w:color="auto" w:fill="auto"/>
            <w:vAlign w:val="center"/>
          </w:tcPr>
          <w:p w14:paraId="21A4EB2B"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46218022" w14:textId="77777777" w:rsidTr="000D7738">
        <w:tc>
          <w:tcPr>
            <w:tcW w:w="8635" w:type="dxa"/>
            <w:tcBorders>
              <w:bottom w:val="single" w:sz="4" w:space="0" w:color="auto"/>
            </w:tcBorders>
            <w:shd w:val="clear" w:color="auto" w:fill="auto"/>
            <w:vAlign w:val="center"/>
          </w:tcPr>
          <w:p w14:paraId="4C0547A8"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2.3</w:t>
            </w:r>
            <w:r w:rsidRPr="00AE399C">
              <w:rPr>
                <w:rFonts w:asciiTheme="minorHAnsi" w:eastAsia="Times New Roman" w:hAnsiTheme="minorHAnsi"/>
                <w:sz w:val="20"/>
                <w:szCs w:val="20"/>
              </w:rPr>
              <w:tab/>
              <w:t xml:space="preserve">Is the proposed Project likely to directly or indirectly increase social and </w:t>
            </w:r>
            <w:r w:rsidR="000876AE" w:rsidRPr="00AE399C">
              <w:rPr>
                <w:rFonts w:asciiTheme="minorHAnsi" w:eastAsia="Times New Roman" w:hAnsiTheme="minorHAnsi"/>
                <w:sz w:val="20"/>
                <w:szCs w:val="20"/>
              </w:rPr>
              <w:t>environmental</w:t>
            </w:r>
            <w:r w:rsidR="000876AE" w:rsidRPr="00AE399C">
              <w:rPr>
                <w:rFonts w:asciiTheme="minorHAnsi" w:hAnsiTheme="minorHAnsi"/>
                <w:sz w:val="20"/>
                <w:szCs w:val="20"/>
              </w:rPr>
              <w:t xml:space="preserve"> vulnerability</w:t>
            </w:r>
            <w:r w:rsidRPr="00AE399C">
              <w:rPr>
                <w:rFonts w:asciiTheme="minorHAnsi" w:eastAsia="Times New Roman" w:hAnsiTheme="minorHAnsi"/>
                <w:sz w:val="20"/>
                <w:szCs w:val="20"/>
              </w:rPr>
              <w:t xml:space="preserve"> now or in the future (also known as maladaptive practices)?</w:t>
            </w:r>
          </w:p>
          <w:p w14:paraId="019ACAE8" w14:textId="77777777" w:rsidR="00AE55C2" w:rsidRPr="00AE399C" w:rsidRDefault="00AE55C2" w:rsidP="0009025C">
            <w:pPr>
              <w:tabs>
                <w:tab w:val="left" w:pos="630"/>
              </w:tabs>
              <w:ind w:left="630"/>
              <w:jc w:val="left"/>
              <w:rPr>
                <w:rFonts w:asciiTheme="minorHAnsi" w:eastAsia="Times New Roman" w:hAnsiTheme="minorHAnsi"/>
                <w:sz w:val="20"/>
                <w:szCs w:val="20"/>
              </w:rPr>
            </w:pPr>
            <w:r w:rsidRPr="00AE399C">
              <w:rPr>
                <w:rFonts w:asciiTheme="minorHAnsi" w:eastAsia="Times New Roman" w:hAnsiTheme="minorHAnsi"/>
                <w:i/>
                <w:sz w:val="20"/>
                <w:szCs w:val="20"/>
              </w:rPr>
              <w:t xml:space="preserve">For example, changes to land use planning may encourage further development of floodplains, </w:t>
            </w:r>
            <w:r w:rsidR="000876AE" w:rsidRPr="00AE399C">
              <w:rPr>
                <w:rFonts w:asciiTheme="minorHAnsi" w:eastAsia="Times New Roman" w:hAnsiTheme="minorHAnsi"/>
                <w:i/>
                <w:sz w:val="20"/>
                <w:szCs w:val="20"/>
              </w:rPr>
              <w:t>potentially increasing</w:t>
            </w:r>
            <w:r w:rsidRPr="00AE399C">
              <w:rPr>
                <w:rFonts w:asciiTheme="minorHAnsi" w:eastAsia="Times New Roman" w:hAnsiTheme="minorHAnsi"/>
                <w:i/>
                <w:sz w:val="20"/>
                <w:szCs w:val="20"/>
              </w:rPr>
              <w:t xml:space="preserve"> the population’s vulnerability to climate change, specifically flooding</w:t>
            </w:r>
          </w:p>
        </w:tc>
        <w:tc>
          <w:tcPr>
            <w:tcW w:w="990" w:type="dxa"/>
            <w:tcBorders>
              <w:bottom w:val="single" w:sz="4" w:space="0" w:color="auto"/>
            </w:tcBorders>
            <w:shd w:val="clear" w:color="auto" w:fill="auto"/>
            <w:vAlign w:val="center"/>
          </w:tcPr>
          <w:p w14:paraId="2A66D5B6"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2275A44F" w14:textId="77777777" w:rsidTr="000D7738">
        <w:trPr>
          <w:trHeight w:val="58"/>
        </w:trPr>
        <w:tc>
          <w:tcPr>
            <w:tcW w:w="8635" w:type="dxa"/>
            <w:tcBorders>
              <w:bottom w:val="single" w:sz="4" w:space="0" w:color="auto"/>
            </w:tcBorders>
            <w:shd w:val="clear" w:color="auto" w:fill="DBE5F1"/>
            <w:vAlign w:val="center"/>
          </w:tcPr>
          <w:p w14:paraId="0E3D759A" w14:textId="77777777" w:rsidR="00AE55C2" w:rsidRPr="00AE399C" w:rsidRDefault="00AE55C2" w:rsidP="0009025C">
            <w:pPr>
              <w:tabs>
                <w:tab w:val="left" w:pos="0"/>
                <w:tab w:val="left" w:pos="555"/>
              </w:tabs>
              <w:jc w:val="left"/>
              <w:rPr>
                <w:rFonts w:asciiTheme="minorHAnsi" w:eastAsia="Times New Roman" w:hAnsiTheme="minorHAnsi"/>
                <w:b/>
                <w:sz w:val="20"/>
                <w:szCs w:val="20"/>
              </w:rPr>
            </w:pPr>
            <w:r w:rsidRPr="00AE399C">
              <w:rPr>
                <w:rFonts w:asciiTheme="minorHAnsi" w:eastAsia="Times New Roman" w:hAnsiTheme="minorHAnsi"/>
                <w:b/>
                <w:sz w:val="20"/>
                <w:szCs w:val="20"/>
              </w:rPr>
              <w:t>Standard 3: Community Health, Safety and Working Conditions</w:t>
            </w:r>
          </w:p>
        </w:tc>
        <w:tc>
          <w:tcPr>
            <w:tcW w:w="990" w:type="dxa"/>
            <w:tcBorders>
              <w:bottom w:val="single" w:sz="4" w:space="0" w:color="auto"/>
            </w:tcBorders>
            <w:shd w:val="clear" w:color="auto" w:fill="DBE5F1"/>
            <w:vAlign w:val="center"/>
          </w:tcPr>
          <w:p w14:paraId="66D55DA0"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p>
        </w:tc>
      </w:tr>
      <w:tr w:rsidR="00AE55C2" w:rsidRPr="00AE399C" w14:paraId="1BE5F84C" w14:textId="77777777" w:rsidTr="000D7738">
        <w:tc>
          <w:tcPr>
            <w:tcW w:w="8635" w:type="dxa"/>
            <w:tcBorders>
              <w:bottom w:val="single" w:sz="4" w:space="0" w:color="auto"/>
            </w:tcBorders>
            <w:shd w:val="clear" w:color="auto" w:fill="auto"/>
            <w:vAlign w:val="center"/>
          </w:tcPr>
          <w:p w14:paraId="162D34BB"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3.1</w:t>
            </w:r>
            <w:r w:rsidRPr="00AE399C">
              <w:rPr>
                <w:rFonts w:asciiTheme="minorHAnsi" w:eastAsia="Times New Roman" w:hAnsiTheme="minorHAnsi"/>
                <w:sz w:val="20"/>
                <w:szCs w:val="20"/>
              </w:rPr>
              <w:tab/>
              <w:t>Would elements of Project construction, operation, or decommissioning pose potential safety risks to local communities?</w:t>
            </w:r>
          </w:p>
        </w:tc>
        <w:tc>
          <w:tcPr>
            <w:tcW w:w="990" w:type="dxa"/>
            <w:tcBorders>
              <w:bottom w:val="single" w:sz="4" w:space="0" w:color="auto"/>
            </w:tcBorders>
            <w:shd w:val="clear" w:color="auto" w:fill="auto"/>
            <w:vAlign w:val="center"/>
          </w:tcPr>
          <w:p w14:paraId="5F4CAF17"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171C9B82" w14:textId="77777777" w:rsidTr="000D7738">
        <w:tc>
          <w:tcPr>
            <w:tcW w:w="8635" w:type="dxa"/>
            <w:tcBorders>
              <w:bottom w:val="single" w:sz="4" w:space="0" w:color="auto"/>
            </w:tcBorders>
            <w:shd w:val="clear" w:color="auto" w:fill="auto"/>
            <w:vAlign w:val="center"/>
          </w:tcPr>
          <w:p w14:paraId="60734783"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3.2</w:t>
            </w:r>
            <w:r w:rsidRPr="00AE399C">
              <w:rPr>
                <w:rFonts w:asciiTheme="minorHAnsi" w:hAnsiTheme="minorHAnsi"/>
                <w:sz w:val="20"/>
                <w:szCs w:val="20"/>
              </w:rPr>
              <w:tab/>
            </w:r>
            <w:bookmarkStart w:id="161" w:name="OLE_LINK91"/>
            <w:bookmarkStart w:id="162" w:name="OLE_LINK92"/>
            <w:r w:rsidRPr="00AE399C">
              <w:rPr>
                <w:rFonts w:asciiTheme="minorHAnsi" w:hAnsiTheme="minorHAnsi"/>
                <w:sz w:val="20"/>
                <w:szCs w:val="20"/>
              </w:rPr>
              <w:t>Would the Project pose potential risks to community health and safety due to the transport, storage, and use and/or disposal of hazardous or dangerous materials (e.g. explosives, fuel and other chemicals during construction and operation)?</w:t>
            </w:r>
            <w:bookmarkEnd w:id="161"/>
            <w:bookmarkEnd w:id="162"/>
          </w:p>
        </w:tc>
        <w:tc>
          <w:tcPr>
            <w:tcW w:w="990" w:type="dxa"/>
            <w:tcBorders>
              <w:bottom w:val="single" w:sz="4" w:space="0" w:color="auto"/>
            </w:tcBorders>
            <w:shd w:val="clear" w:color="auto" w:fill="auto"/>
            <w:vAlign w:val="center"/>
          </w:tcPr>
          <w:p w14:paraId="418B4681"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07BFE7E0" w14:textId="77777777" w:rsidTr="000D7738">
        <w:tc>
          <w:tcPr>
            <w:tcW w:w="8635" w:type="dxa"/>
            <w:tcBorders>
              <w:bottom w:val="single" w:sz="4" w:space="0" w:color="auto"/>
            </w:tcBorders>
            <w:shd w:val="clear" w:color="auto" w:fill="auto"/>
            <w:vAlign w:val="center"/>
          </w:tcPr>
          <w:p w14:paraId="3F867922"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3.3</w:t>
            </w:r>
            <w:r w:rsidRPr="00AE399C">
              <w:rPr>
                <w:rFonts w:asciiTheme="minorHAnsi" w:eastAsia="Times New Roman" w:hAnsiTheme="minorHAnsi"/>
                <w:sz w:val="20"/>
                <w:szCs w:val="20"/>
              </w:rPr>
              <w:tab/>
              <w:t>Does the Project involve large-scale infrastructure development (e.g. dams, roads, buildings)?</w:t>
            </w:r>
          </w:p>
        </w:tc>
        <w:tc>
          <w:tcPr>
            <w:tcW w:w="990" w:type="dxa"/>
            <w:tcBorders>
              <w:bottom w:val="single" w:sz="4" w:space="0" w:color="auto"/>
            </w:tcBorders>
            <w:shd w:val="clear" w:color="auto" w:fill="auto"/>
            <w:vAlign w:val="center"/>
          </w:tcPr>
          <w:p w14:paraId="24E1DBF4"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5528935A" w14:textId="77777777" w:rsidTr="000D7738">
        <w:tc>
          <w:tcPr>
            <w:tcW w:w="8635" w:type="dxa"/>
            <w:tcBorders>
              <w:bottom w:val="single" w:sz="4" w:space="0" w:color="auto"/>
            </w:tcBorders>
            <w:shd w:val="clear" w:color="auto" w:fill="auto"/>
            <w:vAlign w:val="center"/>
          </w:tcPr>
          <w:p w14:paraId="682F33BF"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3.4</w:t>
            </w:r>
            <w:r w:rsidRPr="00AE399C">
              <w:rPr>
                <w:rFonts w:asciiTheme="minorHAnsi" w:eastAsia="Times New Roman" w:hAnsiTheme="minorHAnsi"/>
                <w:sz w:val="20"/>
                <w:szCs w:val="20"/>
              </w:rPr>
              <w:tab/>
            </w:r>
            <w:bookmarkStart w:id="163" w:name="OLE_LINK93"/>
            <w:bookmarkStart w:id="164" w:name="OLE_LINK94"/>
            <w:r w:rsidRPr="00AE399C">
              <w:rPr>
                <w:rFonts w:asciiTheme="minorHAnsi" w:eastAsia="Times New Roman" w:hAnsiTheme="minorHAnsi"/>
                <w:sz w:val="20"/>
                <w:szCs w:val="20"/>
              </w:rPr>
              <w:t>Would failure of structural elements of the Project pose risks to communities (e.g. collapse of buildings or infrastructure)</w:t>
            </w:r>
            <w:bookmarkEnd w:id="163"/>
            <w:bookmarkEnd w:id="164"/>
            <w:r w:rsidRPr="00AE399C">
              <w:rPr>
                <w:rFonts w:asciiTheme="minorHAnsi" w:eastAsia="Times New Roman" w:hAnsiTheme="minorHAnsi"/>
                <w:sz w:val="20"/>
                <w:szCs w:val="20"/>
              </w:rPr>
              <w:t>?</w:t>
            </w:r>
          </w:p>
        </w:tc>
        <w:tc>
          <w:tcPr>
            <w:tcW w:w="990" w:type="dxa"/>
            <w:tcBorders>
              <w:bottom w:val="single" w:sz="4" w:space="0" w:color="auto"/>
            </w:tcBorders>
            <w:shd w:val="clear" w:color="auto" w:fill="auto"/>
            <w:vAlign w:val="center"/>
          </w:tcPr>
          <w:p w14:paraId="75E10924"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7B675AD9" w14:textId="77777777" w:rsidTr="000D7738">
        <w:tc>
          <w:tcPr>
            <w:tcW w:w="8635" w:type="dxa"/>
            <w:tcBorders>
              <w:bottom w:val="single" w:sz="4" w:space="0" w:color="auto"/>
            </w:tcBorders>
            <w:shd w:val="clear" w:color="auto" w:fill="auto"/>
            <w:vAlign w:val="center"/>
          </w:tcPr>
          <w:p w14:paraId="10A9C57B"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3.5</w:t>
            </w:r>
            <w:r w:rsidRPr="00AE399C">
              <w:rPr>
                <w:rFonts w:asciiTheme="minorHAnsi" w:eastAsia="Times New Roman" w:hAnsiTheme="minorHAnsi"/>
                <w:sz w:val="20"/>
                <w:szCs w:val="20"/>
              </w:rPr>
              <w:tab/>
            </w:r>
            <w:bookmarkStart w:id="165" w:name="OLE_LINK95"/>
            <w:bookmarkStart w:id="166" w:name="OLE_LINK96"/>
            <w:r w:rsidRPr="00AE399C">
              <w:rPr>
                <w:rFonts w:asciiTheme="minorHAnsi" w:eastAsia="Times New Roman" w:hAnsiTheme="minorHAnsi"/>
                <w:sz w:val="20"/>
                <w:szCs w:val="20"/>
              </w:rPr>
              <w:t xml:space="preserve">Would the proposed Project be susceptible to or lead to increased vulnerability to earthquakes, subsidence, landslides, </w:t>
            </w:r>
            <w:r w:rsidR="007A1ED6" w:rsidRPr="00AE399C">
              <w:rPr>
                <w:rFonts w:asciiTheme="minorHAnsi" w:eastAsia="Times New Roman" w:hAnsiTheme="minorHAnsi"/>
                <w:sz w:val="20"/>
                <w:szCs w:val="20"/>
              </w:rPr>
              <w:t>and erosion</w:t>
            </w:r>
            <w:r w:rsidRPr="00AE399C">
              <w:rPr>
                <w:rFonts w:asciiTheme="minorHAnsi" w:eastAsia="Times New Roman" w:hAnsiTheme="minorHAnsi"/>
                <w:sz w:val="20"/>
                <w:szCs w:val="20"/>
              </w:rPr>
              <w:t>, flooding or extreme climatic conditions?</w:t>
            </w:r>
            <w:bookmarkEnd w:id="165"/>
            <w:bookmarkEnd w:id="166"/>
          </w:p>
        </w:tc>
        <w:tc>
          <w:tcPr>
            <w:tcW w:w="990" w:type="dxa"/>
            <w:tcBorders>
              <w:bottom w:val="single" w:sz="4" w:space="0" w:color="auto"/>
            </w:tcBorders>
            <w:shd w:val="clear" w:color="auto" w:fill="auto"/>
            <w:vAlign w:val="center"/>
          </w:tcPr>
          <w:p w14:paraId="5C09B4BB"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082C7CAA" w14:textId="77777777" w:rsidTr="000D7738">
        <w:tc>
          <w:tcPr>
            <w:tcW w:w="8635" w:type="dxa"/>
            <w:tcBorders>
              <w:bottom w:val="single" w:sz="4" w:space="0" w:color="auto"/>
            </w:tcBorders>
            <w:shd w:val="clear" w:color="auto" w:fill="auto"/>
            <w:vAlign w:val="center"/>
          </w:tcPr>
          <w:p w14:paraId="47152CC5"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3.6</w:t>
            </w:r>
            <w:r w:rsidRPr="00AE399C">
              <w:rPr>
                <w:rFonts w:asciiTheme="minorHAnsi" w:eastAsia="Times New Roman" w:hAnsiTheme="minorHAnsi"/>
                <w:sz w:val="20"/>
                <w:szCs w:val="20"/>
              </w:rPr>
              <w:tab/>
            </w:r>
            <w:bookmarkStart w:id="167" w:name="OLE_LINK97"/>
            <w:bookmarkStart w:id="168" w:name="OLE_LINK98"/>
            <w:r w:rsidRPr="00AE399C">
              <w:rPr>
                <w:rFonts w:asciiTheme="minorHAnsi" w:eastAsia="Times New Roman" w:hAnsiTheme="minorHAnsi"/>
                <w:sz w:val="20"/>
                <w:szCs w:val="20"/>
              </w:rPr>
              <w:t>Would the Project result in potential increased health risks (e.g. from water-borne or other vector-borne diseases or communicable infections such as HIV/AIDS)?</w:t>
            </w:r>
            <w:bookmarkEnd w:id="167"/>
            <w:bookmarkEnd w:id="168"/>
          </w:p>
        </w:tc>
        <w:tc>
          <w:tcPr>
            <w:tcW w:w="990" w:type="dxa"/>
            <w:tcBorders>
              <w:bottom w:val="single" w:sz="4" w:space="0" w:color="auto"/>
            </w:tcBorders>
            <w:shd w:val="clear" w:color="auto" w:fill="auto"/>
            <w:vAlign w:val="center"/>
          </w:tcPr>
          <w:p w14:paraId="126357D0"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401064E5" w14:textId="77777777" w:rsidTr="000D7738">
        <w:tc>
          <w:tcPr>
            <w:tcW w:w="8635" w:type="dxa"/>
            <w:tcBorders>
              <w:bottom w:val="single" w:sz="4" w:space="0" w:color="auto"/>
            </w:tcBorders>
            <w:shd w:val="clear" w:color="auto" w:fill="auto"/>
            <w:vAlign w:val="center"/>
          </w:tcPr>
          <w:p w14:paraId="2DB73EC8"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3.7</w:t>
            </w:r>
            <w:r w:rsidRPr="00AE399C">
              <w:rPr>
                <w:rFonts w:asciiTheme="minorHAnsi" w:eastAsia="Times New Roman" w:hAnsiTheme="minorHAnsi"/>
                <w:sz w:val="20"/>
                <w:szCs w:val="20"/>
              </w:rPr>
              <w:tab/>
            </w:r>
            <w:bookmarkStart w:id="169" w:name="OLE_LINK99"/>
            <w:bookmarkStart w:id="170" w:name="OLE_LINK100"/>
            <w:r w:rsidRPr="00AE399C">
              <w:rPr>
                <w:rFonts w:asciiTheme="minorHAnsi" w:eastAsia="Times New Roman" w:hAnsiTheme="minorHAnsi"/>
                <w:sz w:val="20"/>
                <w:szCs w:val="20"/>
              </w:rPr>
              <w:t>Does the Project pose potential risks and vulnerabilities related to occupational health and safety due to physical, chemical, biological, and radiological hazards during Project construction, operation, or decommissioning?</w:t>
            </w:r>
            <w:bookmarkEnd w:id="169"/>
            <w:bookmarkEnd w:id="170"/>
          </w:p>
        </w:tc>
        <w:tc>
          <w:tcPr>
            <w:tcW w:w="990" w:type="dxa"/>
            <w:tcBorders>
              <w:bottom w:val="single" w:sz="4" w:space="0" w:color="auto"/>
            </w:tcBorders>
            <w:shd w:val="clear" w:color="auto" w:fill="auto"/>
            <w:vAlign w:val="center"/>
          </w:tcPr>
          <w:p w14:paraId="69F03AE5"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4E5B58A1" w14:textId="77777777" w:rsidTr="000D7738">
        <w:tc>
          <w:tcPr>
            <w:tcW w:w="8635" w:type="dxa"/>
            <w:tcBorders>
              <w:bottom w:val="single" w:sz="4" w:space="0" w:color="auto"/>
            </w:tcBorders>
            <w:shd w:val="clear" w:color="auto" w:fill="auto"/>
            <w:vAlign w:val="center"/>
          </w:tcPr>
          <w:p w14:paraId="4FFB68C7"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3.8</w:t>
            </w:r>
            <w:r w:rsidRPr="00AE399C">
              <w:rPr>
                <w:rFonts w:asciiTheme="minorHAnsi" w:eastAsia="Times New Roman" w:hAnsiTheme="minorHAnsi"/>
                <w:sz w:val="20"/>
                <w:szCs w:val="20"/>
              </w:rPr>
              <w:tab/>
            </w:r>
            <w:bookmarkStart w:id="171" w:name="OLE_LINK101"/>
            <w:bookmarkStart w:id="172" w:name="OLE_LINK102"/>
            <w:r w:rsidRPr="00AE399C">
              <w:rPr>
                <w:rFonts w:asciiTheme="minorHAnsi" w:eastAsia="Times New Roman" w:hAnsiTheme="minorHAnsi"/>
                <w:sz w:val="20"/>
                <w:szCs w:val="20"/>
              </w:rPr>
              <w:t>Does the Project involve support for employment or livelihoods that may fail to comply with national and international labor standards (i.e. principles and standards of ILO fundamental conventions)?</w:t>
            </w:r>
            <w:bookmarkEnd w:id="171"/>
            <w:bookmarkEnd w:id="172"/>
          </w:p>
        </w:tc>
        <w:tc>
          <w:tcPr>
            <w:tcW w:w="990" w:type="dxa"/>
            <w:tcBorders>
              <w:bottom w:val="single" w:sz="4" w:space="0" w:color="auto"/>
            </w:tcBorders>
            <w:shd w:val="clear" w:color="auto" w:fill="auto"/>
            <w:vAlign w:val="center"/>
          </w:tcPr>
          <w:p w14:paraId="7AEF6DFC"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7B46D032" w14:textId="77777777" w:rsidTr="000D7738">
        <w:tc>
          <w:tcPr>
            <w:tcW w:w="8635" w:type="dxa"/>
            <w:tcBorders>
              <w:bottom w:val="single" w:sz="4" w:space="0" w:color="auto"/>
            </w:tcBorders>
            <w:shd w:val="clear" w:color="auto" w:fill="auto"/>
            <w:vAlign w:val="center"/>
          </w:tcPr>
          <w:p w14:paraId="2163EA89"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3.9</w:t>
            </w:r>
            <w:r w:rsidRPr="00AE399C">
              <w:rPr>
                <w:rFonts w:asciiTheme="minorHAnsi" w:eastAsia="Times New Roman" w:hAnsiTheme="minorHAnsi"/>
                <w:sz w:val="20"/>
                <w:szCs w:val="20"/>
              </w:rPr>
              <w:tab/>
            </w:r>
            <w:bookmarkStart w:id="173" w:name="OLE_LINK103"/>
            <w:bookmarkStart w:id="174" w:name="OLE_LINK104"/>
            <w:r w:rsidRPr="00AE399C">
              <w:rPr>
                <w:rFonts w:asciiTheme="minorHAnsi" w:eastAsia="Times New Roman" w:hAnsiTheme="minorHAnsi"/>
                <w:sz w:val="20"/>
                <w:szCs w:val="20"/>
              </w:rPr>
              <w:t>Does the Project engage security personnel that may pose a potential risk to health and safety of communities and/or individuals (e.g. due to a lack of adequate training or accountability)?</w:t>
            </w:r>
            <w:bookmarkEnd w:id="173"/>
            <w:bookmarkEnd w:id="174"/>
          </w:p>
        </w:tc>
        <w:tc>
          <w:tcPr>
            <w:tcW w:w="990" w:type="dxa"/>
            <w:tcBorders>
              <w:bottom w:val="single" w:sz="4" w:space="0" w:color="auto"/>
            </w:tcBorders>
            <w:shd w:val="clear" w:color="auto" w:fill="auto"/>
            <w:vAlign w:val="center"/>
          </w:tcPr>
          <w:p w14:paraId="11295FA4"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4C65CE80" w14:textId="77777777" w:rsidTr="000D7738">
        <w:trPr>
          <w:trHeight w:val="58"/>
        </w:trPr>
        <w:tc>
          <w:tcPr>
            <w:tcW w:w="8635" w:type="dxa"/>
            <w:tcBorders>
              <w:bottom w:val="single" w:sz="4" w:space="0" w:color="auto"/>
            </w:tcBorders>
            <w:shd w:val="clear" w:color="auto" w:fill="DBE5F1"/>
            <w:vAlign w:val="center"/>
          </w:tcPr>
          <w:p w14:paraId="66AE0227" w14:textId="77777777" w:rsidR="00AE55C2" w:rsidRPr="00AE399C" w:rsidRDefault="00AE55C2" w:rsidP="0009025C">
            <w:pPr>
              <w:tabs>
                <w:tab w:val="left" w:pos="0"/>
                <w:tab w:val="left" w:pos="555"/>
              </w:tabs>
              <w:jc w:val="left"/>
              <w:rPr>
                <w:rFonts w:asciiTheme="minorHAnsi" w:eastAsia="Times New Roman" w:hAnsiTheme="minorHAnsi"/>
                <w:b/>
                <w:sz w:val="20"/>
                <w:szCs w:val="20"/>
              </w:rPr>
            </w:pPr>
            <w:r w:rsidRPr="00AE399C">
              <w:rPr>
                <w:rFonts w:asciiTheme="minorHAnsi" w:eastAsia="Times New Roman" w:hAnsiTheme="minorHAnsi"/>
                <w:b/>
                <w:sz w:val="20"/>
                <w:szCs w:val="20"/>
              </w:rPr>
              <w:lastRenderedPageBreak/>
              <w:t>Standard 4: Cultural Heritage</w:t>
            </w:r>
          </w:p>
        </w:tc>
        <w:tc>
          <w:tcPr>
            <w:tcW w:w="990" w:type="dxa"/>
            <w:tcBorders>
              <w:bottom w:val="single" w:sz="4" w:space="0" w:color="auto"/>
            </w:tcBorders>
            <w:shd w:val="clear" w:color="auto" w:fill="DBE5F1"/>
            <w:vAlign w:val="center"/>
          </w:tcPr>
          <w:p w14:paraId="3C9572E7"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p>
        </w:tc>
      </w:tr>
      <w:tr w:rsidR="00AE55C2" w:rsidRPr="00AE399C" w14:paraId="47D3B047" w14:textId="77777777" w:rsidTr="000D7738">
        <w:tc>
          <w:tcPr>
            <w:tcW w:w="8635" w:type="dxa"/>
            <w:tcBorders>
              <w:bottom w:val="single" w:sz="4" w:space="0" w:color="auto"/>
            </w:tcBorders>
            <w:shd w:val="clear" w:color="auto" w:fill="auto"/>
            <w:vAlign w:val="center"/>
          </w:tcPr>
          <w:p w14:paraId="78AFE262"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4.1</w:t>
            </w:r>
            <w:r w:rsidRPr="00AE399C">
              <w:rPr>
                <w:rFonts w:asciiTheme="minorHAnsi" w:eastAsia="Times New Roman" w:hAnsiTheme="minorHAnsi"/>
                <w:sz w:val="20"/>
                <w:szCs w:val="20"/>
              </w:rPr>
              <w:tab/>
            </w:r>
            <w:bookmarkStart w:id="175" w:name="OLE_LINK105"/>
            <w:bookmarkStart w:id="176" w:name="OLE_LINK106"/>
            <w:r w:rsidRPr="00AE399C">
              <w:rPr>
                <w:rFonts w:asciiTheme="minorHAnsi" w:eastAsia="Times New Roman" w:hAnsiTheme="minorHAnsi"/>
                <w:sz w:val="20"/>
                <w:szCs w:val="20"/>
              </w:rPr>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bookmarkEnd w:id="175"/>
            <w:bookmarkEnd w:id="176"/>
          </w:p>
        </w:tc>
        <w:tc>
          <w:tcPr>
            <w:tcW w:w="990" w:type="dxa"/>
            <w:tcBorders>
              <w:bottom w:val="single" w:sz="4" w:space="0" w:color="auto"/>
            </w:tcBorders>
            <w:shd w:val="clear" w:color="auto" w:fill="auto"/>
            <w:vAlign w:val="center"/>
          </w:tcPr>
          <w:p w14:paraId="0E8CBA4C"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3B28CC7F" w14:textId="77777777" w:rsidTr="000D7738">
        <w:tc>
          <w:tcPr>
            <w:tcW w:w="8635" w:type="dxa"/>
            <w:tcBorders>
              <w:bottom w:val="single" w:sz="4" w:space="0" w:color="auto"/>
            </w:tcBorders>
            <w:shd w:val="clear" w:color="auto" w:fill="auto"/>
            <w:vAlign w:val="center"/>
          </w:tcPr>
          <w:p w14:paraId="1F1E7640" w14:textId="77777777" w:rsidR="00AE55C2" w:rsidRPr="00AE399C" w:rsidRDefault="00AE55C2" w:rsidP="0009025C">
            <w:pPr>
              <w:tabs>
                <w:tab w:val="left" w:pos="585"/>
              </w:tabs>
              <w:ind w:left="567" w:hanging="567"/>
              <w:jc w:val="left"/>
              <w:rPr>
                <w:rFonts w:asciiTheme="minorHAnsi" w:eastAsia="Times New Roman" w:hAnsiTheme="minorHAnsi"/>
                <w:b/>
                <w:sz w:val="20"/>
                <w:szCs w:val="20"/>
              </w:rPr>
            </w:pPr>
            <w:r w:rsidRPr="00AE399C">
              <w:rPr>
                <w:rFonts w:asciiTheme="minorHAnsi" w:eastAsia="Times New Roman" w:hAnsiTheme="minorHAnsi"/>
                <w:sz w:val="20"/>
                <w:szCs w:val="20"/>
              </w:rPr>
              <w:t>4.2</w:t>
            </w:r>
            <w:r w:rsidRPr="00AE399C">
              <w:rPr>
                <w:rFonts w:asciiTheme="minorHAnsi" w:eastAsia="Times New Roman" w:hAnsiTheme="minorHAnsi"/>
                <w:sz w:val="20"/>
                <w:szCs w:val="20"/>
              </w:rPr>
              <w:tab/>
              <w:t>Does the Project propose utilizing tangible and/or intangible forms of cultural heritage for commercial or other purposes?</w:t>
            </w:r>
          </w:p>
        </w:tc>
        <w:tc>
          <w:tcPr>
            <w:tcW w:w="990" w:type="dxa"/>
            <w:tcBorders>
              <w:bottom w:val="single" w:sz="4" w:space="0" w:color="auto"/>
            </w:tcBorders>
            <w:shd w:val="clear" w:color="auto" w:fill="auto"/>
            <w:vAlign w:val="center"/>
          </w:tcPr>
          <w:p w14:paraId="6EAB42A6"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31167A39" w14:textId="77777777" w:rsidTr="000D7738">
        <w:trPr>
          <w:trHeight w:val="58"/>
        </w:trPr>
        <w:tc>
          <w:tcPr>
            <w:tcW w:w="8635" w:type="dxa"/>
            <w:tcBorders>
              <w:bottom w:val="single" w:sz="4" w:space="0" w:color="auto"/>
            </w:tcBorders>
            <w:shd w:val="clear" w:color="auto" w:fill="DBE5F1"/>
            <w:vAlign w:val="center"/>
          </w:tcPr>
          <w:p w14:paraId="2739F716" w14:textId="77777777" w:rsidR="00AE55C2" w:rsidRPr="00AE399C" w:rsidRDefault="00AE55C2" w:rsidP="0009025C">
            <w:pPr>
              <w:tabs>
                <w:tab w:val="left" w:pos="0"/>
                <w:tab w:val="left" w:pos="555"/>
              </w:tabs>
              <w:jc w:val="left"/>
              <w:rPr>
                <w:rFonts w:asciiTheme="minorHAnsi" w:eastAsia="Times New Roman" w:hAnsiTheme="minorHAnsi"/>
                <w:b/>
                <w:sz w:val="20"/>
                <w:szCs w:val="20"/>
              </w:rPr>
            </w:pPr>
            <w:r w:rsidRPr="00AE399C">
              <w:rPr>
                <w:rFonts w:asciiTheme="minorHAnsi" w:eastAsia="Times New Roman" w:hAnsiTheme="minorHAnsi"/>
                <w:b/>
                <w:sz w:val="20"/>
                <w:szCs w:val="20"/>
              </w:rPr>
              <w:t>Standard 5: Displacement and Resettlement</w:t>
            </w:r>
          </w:p>
        </w:tc>
        <w:tc>
          <w:tcPr>
            <w:tcW w:w="990" w:type="dxa"/>
            <w:tcBorders>
              <w:bottom w:val="single" w:sz="4" w:space="0" w:color="auto"/>
            </w:tcBorders>
            <w:shd w:val="clear" w:color="auto" w:fill="DBE5F1"/>
            <w:vAlign w:val="center"/>
          </w:tcPr>
          <w:p w14:paraId="75C8BD63"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p>
        </w:tc>
      </w:tr>
      <w:tr w:rsidR="00AE55C2" w:rsidRPr="00AE399C" w14:paraId="48020BF3" w14:textId="77777777" w:rsidTr="000D7738">
        <w:tc>
          <w:tcPr>
            <w:tcW w:w="8635" w:type="dxa"/>
            <w:tcBorders>
              <w:bottom w:val="single" w:sz="4" w:space="0" w:color="auto"/>
            </w:tcBorders>
            <w:shd w:val="clear" w:color="auto" w:fill="auto"/>
            <w:vAlign w:val="center"/>
          </w:tcPr>
          <w:p w14:paraId="465BAEE7" w14:textId="77777777" w:rsidR="00AE55C2" w:rsidRPr="00AE399C" w:rsidRDefault="00AE55C2" w:rsidP="0009025C">
            <w:pPr>
              <w:tabs>
                <w:tab w:val="left" w:pos="585"/>
              </w:tabs>
              <w:ind w:left="567" w:hanging="567"/>
              <w:jc w:val="left"/>
              <w:rPr>
                <w:rFonts w:asciiTheme="minorHAnsi" w:eastAsia="Times New Roman" w:hAnsiTheme="minorHAnsi"/>
                <w:b/>
                <w:sz w:val="20"/>
                <w:szCs w:val="20"/>
              </w:rPr>
            </w:pPr>
            <w:r w:rsidRPr="00AE399C">
              <w:rPr>
                <w:rFonts w:asciiTheme="minorHAnsi" w:hAnsiTheme="minorHAnsi"/>
                <w:sz w:val="20"/>
                <w:szCs w:val="20"/>
                <w:lang w:eastAsia="en-US"/>
              </w:rPr>
              <w:t>5.1</w:t>
            </w:r>
            <w:r w:rsidRPr="00AE399C">
              <w:rPr>
                <w:rFonts w:asciiTheme="minorHAnsi" w:hAnsiTheme="minorHAnsi"/>
                <w:sz w:val="20"/>
                <w:szCs w:val="20"/>
                <w:lang w:eastAsia="en-US"/>
              </w:rPr>
              <w:tab/>
            </w:r>
            <w:bookmarkStart w:id="177" w:name="OLE_LINK107"/>
            <w:bookmarkStart w:id="178" w:name="OLE_LINK108"/>
            <w:r w:rsidRPr="00AE399C">
              <w:rPr>
                <w:rFonts w:asciiTheme="minorHAnsi" w:eastAsia="Times New Roman" w:hAnsiTheme="minorHAnsi"/>
                <w:sz w:val="20"/>
                <w:szCs w:val="20"/>
              </w:rPr>
              <w:t>Would</w:t>
            </w:r>
            <w:r w:rsidRPr="00AE399C">
              <w:rPr>
                <w:rFonts w:asciiTheme="minorHAnsi" w:hAnsiTheme="minorHAnsi"/>
                <w:sz w:val="20"/>
                <w:szCs w:val="20"/>
                <w:lang w:eastAsia="en-US"/>
              </w:rPr>
              <w:t xml:space="preserve"> the Project potentially involve temporary or permanent and full or partial physical displacement?</w:t>
            </w:r>
            <w:bookmarkEnd w:id="177"/>
            <w:bookmarkEnd w:id="178"/>
          </w:p>
        </w:tc>
        <w:tc>
          <w:tcPr>
            <w:tcW w:w="990" w:type="dxa"/>
            <w:tcBorders>
              <w:bottom w:val="single" w:sz="4" w:space="0" w:color="auto"/>
            </w:tcBorders>
            <w:shd w:val="clear" w:color="auto" w:fill="auto"/>
            <w:vAlign w:val="center"/>
          </w:tcPr>
          <w:p w14:paraId="4651B7B9"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20BC1C29" w14:textId="77777777" w:rsidTr="000D7738">
        <w:tc>
          <w:tcPr>
            <w:tcW w:w="8635" w:type="dxa"/>
            <w:tcBorders>
              <w:bottom w:val="single" w:sz="4" w:space="0" w:color="auto"/>
            </w:tcBorders>
            <w:shd w:val="clear" w:color="auto" w:fill="auto"/>
            <w:vAlign w:val="center"/>
          </w:tcPr>
          <w:p w14:paraId="119137A8" w14:textId="77777777" w:rsidR="00AE55C2" w:rsidRPr="00AE399C" w:rsidRDefault="00AE55C2" w:rsidP="0009025C">
            <w:pPr>
              <w:tabs>
                <w:tab w:val="left" w:pos="585"/>
              </w:tabs>
              <w:ind w:left="567" w:hanging="567"/>
              <w:jc w:val="left"/>
              <w:rPr>
                <w:rFonts w:asciiTheme="minorHAnsi" w:eastAsia="Times New Roman" w:hAnsiTheme="minorHAnsi"/>
                <w:b/>
                <w:sz w:val="20"/>
                <w:szCs w:val="20"/>
              </w:rPr>
            </w:pPr>
            <w:r w:rsidRPr="00AE399C">
              <w:rPr>
                <w:rFonts w:asciiTheme="minorHAnsi" w:hAnsiTheme="minorHAnsi"/>
                <w:sz w:val="20"/>
                <w:szCs w:val="20"/>
                <w:lang w:eastAsia="en-US"/>
              </w:rPr>
              <w:t>5.2</w:t>
            </w:r>
            <w:r w:rsidRPr="00AE399C">
              <w:rPr>
                <w:rFonts w:asciiTheme="minorHAnsi" w:hAnsiTheme="minorHAnsi"/>
                <w:sz w:val="20"/>
                <w:szCs w:val="20"/>
                <w:lang w:eastAsia="en-US"/>
              </w:rPr>
              <w:tab/>
            </w:r>
            <w:r w:rsidRPr="00AE399C">
              <w:rPr>
                <w:rFonts w:asciiTheme="minorHAnsi" w:eastAsia="Times New Roman" w:hAnsiTheme="minorHAnsi"/>
                <w:sz w:val="20"/>
                <w:szCs w:val="20"/>
              </w:rPr>
              <w:t>Would</w:t>
            </w:r>
            <w:r w:rsidRPr="00AE399C">
              <w:rPr>
                <w:rFonts w:asciiTheme="minorHAnsi" w:hAnsiTheme="minorHAnsi"/>
                <w:sz w:val="20"/>
                <w:szCs w:val="20"/>
                <w:lang w:eastAsia="en-US"/>
              </w:rPr>
              <w:t xml:space="preserve"> the Project possibly result in economic displacement (e.g. loss of assets or access to resources due to land acquisition or access restrictions – even in the absence of physical relocation)?</w:t>
            </w:r>
          </w:p>
        </w:tc>
        <w:tc>
          <w:tcPr>
            <w:tcW w:w="990" w:type="dxa"/>
            <w:tcBorders>
              <w:bottom w:val="single" w:sz="4" w:space="0" w:color="auto"/>
            </w:tcBorders>
            <w:shd w:val="clear" w:color="auto" w:fill="auto"/>
            <w:vAlign w:val="center"/>
          </w:tcPr>
          <w:p w14:paraId="0B10DB5C"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4567233E" w14:textId="77777777" w:rsidTr="000D7738">
        <w:tc>
          <w:tcPr>
            <w:tcW w:w="8635" w:type="dxa"/>
            <w:tcBorders>
              <w:bottom w:val="single" w:sz="4" w:space="0" w:color="auto"/>
            </w:tcBorders>
            <w:shd w:val="clear" w:color="auto" w:fill="auto"/>
            <w:vAlign w:val="center"/>
          </w:tcPr>
          <w:p w14:paraId="6B910C29"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eastAsia="Times New Roman" w:hAnsiTheme="minorHAnsi"/>
                <w:sz w:val="20"/>
                <w:szCs w:val="20"/>
              </w:rPr>
              <w:t>5.3</w:t>
            </w:r>
            <w:r w:rsidRPr="00AE399C">
              <w:rPr>
                <w:rFonts w:asciiTheme="minorHAnsi" w:eastAsia="Times New Roman" w:hAnsiTheme="minorHAnsi"/>
                <w:sz w:val="20"/>
                <w:szCs w:val="20"/>
              </w:rPr>
              <w:tab/>
              <w:t xml:space="preserve">Is there a risk that the </w:t>
            </w:r>
            <w:r w:rsidR="00FF1330" w:rsidRPr="00AE399C">
              <w:rPr>
                <w:rFonts w:asciiTheme="minorHAnsi" w:eastAsia="Times New Roman" w:hAnsiTheme="minorHAnsi"/>
                <w:sz w:val="20"/>
                <w:szCs w:val="20"/>
              </w:rPr>
              <w:t>Project would</w:t>
            </w:r>
            <w:r w:rsidRPr="00AE399C">
              <w:rPr>
                <w:rFonts w:asciiTheme="minorHAnsi" w:eastAsia="Times New Roman" w:hAnsiTheme="minorHAnsi"/>
                <w:sz w:val="20"/>
                <w:szCs w:val="20"/>
              </w:rPr>
              <w:t xml:space="preserve"> lead to forced evictions?</w:t>
            </w:r>
            <w:r w:rsidRPr="00AE399C">
              <w:rPr>
                <w:rStyle w:val="FootnoteReference"/>
                <w:rFonts w:asciiTheme="minorHAnsi" w:eastAsia="Times New Roman" w:hAnsiTheme="minorHAnsi"/>
                <w:sz w:val="20"/>
                <w:szCs w:val="20"/>
              </w:rPr>
              <w:footnoteReference w:id="28"/>
            </w:r>
          </w:p>
        </w:tc>
        <w:tc>
          <w:tcPr>
            <w:tcW w:w="990" w:type="dxa"/>
            <w:tcBorders>
              <w:bottom w:val="single" w:sz="4" w:space="0" w:color="auto"/>
            </w:tcBorders>
            <w:shd w:val="clear" w:color="auto" w:fill="auto"/>
            <w:vAlign w:val="center"/>
          </w:tcPr>
          <w:p w14:paraId="368C74BC"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798893A0" w14:textId="77777777" w:rsidTr="000D7738">
        <w:tc>
          <w:tcPr>
            <w:tcW w:w="8635" w:type="dxa"/>
            <w:tcBorders>
              <w:bottom w:val="single" w:sz="4" w:space="0" w:color="auto"/>
            </w:tcBorders>
            <w:shd w:val="clear" w:color="auto" w:fill="auto"/>
            <w:vAlign w:val="center"/>
          </w:tcPr>
          <w:p w14:paraId="20BFDE49"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5.4</w:t>
            </w:r>
            <w:r w:rsidRPr="00AE399C">
              <w:rPr>
                <w:rFonts w:asciiTheme="minorHAnsi" w:eastAsia="Times New Roman" w:hAnsiTheme="minorHAnsi"/>
                <w:sz w:val="20"/>
                <w:szCs w:val="20"/>
              </w:rPr>
              <w:tab/>
              <w:t xml:space="preserve">Would the proposed Project possibly affect land tenure arrangements and/or community based property rights/customary rights to land, territories and/or resources? </w:t>
            </w:r>
          </w:p>
        </w:tc>
        <w:tc>
          <w:tcPr>
            <w:tcW w:w="990" w:type="dxa"/>
            <w:tcBorders>
              <w:bottom w:val="single" w:sz="4" w:space="0" w:color="auto"/>
            </w:tcBorders>
            <w:shd w:val="clear" w:color="auto" w:fill="auto"/>
            <w:vAlign w:val="center"/>
          </w:tcPr>
          <w:p w14:paraId="7BBF6B69"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51DF6753" w14:textId="77777777" w:rsidTr="000D7738">
        <w:trPr>
          <w:trHeight w:val="58"/>
        </w:trPr>
        <w:tc>
          <w:tcPr>
            <w:tcW w:w="8635" w:type="dxa"/>
            <w:tcBorders>
              <w:bottom w:val="single" w:sz="4" w:space="0" w:color="auto"/>
            </w:tcBorders>
            <w:shd w:val="clear" w:color="auto" w:fill="DBE5F1"/>
            <w:vAlign w:val="center"/>
          </w:tcPr>
          <w:p w14:paraId="07946454" w14:textId="77777777" w:rsidR="00AE55C2" w:rsidRPr="00AE399C" w:rsidRDefault="00AE55C2" w:rsidP="0009025C">
            <w:pPr>
              <w:tabs>
                <w:tab w:val="left" w:pos="0"/>
                <w:tab w:val="left" w:pos="555"/>
              </w:tabs>
              <w:jc w:val="left"/>
              <w:rPr>
                <w:rFonts w:asciiTheme="minorHAnsi" w:eastAsia="Times New Roman" w:hAnsiTheme="minorHAnsi"/>
                <w:b/>
                <w:sz w:val="20"/>
                <w:szCs w:val="20"/>
              </w:rPr>
            </w:pPr>
            <w:r w:rsidRPr="00AE399C">
              <w:rPr>
                <w:rFonts w:asciiTheme="minorHAnsi" w:eastAsia="Times New Roman" w:hAnsiTheme="minorHAnsi"/>
                <w:b/>
                <w:sz w:val="20"/>
                <w:szCs w:val="20"/>
              </w:rPr>
              <w:t>Standard 6: Indigenous Peoples</w:t>
            </w:r>
          </w:p>
        </w:tc>
        <w:tc>
          <w:tcPr>
            <w:tcW w:w="990" w:type="dxa"/>
            <w:tcBorders>
              <w:bottom w:val="single" w:sz="4" w:space="0" w:color="auto"/>
            </w:tcBorders>
            <w:shd w:val="clear" w:color="auto" w:fill="DBE5F1"/>
            <w:vAlign w:val="center"/>
          </w:tcPr>
          <w:p w14:paraId="62D9A016"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p>
        </w:tc>
      </w:tr>
      <w:tr w:rsidR="00AE55C2" w:rsidRPr="00AE399C" w14:paraId="2AE70B67" w14:textId="77777777" w:rsidTr="000D7738">
        <w:tc>
          <w:tcPr>
            <w:tcW w:w="8635" w:type="dxa"/>
            <w:tcBorders>
              <w:bottom w:val="single" w:sz="4" w:space="0" w:color="auto"/>
            </w:tcBorders>
            <w:shd w:val="clear" w:color="auto" w:fill="auto"/>
            <w:vAlign w:val="center"/>
          </w:tcPr>
          <w:p w14:paraId="028BB43F"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6.1</w:t>
            </w:r>
            <w:r w:rsidRPr="00AE399C">
              <w:rPr>
                <w:rFonts w:asciiTheme="minorHAnsi" w:hAnsiTheme="minorHAnsi"/>
                <w:sz w:val="20"/>
                <w:szCs w:val="20"/>
                <w:lang w:eastAsia="en-US"/>
              </w:rPr>
              <w:tab/>
              <w:t>Are indigenous peoples present in the Project area (including Project area of influence)?</w:t>
            </w:r>
          </w:p>
        </w:tc>
        <w:tc>
          <w:tcPr>
            <w:tcW w:w="990" w:type="dxa"/>
            <w:tcBorders>
              <w:bottom w:val="single" w:sz="4" w:space="0" w:color="auto"/>
            </w:tcBorders>
            <w:shd w:val="clear" w:color="auto" w:fill="auto"/>
            <w:vAlign w:val="center"/>
          </w:tcPr>
          <w:p w14:paraId="448E873D"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3EB36B86" w14:textId="77777777" w:rsidTr="000D7738">
        <w:tc>
          <w:tcPr>
            <w:tcW w:w="8635" w:type="dxa"/>
            <w:tcBorders>
              <w:bottom w:val="single" w:sz="4" w:space="0" w:color="auto"/>
            </w:tcBorders>
            <w:shd w:val="clear" w:color="auto" w:fill="auto"/>
            <w:vAlign w:val="center"/>
          </w:tcPr>
          <w:p w14:paraId="7CAD2988"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6.2</w:t>
            </w:r>
            <w:r w:rsidRPr="00AE399C">
              <w:rPr>
                <w:rFonts w:asciiTheme="minorHAnsi" w:hAnsiTheme="minorHAnsi"/>
                <w:sz w:val="20"/>
                <w:szCs w:val="20"/>
                <w:lang w:eastAsia="en-US"/>
              </w:rPr>
              <w:tab/>
              <w:t>Is it likely that the Project or portions of the Project will be located on lands and territories claimed by indigenous peoples?</w:t>
            </w:r>
          </w:p>
        </w:tc>
        <w:tc>
          <w:tcPr>
            <w:tcW w:w="990" w:type="dxa"/>
            <w:tcBorders>
              <w:bottom w:val="single" w:sz="4" w:space="0" w:color="auto"/>
            </w:tcBorders>
            <w:shd w:val="clear" w:color="auto" w:fill="auto"/>
            <w:vAlign w:val="center"/>
          </w:tcPr>
          <w:p w14:paraId="1A1F52AD"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2682F75E" w14:textId="77777777" w:rsidTr="000D7738">
        <w:tc>
          <w:tcPr>
            <w:tcW w:w="8635" w:type="dxa"/>
            <w:tcBorders>
              <w:bottom w:val="single" w:sz="4" w:space="0" w:color="auto"/>
            </w:tcBorders>
            <w:shd w:val="clear" w:color="auto" w:fill="auto"/>
            <w:vAlign w:val="center"/>
          </w:tcPr>
          <w:p w14:paraId="0430C1C2"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6.3</w:t>
            </w:r>
            <w:r w:rsidRPr="00AE399C">
              <w:rPr>
                <w:rFonts w:asciiTheme="minorHAnsi" w:hAnsiTheme="minorHAnsi"/>
                <w:sz w:val="20"/>
                <w:szCs w:val="20"/>
                <w:lang w:eastAsia="en-US"/>
              </w:rPr>
              <w:tab/>
              <w:t>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w:t>
            </w:r>
          </w:p>
          <w:p w14:paraId="5D85ED4A" w14:textId="77777777" w:rsidR="00AE55C2" w:rsidRPr="00AE399C" w:rsidRDefault="00AE55C2" w:rsidP="0009025C">
            <w:pPr>
              <w:tabs>
                <w:tab w:val="left" w:pos="585"/>
              </w:tabs>
              <w:ind w:left="567" w:firstLine="40"/>
              <w:jc w:val="left"/>
              <w:rPr>
                <w:rFonts w:asciiTheme="minorHAnsi" w:hAnsiTheme="minorHAnsi"/>
                <w:i/>
                <w:sz w:val="20"/>
                <w:szCs w:val="20"/>
                <w:lang w:eastAsia="en-US"/>
              </w:rPr>
            </w:pPr>
            <w:r w:rsidRPr="00AE399C">
              <w:rPr>
                <w:rFonts w:asciiTheme="minorHAnsi" w:hAnsiTheme="minorHAnsi"/>
                <w:i/>
                <w:sz w:val="20"/>
                <w:szCs w:val="20"/>
                <w:lang w:eastAsia="en-US"/>
              </w:rPr>
              <w:t>If the answer to the screening question 6.3 is “yes” the potential risk impacts are considered potentially severe and/or critical and the Project would be categorized as either Moderate or High Risk.</w:t>
            </w:r>
          </w:p>
        </w:tc>
        <w:tc>
          <w:tcPr>
            <w:tcW w:w="990" w:type="dxa"/>
            <w:tcBorders>
              <w:bottom w:val="single" w:sz="4" w:space="0" w:color="auto"/>
            </w:tcBorders>
            <w:shd w:val="clear" w:color="auto" w:fill="auto"/>
            <w:vAlign w:val="center"/>
          </w:tcPr>
          <w:p w14:paraId="75ED2A76"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7038BBDF" w14:textId="77777777" w:rsidTr="000D7738">
        <w:tc>
          <w:tcPr>
            <w:tcW w:w="8635" w:type="dxa"/>
            <w:tcBorders>
              <w:bottom w:val="single" w:sz="4" w:space="0" w:color="auto"/>
            </w:tcBorders>
            <w:shd w:val="clear" w:color="auto" w:fill="auto"/>
            <w:vAlign w:val="center"/>
          </w:tcPr>
          <w:p w14:paraId="0958866D"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6.4</w:t>
            </w:r>
            <w:r w:rsidRPr="00AE399C">
              <w:rPr>
                <w:rFonts w:asciiTheme="minorHAnsi" w:hAnsiTheme="minorHAnsi"/>
                <w:sz w:val="20"/>
                <w:szCs w:val="20"/>
                <w:lang w:eastAsia="en-US"/>
              </w:rPr>
              <w:tab/>
            </w:r>
            <w:bookmarkStart w:id="179" w:name="OLE_LINK109"/>
            <w:bookmarkStart w:id="180" w:name="OLE_LINK110"/>
            <w:r w:rsidRPr="00AE399C">
              <w:rPr>
                <w:rFonts w:asciiTheme="minorHAnsi" w:hAnsiTheme="minorHAnsi"/>
                <w:sz w:val="20"/>
                <w:szCs w:val="20"/>
                <w:lang w:eastAsia="en-US"/>
              </w:rPr>
              <w:t>Has there been an absence of culturally appropriate consultations carried out with the objective of achieving FPIC on matters that may affect the rights and interests, lands, resources, territories and traditional livelihoods of the indigenous peoples concerned?</w:t>
            </w:r>
            <w:bookmarkEnd w:id="179"/>
            <w:bookmarkEnd w:id="180"/>
          </w:p>
        </w:tc>
        <w:tc>
          <w:tcPr>
            <w:tcW w:w="990" w:type="dxa"/>
            <w:tcBorders>
              <w:bottom w:val="single" w:sz="4" w:space="0" w:color="auto"/>
            </w:tcBorders>
            <w:shd w:val="clear" w:color="auto" w:fill="auto"/>
            <w:vAlign w:val="center"/>
          </w:tcPr>
          <w:p w14:paraId="2429BCB2"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140A82E3" w14:textId="77777777" w:rsidTr="000D7738">
        <w:tc>
          <w:tcPr>
            <w:tcW w:w="8635" w:type="dxa"/>
            <w:tcBorders>
              <w:bottom w:val="single" w:sz="4" w:space="0" w:color="auto"/>
            </w:tcBorders>
            <w:shd w:val="clear" w:color="auto" w:fill="auto"/>
            <w:vAlign w:val="center"/>
          </w:tcPr>
          <w:p w14:paraId="4B8C5797"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6.5</w:t>
            </w:r>
            <w:r w:rsidRPr="00AE399C">
              <w:rPr>
                <w:rFonts w:asciiTheme="minorHAnsi" w:hAnsiTheme="minorHAnsi"/>
                <w:sz w:val="20"/>
                <w:szCs w:val="20"/>
                <w:lang w:eastAsia="en-US"/>
              </w:rPr>
              <w:tab/>
              <w:t>Does the proposed Project involve the utilization and/or commercial development of natural resources on lands and territories claimed by indigenous peoples?</w:t>
            </w:r>
          </w:p>
        </w:tc>
        <w:tc>
          <w:tcPr>
            <w:tcW w:w="990" w:type="dxa"/>
            <w:tcBorders>
              <w:bottom w:val="single" w:sz="4" w:space="0" w:color="auto"/>
            </w:tcBorders>
            <w:shd w:val="clear" w:color="auto" w:fill="auto"/>
            <w:vAlign w:val="center"/>
          </w:tcPr>
          <w:p w14:paraId="6209262D"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42F2B833" w14:textId="77777777" w:rsidTr="000D7738">
        <w:tc>
          <w:tcPr>
            <w:tcW w:w="8635" w:type="dxa"/>
            <w:tcBorders>
              <w:bottom w:val="single" w:sz="4" w:space="0" w:color="auto"/>
            </w:tcBorders>
            <w:shd w:val="clear" w:color="auto" w:fill="auto"/>
            <w:vAlign w:val="center"/>
          </w:tcPr>
          <w:p w14:paraId="724BFF93"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6.6</w:t>
            </w:r>
            <w:r w:rsidRPr="00AE399C">
              <w:rPr>
                <w:rFonts w:asciiTheme="minorHAnsi" w:hAnsiTheme="minorHAnsi"/>
                <w:sz w:val="20"/>
                <w:szCs w:val="20"/>
                <w:lang w:eastAsia="en-US"/>
              </w:rPr>
              <w:tab/>
              <w:t>Is there a potential for forced eviction or the whole or partial physical or economic displacement of indigenous peoples, including through access restrictions to lands, territories, and resources?</w:t>
            </w:r>
          </w:p>
        </w:tc>
        <w:tc>
          <w:tcPr>
            <w:tcW w:w="990" w:type="dxa"/>
            <w:tcBorders>
              <w:bottom w:val="single" w:sz="4" w:space="0" w:color="auto"/>
            </w:tcBorders>
            <w:shd w:val="clear" w:color="auto" w:fill="auto"/>
            <w:vAlign w:val="center"/>
          </w:tcPr>
          <w:p w14:paraId="6898A4AF"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0ED97E2B" w14:textId="77777777" w:rsidTr="000D7738">
        <w:tc>
          <w:tcPr>
            <w:tcW w:w="8635" w:type="dxa"/>
            <w:tcBorders>
              <w:bottom w:val="single" w:sz="4" w:space="0" w:color="auto"/>
            </w:tcBorders>
            <w:shd w:val="clear" w:color="auto" w:fill="auto"/>
            <w:vAlign w:val="center"/>
          </w:tcPr>
          <w:p w14:paraId="74914235"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6.7</w:t>
            </w:r>
            <w:r w:rsidRPr="00AE399C">
              <w:rPr>
                <w:rFonts w:asciiTheme="minorHAnsi" w:hAnsiTheme="minorHAnsi"/>
                <w:sz w:val="20"/>
                <w:szCs w:val="20"/>
                <w:lang w:eastAsia="en-US"/>
              </w:rPr>
              <w:tab/>
              <w:t>Would the</w:t>
            </w:r>
            <w:r w:rsidR="00D81C49" w:rsidRPr="00AE399C">
              <w:rPr>
                <w:rFonts w:asciiTheme="minorHAnsi" w:hAnsiTheme="minorHAnsi"/>
                <w:sz w:val="20"/>
                <w:szCs w:val="20"/>
                <w:lang w:eastAsia="en-US"/>
              </w:rPr>
              <w:t xml:space="preserve"> </w:t>
            </w:r>
            <w:r w:rsidRPr="00AE399C">
              <w:rPr>
                <w:rFonts w:asciiTheme="minorHAnsi" w:hAnsiTheme="minorHAnsi"/>
                <w:sz w:val="20"/>
                <w:szCs w:val="20"/>
                <w:lang w:eastAsia="en-US"/>
              </w:rPr>
              <w:t>Project</w:t>
            </w:r>
            <w:r w:rsidR="00D81C49" w:rsidRPr="00AE399C">
              <w:rPr>
                <w:rFonts w:asciiTheme="minorHAnsi" w:hAnsiTheme="minorHAnsi"/>
                <w:sz w:val="20"/>
                <w:szCs w:val="20"/>
                <w:lang w:eastAsia="en-US"/>
              </w:rPr>
              <w:t xml:space="preserve"> </w:t>
            </w:r>
            <w:r w:rsidRPr="00AE399C">
              <w:rPr>
                <w:rFonts w:asciiTheme="minorHAnsi" w:hAnsiTheme="minorHAnsi"/>
                <w:sz w:val="20"/>
                <w:szCs w:val="20"/>
                <w:lang w:eastAsia="en-US"/>
              </w:rPr>
              <w:t>adversely affect the development priorities of indigenous peoples as defined by them?</w:t>
            </w:r>
          </w:p>
        </w:tc>
        <w:tc>
          <w:tcPr>
            <w:tcW w:w="990" w:type="dxa"/>
            <w:tcBorders>
              <w:bottom w:val="single" w:sz="4" w:space="0" w:color="auto"/>
            </w:tcBorders>
            <w:shd w:val="clear" w:color="auto" w:fill="auto"/>
            <w:vAlign w:val="center"/>
          </w:tcPr>
          <w:p w14:paraId="03A5E89D"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0511F467" w14:textId="77777777" w:rsidTr="000D7738">
        <w:tc>
          <w:tcPr>
            <w:tcW w:w="8635" w:type="dxa"/>
            <w:tcBorders>
              <w:bottom w:val="single" w:sz="4" w:space="0" w:color="auto"/>
            </w:tcBorders>
            <w:shd w:val="clear" w:color="auto" w:fill="auto"/>
            <w:vAlign w:val="center"/>
          </w:tcPr>
          <w:p w14:paraId="48C9F4C3"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6.8</w:t>
            </w:r>
            <w:r w:rsidRPr="00AE399C">
              <w:rPr>
                <w:rFonts w:asciiTheme="minorHAnsi" w:hAnsiTheme="minorHAnsi"/>
                <w:sz w:val="20"/>
                <w:szCs w:val="20"/>
                <w:lang w:eastAsia="en-US"/>
              </w:rPr>
              <w:tab/>
              <w:t>Would the Project potentially affect the physical and cultural survival of indigenous peoples?</w:t>
            </w:r>
          </w:p>
        </w:tc>
        <w:tc>
          <w:tcPr>
            <w:tcW w:w="990" w:type="dxa"/>
            <w:tcBorders>
              <w:bottom w:val="single" w:sz="4" w:space="0" w:color="auto"/>
            </w:tcBorders>
            <w:shd w:val="clear" w:color="auto" w:fill="auto"/>
            <w:vAlign w:val="center"/>
          </w:tcPr>
          <w:p w14:paraId="06BFBF13"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2876AE15" w14:textId="77777777" w:rsidTr="000D7738">
        <w:tc>
          <w:tcPr>
            <w:tcW w:w="8635" w:type="dxa"/>
            <w:tcBorders>
              <w:bottom w:val="single" w:sz="4" w:space="0" w:color="auto"/>
            </w:tcBorders>
            <w:shd w:val="clear" w:color="auto" w:fill="auto"/>
            <w:vAlign w:val="center"/>
          </w:tcPr>
          <w:p w14:paraId="1CD9C53F" w14:textId="77777777" w:rsidR="00AE55C2" w:rsidRPr="00AE399C" w:rsidRDefault="00AE55C2" w:rsidP="0009025C">
            <w:pPr>
              <w:tabs>
                <w:tab w:val="left" w:pos="585"/>
              </w:tabs>
              <w:ind w:left="567" w:hanging="567"/>
              <w:jc w:val="left"/>
              <w:rPr>
                <w:rFonts w:asciiTheme="minorHAnsi" w:hAnsiTheme="minorHAnsi"/>
                <w:sz w:val="20"/>
                <w:szCs w:val="20"/>
                <w:lang w:eastAsia="en-US"/>
              </w:rPr>
            </w:pPr>
            <w:r w:rsidRPr="00AE399C">
              <w:rPr>
                <w:rFonts w:asciiTheme="minorHAnsi" w:hAnsiTheme="minorHAnsi"/>
                <w:sz w:val="20"/>
                <w:szCs w:val="20"/>
                <w:lang w:eastAsia="en-US"/>
              </w:rPr>
              <w:t>6.9</w:t>
            </w:r>
            <w:r w:rsidRPr="00AE399C">
              <w:rPr>
                <w:rFonts w:asciiTheme="minorHAnsi" w:hAnsiTheme="minorHAnsi"/>
                <w:sz w:val="20"/>
                <w:szCs w:val="20"/>
                <w:lang w:eastAsia="en-US"/>
              </w:rPr>
              <w:tab/>
              <w:t>Would the Project potentially affect the Cultural Heritage of indigenous peoples, including through the commercialization or use of their traditional knowledge and practices?</w:t>
            </w:r>
          </w:p>
        </w:tc>
        <w:tc>
          <w:tcPr>
            <w:tcW w:w="990" w:type="dxa"/>
            <w:tcBorders>
              <w:bottom w:val="single" w:sz="4" w:space="0" w:color="auto"/>
            </w:tcBorders>
            <w:shd w:val="clear" w:color="auto" w:fill="auto"/>
            <w:vAlign w:val="center"/>
          </w:tcPr>
          <w:p w14:paraId="6970D3B5"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hAnsiTheme="minorHAnsi"/>
                <w:sz w:val="20"/>
                <w:szCs w:val="20"/>
              </w:rPr>
              <w:t>No</w:t>
            </w:r>
          </w:p>
        </w:tc>
      </w:tr>
      <w:tr w:rsidR="00AE55C2" w:rsidRPr="00AE399C" w14:paraId="1CE58325" w14:textId="77777777" w:rsidTr="000D7738">
        <w:trPr>
          <w:trHeight w:val="58"/>
        </w:trPr>
        <w:tc>
          <w:tcPr>
            <w:tcW w:w="8635" w:type="dxa"/>
            <w:tcBorders>
              <w:bottom w:val="single" w:sz="4" w:space="0" w:color="auto"/>
            </w:tcBorders>
            <w:shd w:val="clear" w:color="auto" w:fill="DBE5F1"/>
            <w:vAlign w:val="center"/>
          </w:tcPr>
          <w:p w14:paraId="6C01219C" w14:textId="77777777" w:rsidR="00AE55C2" w:rsidRPr="00AE399C" w:rsidRDefault="00AE55C2" w:rsidP="0009025C">
            <w:pPr>
              <w:tabs>
                <w:tab w:val="left" w:pos="570"/>
              </w:tabs>
              <w:jc w:val="left"/>
              <w:rPr>
                <w:rFonts w:asciiTheme="minorHAnsi" w:eastAsia="Times New Roman" w:hAnsiTheme="minorHAnsi"/>
                <w:b/>
                <w:sz w:val="20"/>
                <w:szCs w:val="20"/>
              </w:rPr>
            </w:pPr>
            <w:r w:rsidRPr="00AE399C">
              <w:rPr>
                <w:rFonts w:asciiTheme="minorHAnsi" w:eastAsia="Times New Roman" w:hAnsiTheme="minorHAnsi"/>
                <w:b/>
                <w:sz w:val="20"/>
                <w:szCs w:val="20"/>
              </w:rPr>
              <w:t>Standard 7: Pollution Prevention and Resource Efficiency</w:t>
            </w:r>
          </w:p>
        </w:tc>
        <w:tc>
          <w:tcPr>
            <w:tcW w:w="990" w:type="dxa"/>
            <w:tcBorders>
              <w:bottom w:val="single" w:sz="4" w:space="0" w:color="auto"/>
            </w:tcBorders>
            <w:shd w:val="clear" w:color="auto" w:fill="DBE5F1"/>
            <w:vAlign w:val="center"/>
          </w:tcPr>
          <w:p w14:paraId="0273508B" w14:textId="77777777" w:rsidR="00AE55C2" w:rsidRPr="00AE399C" w:rsidRDefault="00AE55C2" w:rsidP="0009025C">
            <w:pPr>
              <w:jc w:val="left"/>
              <w:rPr>
                <w:rFonts w:asciiTheme="minorHAnsi" w:eastAsia="Times New Roman" w:hAnsiTheme="minorHAnsi"/>
                <w:b/>
                <w:i/>
                <w:sz w:val="20"/>
                <w:szCs w:val="20"/>
              </w:rPr>
            </w:pPr>
          </w:p>
        </w:tc>
      </w:tr>
      <w:tr w:rsidR="00AE55C2" w:rsidRPr="00AE399C" w14:paraId="22321B65" w14:textId="77777777" w:rsidTr="000D7738">
        <w:tc>
          <w:tcPr>
            <w:tcW w:w="8635" w:type="dxa"/>
            <w:shd w:val="clear" w:color="auto" w:fill="auto"/>
            <w:vAlign w:val="center"/>
          </w:tcPr>
          <w:p w14:paraId="2BE4E116"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7.1</w:t>
            </w:r>
            <w:r w:rsidRPr="00AE399C">
              <w:rPr>
                <w:rFonts w:asciiTheme="minorHAnsi" w:eastAsia="Times New Roman" w:hAnsiTheme="minorHAnsi"/>
                <w:sz w:val="20"/>
                <w:szCs w:val="20"/>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00D81C49" w:rsidRPr="00AE399C">
                <w:rPr>
                  <w:rFonts w:asciiTheme="minorHAnsi" w:eastAsia="Times New Roman" w:hAnsiTheme="minorHAnsi"/>
                  <w:sz w:val="20"/>
                  <w:szCs w:val="20"/>
                </w:rPr>
                <w:t>trans boundary</w:t>
              </w:r>
              <w:r w:rsidRPr="00AE399C">
                <w:rPr>
                  <w:rFonts w:asciiTheme="minorHAnsi" w:eastAsia="Times New Roman" w:hAnsiTheme="minorHAnsi"/>
                  <w:sz w:val="20"/>
                  <w:szCs w:val="20"/>
                </w:rPr>
                <w:t xml:space="preserve"> impacts</w:t>
              </w:r>
            </w:hyperlink>
            <w:r w:rsidRPr="00AE399C">
              <w:rPr>
                <w:rFonts w:asciiTheme="minorHAnsi" w:eastAsia="Times New Roman" w:hAnsiTheme="minorHAnsi"/>
                <w:sz w:val="20"/>
                <w:szCs w:val="20"/>
              </w:rPr>
              <w:t xml:space="preserve">? </w:t>
            </w:r>
          </w:p>
        </w:tc>
        <w:tc>
          <w:tcPr>
            <w:tcW w:w="990" w:type="dxa"/>
            <w:shd w:val="clear" w:color="auto" w:fill="auto"/>
            <w:vAlign w:val="center"/>
          </w:tcPr>
          <w:p w14:paraId="069BCDC8" w14:textId="77777777" w:rsidR="00AE55C2" w:rsidRPr="00AE399C" w:rsidRDefault="00443459" w:rsidP="0009025C">
            <w:pPr>
              <w:jc w:val="left"/>
              <w:rPr>
                <w:rFonts w:asciiTheme="minorHAnsi" w:eastAsiaTheme="minorEastAsia" w:hAnsiTheme="minorHAnsi"/>
                <w:sz w:val="20"/>
                <w:szCs w:val="20"/>
              </w:rPr>
            </w:pPr>
            <w:r w:rsidRPr="00AE399C">
              <w:rPr>
                <w:rFonts w:asciiTheme="minorHAnsi" w:eastAsiaTheme="minorEastAsia" w:hAnsiTheme="minorHAnsi"/>
                <w:sz w:val="20"/>
                <w:szCs w:val="20"/>
              </w:rPr>
              <w:t>Yes</w:t>
            </w:r>
          </w:p>
        </w:tc>
      </w:tr>
      <w:tr w:rsidR="00AE55C2" w:rsidRPr="00AE399C" w14:paraId="346FCAFB" w14:textId="77777777" w:rsidTr="000D7738">
        <w:tc>
          <w:tcPr>
            <w:tcW w:w="8635" w:type="dxa"/>
            <w:tcBorders>
              <w:bottom w:val="single" w:sz="4" w:space="0" w:color="auto"/>
            </w:tcBorders>
            <w:shd w:val="clear" w:color="auto" w:fill="auto"/>
            <w:vAlign w:val="center"/>
          </w:tcPr>
          <w:p w14:paraId="7751ABD5"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7.2</w:t>
            </w:r>
            <w:r w:rsidRPr="00AE399C">
              <w:rPr>
                <w:rFonts w:asciiTheme="minorHAnsi" w:eastAsia="Times New Roman" w:hAnsiTheme="minorHAnsi"/>
                <w:sz w:val="20"/>
                <w:szCs w:val="20"/>
              </w:rPr>
              <w:tab/>
              <w:t>Would the proposed Project potentially result in the generation of waste (both hazardous and non-hazardous)?</w:t>
            </w:r>
          </w:p>
        </w:tc>
        <w:tc>
          <w:tcPr>
            <w:tcW w:w="990" w:type="dxa"/>
            <w:tcBorders>
              <w:bottom w:val="single" w:sz="4" w:space="0" w:color="auto"/>
            </w:tcBorders>
            <w:shd w:val="clear" w:color="auto" w:fill="auto"/>
            <w:vAlign w:val="center"/>
          </w:tcPr>
          <w:p w14:paraId="133A08C9" w14:textId="77777777" w:rsidR="00AE55C2" w:rsidRPr="00AE399C" w:rsidRDefault="00AE55C2" w:rsidP="0009025C">
            <w:pPr>
              <w:jc w:val="left"/>
              <w:rPr>
                <w:rFonts w:asciiTheme="minorHAnsi" w:hAnsiTheme="minorHAnsi"/>
                <w:sz w:val="20"/>
                <w:szCs w:val="20"/>
              </w:rPr>
            </w:pPr>
            <w:r w:rsidRPr="00AE399C">
              <w:rPr>
                <w:rFonts w:asciiTheme="minorHAnsi" w:hAnsiTheme="minorHAnsi"/>
                <w:sz w:val="20"/>
                <w:szCs w:val="20"/>
              </w:rPr>
              <w:t>No</w:t>
            </w:r>
          </w:p>
        </w:tc>
      </w:tr>
      <w:tr w:rsidR="00AE55C2" w:rsidRPr="00AE399C" w14:paraId="0D2DBE90" w14:textId="77777777" w:rsidTr="000D7738">
        <w:trPr>
          <w:trHeight w:val="402"/>
        </w:trPr>
        <w:tc>
          <w:tcPr>
            <w:tcW w:w="8635" w:type="dxa"/>
            <w:tcBorders>
              <w:bottom w:val="single" w:sz="4" w:space="0" w:color="auto"/>
            </w:tcBorders>
            <w:shd w:val="clear" w:color="auto" w:fill="auto"/>
            <w:vAlign w:val="center"/>
          </w:tcPr>
          <w:p w14:paraId="3FCACF5B"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7.3</w:t>
            </w:r>
            <w:r w:rsidRPr="00AE399C">
              <w:rPr>
                <w:rFonts w:asciiTheme="minorHAnsi" w:eastAsia="Times New Roman" w:hAnsiTheme="minorHAnsi"/>
                <w:sz w:val="20"/>
                <w:szCs w:val="20"/>
              </w:rPr>
              <w:tab/>
              <w:t>Will the proposed Project potentially involve the manufacture, trade, release, and/or use of hazardous chemicals and/or materials? Does the Project propose use of chemicals or materials subject to international bans or phase-outs?</w:t>
            </w:r>
          </w:p>
          <w:p w14:paraId="6281BD88" w14:textId="77777777" w:rsidR="00AE55C2" w:rsidRPr="00AE399C" w:rsidRDefault="00AE55C2" w:rsidP="0009025C">
            <w:pPr>
              <w:tabs>
                <w:tab w:val="left" w:pos="630"/>
              </w:tabs>
              <w:ind w:left="630"/>
              <w:jc w:val="left"/>
              <w:rPr>
                <w:rFonts w:asciiTheme="minorHAnsi" w:hAnsiTheme="minorHAnsi"/>
                <w:sz w:val="20"/>
                <w:szCs w:val="20"/>
              </w:rPr>
            </w:pPr>
            <w:r w:rsidRPr="00AE399C">
              <w:rPr>
                <w:rFonts w:asciiTheme="minorHAnsi" w:eastAsia="Times New Roman" w:hAnsiTheme="minorHAnsi"/>
                <w:i/>
                <w:sz w:val="20"/>
                <w:szCs w:val="20"/>
              </w:rPr>
              <w:t>For example, DDT, PCBs and other chemicals listed in international conventions such as the Stockholm Conventions on Persistent Organic Pollutants or the Montreal Protocol</w:t>
            </w:r>
            <w:r w:rsidRPr="00AE399C">
              <w:rPr>
                <w:rFonts w:asciiTheme="minorHAnsi" w:hAnsiTheme="minorHAnsi"/>
                <w:sz w:val="20"/>
                <w:szCs w:val="20"/>
              </w:rPr>
              <w:t>.</w:t>
            </w:r>
          </w:p>
        </w:tc>
        <w:tc>
          <w:tcPr>
            <w:tcW w:w="990" w:type="dxa"/>
            <w:tcBorders>
              <w:bottom w:val="single" w:sz="4" w:space="0" w:color="auto"/>
            </w:tcBorders>
            <w:shd w:val="clear" w:color="auto" w:fill="auto"/>
            <w:vAlign w:val="center"/>
          </w:tcPr>
          <w:p w14:paraId="265104B1" w14:textId="77777777" w:rsidR="00AE55C2" w:rsidRPr="00AE399C" w:rsidRDefault="00AE55C2" w:rsidP="0009025C">
            <w:pPr>
              <w:jc w:val="left"/>
              <w:rPr>
                <w:rFonts w:asciiTheme="minorHAnsi" w:hAnsiTheme="minorHAnsi"/>
                <w:sz w:val="20"/>
                <w:szCs w:val="20"/>
              </w:rPr>
            </w:pPr>
            <w:r w:rsidRPr="00AE399C">
              <w:rPr>
                <w:rFonts w:asciiTheme="minorHAnsi" w:hAnsiTheme="minorHAnsi"/>
                <w:sz w:val="20"/>
                <w:szCs w:val="20"/>
              </w:rPr>
              <w:t>No</w:t>
            </w:r>
          </w:p>
        </w:tc>
      </w:tr>
      <w:tr w:rsidR="00AE55C2" w:rsidRPr="00AE399C" w14:paraId="39A045E8" w14:textId="77777777" w:rsidTr="000D7738">
        <w:tc>
          <w:tcPr>
            <w:tcW w:w="8635" w:type="dxa"/>
            <w:tcBorders>
              <w:bottom w:val="single" w:sz="4" w:space="0" w:color="auto"/>
            </w:tcBorders>
            <w:shd w:val="clear" w:color="auto" w:fill="auto"/>
            <w:vAlign w:val="center"/>
          </w:tcPr>
          <w:p w14:paraId="2EF45FFF"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lastRenderedPageBreak/>
              <w:t xml:space="preserve">7.4 </w:t>
            </w:r>
            <w:r w:rsidRPr="00AE399C">
              <w:rPr>
                <w:rFonts w:asciiTheme="minorHAnsi" w:eastAsia="Times New Roman" w:hAnsiTheme="minorHAnsi"/>
                <w:sz w:val="20"/>
                <w:szCs w:val="20"/>
              </w:rPr>
              <w:tab/>
              <w:t>Will the proposed Project involve the application of pesticides that may have a negative effect on the environment or human health?</w:t>
            </w:r>
          </w:p>
        </w:tc>
        <w:tc>
          <w:tcPr>
            <w:tcW w:w="990" w:type="dxa"/>
            <w:tcBorders>
              <w:bottom w:val="single" w:sz="4" w:space="0" w:color="auto"/>
            </w:tcBorders>
            <w:shd w:val="clear" w:color="auto" w:fill="auto"/>
            <w:vAlign w:val="center"/>
          </w:tcPr>
          <w:p w14:paraId="701390A0"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r w:rsidR="00AE55C2" w:rsidRPr="00AE399C" w14:paraId="2105D348" w14:textId="77777777" w:rsidTr="000D7738">
        <w:tc>
          <w:tcPr>
            <w:tcW w:w="8635" w:type="dxa"/>
            <w:tcBorders>
              <w:bottom w:val="single" w:sz="4" w:space="0" w:color="auto"/>
            </w:tcBorders>
            <w:shd w:val="clear" w:color="auto" w:fill="auto"/>
            <w:vAlign w:val="center"/>
          </w:tcPr>
          <w:p w14:paraId="54A6B1D1" w14:textId="77777777" w:rsidR="00AE55C2" w:rsidRPr="00AE399C" w:rsidRDefault="00AE55C2" w:rsidP="0009025C">
            <w:pPr>
              <w:tabs>
                <w:tab w:val="left" w:pos="585"/>
              </w:tabs>
              <w:ind w:left="567" w:hanging="567"/>
              <w:jc w:val="left"/>
              <w:rPr>
                <w:rFonts w:asciiTheme="minorHAnsi" w:eastAsia="Times New Roman" w:hAnsiTheme="minorHAnsi"/>
                <w:sz w:val="20"/>
                <w:szCs w:val="20"/>
              </w:rPr>
            </w:pPr>
            <w:r w:rsidRPr="00AE399C">
              <w:rPr>
                <w:rFonts w:asciiTheme="minorHAnsi" w:eastAsia="Times New Roman" w:hAnsiTheme="minorHAnsi"/>
                <w:sz w:val="20"/>
                <w:szCs w:val="20"/>
              </w:rPr>
              <w:t>7.5</w:t>
            </w:r>
            <w:r w:rsidRPr="00AE399C">
              <w:rPr>
                <w:rFonts w:asciiTheme="minorHAnsi" w:eastAsia="Times New Roman" w:hAnsiTheme="minorHAnsi"/>
                <w:sz w:val="20"/>
                <w:szCs w:val="20"/>
              </w:rPr>
              <w:tab/>
              <w:t xml:space="preserve">Does the Project include activities that require significant consumption of raw materials, energy, and/or water? </w:t>
            </w:r>
          </w:p>
        </w:tc>
        <w:tc>
          <w:tcPr>
            <w:tcW w:w="990" w:type="dxa"/>
            <w:tcBorders>
              <w:bottom w:val="single" w:sz="4" w:space="0" w:color="auto"/>
            </w:tcBorders>
            <w:shd w:val="clear" w:color="auto" w:fill="auto"/>
            <w:vAlign w:val="center"/>
          </w:tcPr>
          <w:p w14:paraId="1A008548" w14:textId="77777777" w:rsidR="00AE55C2" w:rsidRPr="00AE399C" w:rsidRDefault="00AE55C2" w:rsidP="0009025C">
            <w:pPr>
              <w:tabs>
                <w:tab w:val="left" w:pos="585"/>
              </w:tabs>
              <w:ind w:left="567" w:hanging="567"/>
              <w:jc w:val="left"/>
              <w:rPr>
                <w:rFonts w:asciiTheme="minorHAnsi" w:hAnsiTheme="minorHAnsi"/>
                <w:sz w:val="20"/>
                <w:szCs w:val="20"/>
              </w:rPr>
            </w:pPr>
            <w:r w:rsidRPr="00AE399C">
              <w:rPr>
                <w:rFonts w:asciiTheme="minorHAnsi" w:hAnsiTheme="minorHAnsi"/>
                <w:sz w:val="20"/>
                <w:szCs w:val="20"/>
              </w:rPr>
              <w:t>No</w:t>
            </w:r>
          </w:p>
        </w:tc>
      </w:tr>
    </w:tbl>
    <w:p w14:paraId="77872681" w14:textId="77777777" w:rsidR="004E4458" w:rsidRPr="00AE399C" w:rsidRDefault="004E4458" w:rsidP="0009025C"/>
    <w:sectPr w:rsidR="004E4458" w:rsidRPr="00AE399C" w:rsidSect="00D15A75">
      <w:pgSz w:w="11906" w:h="16838" w:code="9"/>
      <w:pgMar w:top="1440" w:right="1440" w:bottom="1440" w:left="1440" w:header="850" w:footer="994"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6D3859" w14:textId="77777777" w:rsidR="003B247E" w:rsidRDefault="003B247E">
      <w:r>
        <w:separator/>
      </w:r>
    </w:p>
  </w:endnote>
  <w:endnote w:type="continuationSeparator" w:id="0">
    <w:p w14:paraId="69C5AE40" w14:textId="77777777" w:rsidR="003B247E" w:rsidRDefault="003B24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NSimSun">
    <w:panose1 w:val="02010609030101010101"/>
    <w:charset w:val="86"/>
    <w:family w:val="modern"/>
    <w:pitch w:val="fixed"/>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FangSong_GB2312">
    <w:altName w:val="Arial Unicode MS"/>
    <w:panose1 w:val="02010609060101010101"/>
    <w:charset w:val="86"/>
    <w:family w:val="modern"/>
    <w:pitch w:val="fixed"/>
    <w:sig w:usb0="800002BF" w:usb1="38CF7CFA" w:usb2="00000016" w:usb3="00000000" w:csb0="00040001" w:csb1="00000000"/>
  </w:font>
  <w:font w:name="Cordia New">
    <w:panose1 w:val="020B0304020202020204"/>
    <w:charset w:val="00"/>
    <w:family w:val="swiss"/>
    <w:pitch w:val="variable"/>
    <w:sig w:usb0="81000003" w:usb1="00000000" w:usb2="00000000" w:usb3="00000000" w:csb0="00010001"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64C000" w:usb3="00000000" w:csb0="00000001" w:csb1="00000000"/>
  </w:font>
  <w:font w:name="Wingdings 2">
    <w:panose1 w:val="05020102010507070707"/>
    <w:charset w:val="02"/>
    <w:family w:val="roman"/>
    <w:pitch w:val="variable"/>
    <w:sig w:usb0="00000000" w:usb1="10000000" w:usb2="00000000" w:usb3="00000000" w:csb0="80000000" w:csb1="00000000"/>
  </w:font>
  <w:font w:name="Menlo Bold">
    <w:altName w:val="Times New Roman"/>
    <w:charset w:val="00"/>
    <w:family w:val="auto"/>
    <w:pitch w:val="variable"/>
    <w:sig w:usb0="00000000" w:usb1="D000F1FB" w:usb2="00000028"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A70DC3" w14:textId="77777777" w:rsidR="00E4420E" w:rsidRDefault="00E4420E">
    <w:pPr>
      <w:pStyle w:val="Footer"/>
      <w:wordWrap w:val="0"/>
      <w:jc w:val="right"/>
    </w:pPr>
  </w:p>
  <w:p w14:paraId="19C7DA71" w14:textId="77777777" w:rsidR="00E4420E" w:rsidRDefault="00E4420E" w:rsidP="00FC3CF5">
    <w:pPr>
      <w:pStyle w:val="Footer"/>
      <w:jc w:val="right"/>
    </w:pPr>
  </w:p>
  <w:p w14:paraId="2313EA68" w14:textId="77777777" w:rsidR="00E4420E" w:rsidRDefault="00E4420E" w:rsidP="00FC3CF5">
    <w:pPr>
      <w:pStyle w:val="Footer"/>
      <w:jc w:val="right"/>
    </w:pPr>
    <w:r>
      <w:t xml:space="preserve">Page </w:t>
    </w:r>
    <w:r>
      <w:fldChar w:fldCharType="begin"/>
    </w:r>
    <w:r>
      <w:instrText xml:space="preserve"> PAGE   \* MERGEFORMAT </w:instrText>
    </w:r>
    <w:r>
      <w:fldChar w:fldCharType="separate"/>
    </w:r>
    <w:r w:rsidR="001F330F" w:rsidRPr="001F330F">
      <w:rPr>
        <w:noProof/>
        <w:lang w:val="zh-CN"/>
      </w:rPr>
      <w:t>1</w:t>
    </w:r>
    <w:r>
      <w:rPr>
        <w:noProof/>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57DDF3" w14:textId="77777777" w:rsidR="00E4420E" w:rsidRDefault="00E4420E">
    <w:pPr>
      <w:pStyle w:val="Footer"/>
      <w:ind w:firstLine="360"/>
      <w:jc w:val="right"/>
    </w:pPr>
    <w:r>
      <w:t xml:space="preserve">Page </w:t>
    </w:r>
    <w:r>
      <w:fldChar w:fldCharType="begin"/>
    </w:r>
    <w:r>
      <w:instrText xml:space="preserve"> PAGE   \* MERGEFORMAT </w:instrText>
    </w:r>
    <w:r>
      <w:fldChar w:fldCharType="separate"/>
    </w:r>
    <w:r w:rsidR="001F330F" w:rsidRPr="001F330F">
      <w:rPr>
        <w:noProof/>
        <w:lang w:val="zh-CN"/>
      </w:rPr>
      <w:t>36</w:t>
    </w:r>
    <w:r>
      <w:rPr>
        <w:noProof/>
        <w:lang w:val="zh-CN"/>
      </w:rPr>
      <w:fldChar w:fldCharType="end"/>
    </w:r>
  </w:p>
  <w:p w14:paraId="45EA5572" w14:textId="77777777" w:rsidR="00E4420E" w:rsidRDefault="00E4420E" w:rsidP="00FC3CF5">
    <w:pPr>
      <w:pStyle w:val="Footer"/>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56EE09" w14:textId="2D731F61" w:rsidR="00E4420E" w:rsidRDefault="00E4420E">
    <w:pPr>
      <w:rPr>
        <w:sz w:val="2"/>
        <w:szCs w:val="2"/>
      </w:rPr>
    </w:pPr>
    <w:r>
      <w:rPr>
        <w:noProof/>
        <w:lang w:eastAsia="en-US"/>
      </w:rPr>
      <mc:AlternateContent>
        <mc:Choice Requires="wps">
          <w:drawing>
            <wp:anchor distT="0" distB="0" distL="63500" distR="63500" simplePos="0" relativeHeight="251658240" behindDoc="1" locked="0" layoutInCell="1" allowOverlap="1" wp14:anchorId="4AAD2B3C" wp14:editId="7BF62840">
              <wp:simplePos x="0" y="0"/>
              <wp:positionH relativeFrom="page">
                <wp:posOffset>6661150</wp:posOffset>
              </wp:positionH>
              <wp:positionV relativeFrom="page">
                <wp:posOffset>9458960</wp:posOffset>
              </wp:positionV>
              <wp:extent cx="45720" cy="73025"/>
              <wp:effectExtent l="0" t="0" r="17780" b="1270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 cy="73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6641DC" w14:textId="77777777" w:rsidR="00E4420E" w:rsidRDefault="00E4420E">
                          <w:r>
                            <w:fldChar w:fldCharType="begin"/>
                          </w:r>
                          <w:r>
                            <w:instrText xml:space="preserve"> PAGE \* MERGEFORMAT </w:instrText>
                          </w:r>
                          <w:r>
                            <w:fldChar w:fldCharType="separate"/>
                          </w:r>
                          <w:r>
                            <w:rPr>
                              <w:rStyle w:val="a2"/>
                              <w:rFonts w:cs="Calibri"/>
                              <w:szCs w:val="18"/>
                            </w:rPr>
                            <w:t>2</w:t>
                          </w:r>
                          <w:r>
                            <w:rPr>
                              <w:rStyle w:val="a2"/>
                              <w:rFonts w:cs="Calibri"/>
                              <w:szCs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AAD2B3C" id="Text Box 2" o:spid="_x0000_s1079" style="position:absolute;left:0;text-align:left;margin-left:524.5pt;margin-top:744.8pt;width:3.6pt;height:5.75pt;z-index:-25165824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" filled="f" stroked="f">
              <v:textbox style="mso-fit-shape-to-text:t" inset="0,0,0,0">
                <w:txbxContent>
                  <w:p w14:paraId="3F6641DC" w14:textId="77777777" w:rsidR="00E4420E" w:rsidRDefault="00E4420E">
                    <w:r>
                      <w:fldChar w:fldCharType="begin"/>
                    </w:r>
                    <w:r>
                      <w:instrText xml:space="preserve"> PAGE \* MERGEFORMAT </w:instrText>
                    </w:r>
                    <w:r>
                      <w:fldChar w:fldCharType="separate"/>
                    </w:r>
                    <w:r>
                      <w:rPr>
                        <w:rStyle w:val="a2"/>
                        <w:rFonts w:cs="Calibri"/>
                        <w:szCs w:val="18"/>
                      </w:rPr>
                      <w:t>2</w:t>
                    </w:r>
                    <w:r>
                      <w:rPr>
                        <w:rStyle w:val="a2"/>
                        <w:rFonts w:cs="Calibri"/>
                        <w:szCs w:val="18"/>
                      </w:rPr>
                      <w:fldChar w:fldCharType="end"/>
                    </w:r>
                  </w:p>
                </w:txbxContent>
              </v:textbox>
              <w10:wrap anchorx="page" anchory="page"/>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610444" w14:textId="77777777" w:rsidR="00E4420E" w:rsidRDefault="00E4420E" w:rsidP="00FC3CF5">
    <w:pPr>
      <w:pStyle w:val="Footer"/>
      <w:wordWrap w:val="0"/>
      <w:jc w:val="right"/>
    </w:pPr>
    <w:r>
      <w:t xml:space="preserve"> Page </w:t>
    </w:r>
    <w:r>
      <w:fldChar w:fldCharType="begin"/>
    </w:r>
    <w:r>
      <w:instrText xml:space="preserve"> PAGE   \* MERGEFORMAT </w:instrText>
    </w:r>
    <w:r>
      <w:fldChar w:fldCharType="separate"/>
    </w:r>
    <w:r w:rsidR="00F3799A" w:rsidRPr="00F3799A">
      <w:rPr>
        <w:noProof/>
        <w:lang w:val="zh-CN"/>
      </w:rPr>
      <w:t>97</w:t>
    </w:r>
    <w:r>
      <w:rPr>
        <w:noProof/>
        <w:lang w:val="zh-CN"/>
      </w:rPr>
      <w:fldChar w:fldCharType="end"/>
    </w:r>
  </w:p>
  <w:p w14:paraId="46ED4F0A" w14:textId="77777777" w:rsidR="00E4420E" w:rsidRDefault="00E4420E">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174E12" w14:textId="77777777" w:rsidR="003B247E" w:rsidRDefault="003B247E">
      <w:r>
        <w:separator/>
      </w:r>
    </w:p>
  </w:footnote>
  <w:footnote w:type="continuationSeparator" w:id="0">
    <w:p w14:paraId="525D9816" w14:textId="77777777" w:rsidR="003B247E" w:rsidRDefault="003B247E">
      <w:r>
        <w:continuationSeparator/>
      </w:r>
    </w:p>
  </w:footnote>
  <w:footnote w:id="1">
    <w:p w14:paraId="70607D01" w14:textId="77777777" w:rsidR="00E4420E" w:rsidRDefault="00E4420E" w:rsidP="00FC3CF5">
      <w:pPr>
        <w:pStyle w:val="27"/>
        <w:shd w:val="clear" w:color="auto" w:fill="auto"/>
        <w:spacing w:line="160" w:lineRule="exact"/>
      </w:pPr>
      <w:r w:rsidRPr="00F63AC6">
        <w:rPr>
          <w:rFonts w:ascii="Arial Unicode MS" w:eastAsia="Arial Unicode MS" w:hAnsi="Arial Unicode MS" w:cs="Arial Unicode MS"/>
          <w:color w:val="000000"/>
        </w:rPr>
        <w:footnoteRef/>
      </w:r>
      <w:r>
        <w:rPr>
          <w:rFonts w:ascii="Arial Unicode MS" w:eastAsia="Arial Unicode MS" w:hAnsi="Arial Unicode MS" w:cs="Arial Unicode MS"/>
          <w:color w:val="000000"/>
        </w:rPr>
        <w:t>For UNDP supported GEF funded projects as this includes GEF-specific requirements</w:t>
      </w:r>
      <w:r>
        <w:rPr>
          <w:rFonts w:ascii="Arial Unicode MS" w:eastAsia="Arial Unicode MS" w:hAnsi="Arial Unicode MS" w:cs="Arial Unicode MS"/>
          <w:color w:val="000000"/>
          <w:lang w:eastAsia="zh-CN"/>
        </w:rPr>
        <w:t>.</w:t>
      </w:r>
    </w:p>
  </w:footnote>
  <w:footnote w:id="2">
    <w:p w14:paraId="40A871E5" w14:textId="77777777" w:rsidR="00E4420E" w:rsidRDefault="00E4420E" w:rsidP="00FC3CF5">
      <w:pPr>
        <w:pStyle w:val="FootnoteText"/>
      </w:pPr>
      <w:r w:rsidRPr="00815C04">
        <w:rPr>
          <w:vertAlign w:val="superscript"/>
        </w:rPr>
        <w:footnoteRef/>
      </w:r>
      <w:r w:rsidRPr="008E656D">
        <w:t xml:space="preserve">Data source: Sandia National Laboratory of DOE of the </w:t>
      </w:r>
      <w:smartTag w:uri="urn:schemas-microsoft-com:office:smarttags" w:element="country-region">
        <w:smartTag w:uri="urn:schemas-microsoft-com:office:smarttags" w:element="place">
          <w:r w:rsidRPr="008E656D">
            <w:t>USA</w:t>
          </w:r>
        </w:smartTag>
      </w:smartTag>
      <w:r w:rsidRPr="008E656D">
        <w:t>, 2007</w:t>
      </w:r>
      <w:r>
        <w:t>.</w:t>
      </w:r>
    </w:p>
  </w:footnote>
  <w:footnote w:id="3">
    <w:p w14:paraId="192632A3" w14:textId="77777777" w:rsidR="00E4420E" w:rsidRDefault="00E4420E" w:rsidP="00FC3CF5">
      <w:pPr>
        <w:pStyle w:val="FootnoteText"/>
      </w:pPr>
      <w:r w:rsidRPr="00815C04">
        <w:rPr>
          <w:vertAlign w:val="superscript"/>
        </w:rPr>
        <w:footnoteRef/>
      </w:r>
      <w:r w:rsidRPr="008E656D">
        <w:t xml:space="preserve"> Data source: Disciplinary Development Report on Lighting Science and Technology 2012-2013, CAST, CIES, 2014</w:t>
      </w:r>
      <w:r>
        <w:t>.</w:t>
      </w:r>
    </w:p>
  </w:footnote>
  <w:footnote w:id="4">
    <w:p w14:paraId="697165E3" w14:textId="77777777" w:rsidR="00E4420E" w:rsidRDefault="00E4420E" w:rsidP="00FC3CF5">
      <w:pPr>
        <w:pStyle w:val="FootnoteText"/>
      </w:pPr>
      <w:r w:rsidRPr="00815C04">
        <w:rPr>
          <w:rStyle w:val="FootnoteReference"/>
        </w:rPr>
        <w:footnoteRef/>
      </w:r>
      <w:r w:rsidRPr="008E656D">
        <w:t>Data source: Disciplinary Development Report on Lighting Science and Technology 2012-2013, CAST, CIES, 2014</w:t>
      </w:r>
      <w:r>
        <w:t>.</w:t>
      </w:r>
    </w:p>
  </w:footnote>
  <w:footnote w:id="5">
    <w:p w14:paraId="3E5EAB07" w14:textId="77777777" w:rsidR="00E4420E" w:rsidRDefault="00E4420E" w:rsidP="00FC3CF5">
      <w:pPr>
        <w:pStyle w:val="FootnoteText"/>
      </w:pPr>
      <w:r w:rsidRPr="00815C04">
        <w:rPr>
          <w:rStyle w:val="FootnoteReference"/>
        </w:rPr>
        <w:footnoteRef/>
      </w:r>
      <w:r w:rsidRPr="008E656D">
        <w:t>Data source: Life-Cycle Assessment of Energy and Environmental Impacts of LED Lighting Products, DOE, 2012</w:t>
      </w:r>
      <w:r>
        <w:t>.</w:t>
      </w:r>
    </w:p>
  </w:footnote>
  <w:footnote w:id="6">
    <w:p w14:paraId="50D40528" w14:textId="77777777" w:rsidR="00E4420E" w:rsidRDefault="00E4420E" w:rsidP="00FC3CF5">
      <w:pPr>
        <w:pStyle w:val="FootnoteText"/>
      </w:pPr>
      <w:r w:rsidRPr="00815C04">
        <w:rPr>
          <w:rStyle w:val="FootnoteReference"/>
        </w:rPr>
        <w:footnoteRef/>
      </w:r>
      <w:r w:rsidRPr="003620F6">
        <w:t>Data source: CSA Research, 2014</w:t>
      </w:r>
      <w:r>
        <w:t>.</w:t>
      </w:r>
    </w:p>
  </w:footnote>
  <w:footnote w:id="7">
    <w:p w14:paraId="70D6B2A9" w14:textId="77777777" w:rsidR="00E4420E" w:rsidRDefault="00E4420E" w:rsidP="00FC3CF5">
      <w:pPr>
        <w:pStyle w:val="FootnoteText"/>
        <w:rPr>
          <w:lang w:eastAsia="zh-CN"/>
        </w:rPr>
      </w:pPr>
      <w:r w:rsidRPr="00815C04">
        <w:rPr>
          <w:rStyle w:val="FootnoteReference"/>
        </w:rPr>
        <w:footnoteRef/>
      </w:r>
      <w:r>
        <w:t>Data source: “</w:t>
      </w:r>
      <w:r w:rsidRPr="003620F6">
        <w:t>Life-Cycle Assessment of Energy and Environmental Impacts of LED Lighting Products”, DOE, 2012</w:t>
      </w:r>
      <w:r>
        <w:t>.</w:t>
      </w:r>
    </w:p>
  </w:footnote>
  <w:footnote w:id="8">
    <w:p w14:paraId="7790E325" w14:textId="77777777" w:rsidR="00E4420E" w:rsidRDefault="00E4420E" w:rsidP="00FC3CF5">
      <w:pPr>
        <w:pStyle w:val="FootnoteText"/>
        <w:ind w:left="180" w:hangingChars="100" w:hanging="180"/>
      </w:pPr>
      <w:r w:rsidRPr="00815C04">
        <w:rPr>
          <w:rStyle w:val="FootnoteReference"/>
        </w:rPr>
        <w:footnoteRef/>
      </w:r>
      <w:r w:rsidRPr="002D1746">
        <w:t>Data source: Graph of Phase-out of Incandescent Lamps by Steps of China, NDRC, MOC, GAC, SAIC, AQSIQ, 2011</w:t>
      </w:r>
      <w:r>
        <w:t>.</w:t>
      </w:r>
    </w:p>
  </w:footnote>
  <w:footnote w:id="9">
    <w:p w14:paraId="0C66F60F" w14:textId="77777777" w:rsidR="00E4420E" w:rsidRDefault="00E4420E" w:rsidP="00FC3CF5">
      <w:pPr>
        <w:pStyle w:val="FootnoteText"/>
      </w:pPr>
      <w:r w:rsidRPr="00A56B04">
        <w:rPr>
          <w:rStyle w:val="FootnoteReference"/>
        </w:rPr>
        <w:footnoteRef/>
      </w:r>
      <w:r w:rsidRPr="00DD2B5D">
        <w:t>Data source: National Analysis and Forecast Report on Power Supply and Demand in 201</w:t>
      </w:r>
      <w:r>
        <w:t>5</w:t>
      </w:r>
      <w:r w:rsidRPr="00DD2B5D">
        <w:t>, China CEC, 201</w:t>
      </w:r>
      <w:r>
        <w:t>5.</w:t>
      </w:r>
    </w:p>
  </w:footnote>
  <w:footnote w:id="10">
    <w:p w14:paraId="64FA5B6A" w14:textId="6F815C7E" w:rsidR="00E4420E" w:rsidRDefault="00E4420E" w:rsidP="00FC3CF5">
      <w:pPr>
        <w:pStyle w:val="FootnoteText"/>
        <w:ind w:left="270" w:hangingChars="150" w:hanging="270"/>
      </w:pPr>
      <w:r w:rsidRPr="00A56B04">
        <w:rPr>
          <w:rStyle w:val="FootnoteReference"/>
        </w:rPr>
        <w:footnoteRef/>
      </w:r>
      <w:r w:rsidRPr="00DD2B5D">
        <w:t>Data source: Survey and Analysis Report on Chinese Lighting Market in 2012, CIES, Beijing Huatongren Commercial Information Co., Ltd.</w:t>
      </w:r>
      <w:r>
        <w:t xml:space="preserve"> (ACMR)</w:t>
      </w:r>
      <w:r w:rsidRPr="00DD2B5D">
        <w:t>, 2012</w:t>
      </w:r>
      <w:r>
        <w:t>.</w:t>
      </w:r>
    </w:p>
  </w:footnote>
  <w:footnote w:id="11">
    <w:p w14:paraId="7391D3A9" w14:textId="77777777" w:rsidR="00E4420E" w:rsidRDefault="00E4420E" w:rsidP="00FC3CF5">
      <w:pPr>
        <w:pStyle w:val="FootnoteText"/>
      </w:pPr>
      <w:r w:rsidRPr="00A56B04">
        <w:rPr>
          <w:rStyle w:val="FootnoteReference"/>
        </w:rPr>
        <w:footnoteRef/>
      </w:r>
      <w:r w:rsidRPr="00596C4E">
        <w:t xml:space="preserve">Data source: </w:t>
      </w:r>
      <w:smartTag w:uri="urn:schemas-microsoft-com:office:smarttags" w:element="City">
        <w:smartTag w:uri="urn:schemas-microsoft-com:office:smarttags" w:element="place">
          <w:r w:rsidRPr="00596C4E">
            <w:t>CALI</w:t>
          </w:r>
        </w:smartTag>
      </w:smartTag>
      <w:r w:rsidRPr="00596C4E">
        <w:t>, 2014</w:t>
      </w:r>
      <w:r>
        <w:t>.</w:t>
      </w:r>
    </w:p>
  </w:footnote>
  <w:footnote w:id="12">
    <w:p w14:paraId="3C71F8A6" w14:textId="77777777" w:rsidR="00E4420E" w:rsidRDefault="00E4420E" w:rsidP="00FC3CF5">
      <w:pPr>
        <w:pStyle w:val="FootnoteText"/>
        <w:ind w:left="283" w:hangingChars="157" w:hanging="283"/>
      </w:pPr>
      <w:r w:rsidRPr="00A56B04">
        <w:rPr>
          <w:rStyle w:val="FootnoteReference"/>
        </w:rPr>
        <w:footnoteRef/>
      </w:r>
      <w:r w:rsidRPr="00596C4E">
        <w:t xml:space="preserve">Data source: General LED lighting products refer to the indoor and outdoor functional lighting products, excluding the products for landscape lighting decoration, car lighting, etc. CSA </w:t>
      </w:r>
      <w:r>
        <w:t>R</w:t>
      </w:r>
      <w:r w:rsidRPr="00596C4E">
        <w:t>esearch, 2014</w:t>
      </w:r>
    </w:p>
  </w:footnote>
  <w:footnote w:id="13">
    <w:p w14:paraId="7B5CD4B0" w14:textId="77777777" w:rsidR="00E4420E" w:rsidRDefault="00E4420E" w:rsidP="00FC3CF5">
      <w:pPr>
        <w:pStyle w:val="FootnoteText"/>
      </w:pPr>
      <w:r w:rsidRPr="00A56B04">
        <w:rPr>
          <w:rStyle w:val="FootnoteReference"/>
        </w:rPr>
        <w:footnoteRef/>
      </w:r>
      <w:r w:rsidRPr="00596C4E">
        <w:t>Data source: Data and Development Situation of China’s Semiconductor Lighting Industry in 2014, CSA Research</w:t>
      </w:r>
      <w:r>
        <w:t>.</w:t>
      </w:r>
    </w:p>
  </w:footnote>
  <w:footnote w:id="14">
    <w:p w14:paraId="335862B8" w14:textId="77777777" w:rsidR="00E4420E" w:rsidRDefault="00E4420E" w:rsidP="00FC3CF5">
      <w:pPr>
        <w:pStyle w:val="FootnoteText"/>
      </w:pPr>
      <w:r w:rsidRPr="00A56B04">
        <w:rPr>
          <w:vertAlign w:val="superscript"/>
        </w:rPr>
        <w:footnoteRef/>
      </w:r>
      <w:r w:rsidRPr="002D2E4F">
        <w:t>Data source: CIES, CSA Research, 2014</w:t>
      </w:r>
      <w:r>
        <w:t>.</w:t>
      </w:r>
    </w:p>
  </w:footnote>
  <w:footnote w:id="15">
    <w:p w14:paraId="60CFED35" w14:textId="77777777" w:rsidR="00E4420E" w:rsidRDefault="00E4420E" w:rsidP="00FC3CF5">
      <w:pPr>
        <w:pStyle w:val="a0"/>
        <w:shd w:val="clear" w:color="auto" w:fill="auto"/>
        <w:spacing w:line="240" w:lineRule="auto"/>
        <w:ind w:left="283" w:hangingChars="157" w:hanging="283"/>
      </w:pPr>
      <w:r w:rsidRPr="00815C04">
        <w:rPr>
          <w:rStyle w:val="FootnoteReference"/>
          <w:rFonts w:ascii="Calibri"/>
          <w:spacing w:val="0"/>
          <w:kern w:val="2"/>
          <w:sz w:val="18"/>
          <w:szCs w:val="18"/>
        </w:rPr>
        <w:footnoteRef/>
      </w:r>
      <w:r w:rsidRPr="001B04E5">
        <w:rPr>
          <w:rFonts w:ascii="Calibri"/>
          <w:spacing w:val="0"/>
          <w:kern w:val="2"/>
          <w:sz w:val="18"/>
          <w:szCs w:val="18"/>
        </w:rPr>
        <w:t>Data source:</w:t>
      </w:r>
      <w:r w:rsidRPr="00283F2C">
        <w:rPr>
          <w:rFonts w:ascii="Calibri"/>
          <w:spacing w:val="0"/>
          <w:kern w:val="2"/>
          <w:sz w:val="18"/>
          <w:szCs w:val="18"/>
        </w:rPr>
        <w:t xml:space="preserve"> Overview of the Data and Development of Solid State Lighting Industry in China in 2014</w:t>
      </w:r>
      <w:r w:rsidRPr="001B04E5">
        <w:rPr>
          <w:rFonts w:ascii="Calibri"/>
          <w:spacing w:val="0"/>
          <w:kern w:val="2"/>
          <w:sz w:val="18"/>
          <w:szCs w:val="18"/>
        </w:rPr>
        <w:t xml:space="preserve">, </w:t>
      </w:r>
      <w:r w:rsidRPr="001B04E5">
        <w:rPr>
          <w:rFonts w:ascii="Calibri"/>
          <w:kern w:val="2"/>
          <w:sz w:val="18"/>
          <w:szCs w:val="18"/>
        </w:rPr>
        <w:t>CSA</w:t>
      </w:r>
      <w:r>
        <w:rPr>
          <w:rFonts w:ascii="Calibri"/>
          <w:kern w:val="2"/>
          <w:sz w:val="18"/>
          <w:szCs w:val="18"/>
        </w:rPr>
        <w:t xml:space="preserve"> </w:t>
      </w:r>
      <w:r w:rsidRPr="001B04E5">
        <w:rPr>
          <w:rFonts w:ascii="Calibri"/>
          <w:kern w:val="2"/>
          <w:sz w:val="18"/>
          <w:szCs w:val="18"/>
        </w:rPr>
        <w:t>Research</w:t>
      </w:r>
      <w:r>
        <w:rPr>
          <w:rFonts w:ascii="Calibri"/>
          <w:kern w:val="2"/>
          <w:sz w:val="18"/>
          <w:szCs w:val="18"/>
        </w:rPr>
        <w:t>.</w:t>
      </w:r>
    </w:p>
  </w:footnote>
  <w:footnote w:id="16">
    <w:p w14:paraId="23CBE538" w14:textId="77777777" w:rsidR="00E4420E" w:rsidRDefault="00E4420E" w:rsidP="00FC3CF5">
      <w:pPr>
        <w:pStyle w:val="a0"/>
        <w:shd w:val="clear" w:color="auto" w:fill="auto"/>
        <w:spacing w:line="240" w:lineRule="auto"/>
      </w:pPr>
      <w:r w:rsidRPr="00815C04">
        <w:rPr>
          <w:rStyle w:val="FootnoteReference"/>
          <w:rFonts w:ascii="Calibri"/>
          <w:spacing w:val="0"/>
          <w:kern w:val="2"/>
          <w:sz w:val="18"/>
          <w:szCs w:val="18"/>
        </w:rPr>
        <w:footnoteRef/>
      </w:r>
      <w:r w:rsidRPr="001B04E5">
        <w:rPr>
          <w:rFonts w:ascii="Calibri"/>
          <w:spacing w:val="0"/>
          <w:kern w:val="2"/>
          <w:sz w:val="18"/>
          <w:szCs w:val="18"/>
        </w:rPr>
        <w:t>Data source: China Customs</w:t>
      </w:r>
      <w:r w:rsidRPr="001B04E5">
        <w:rPr>
          <w:rFonts w:ascii="Calibri"/>
          <w:kern w:val="2"/>
          <w:sz w:val="18"/>
          <w:szCs w:val="18"/>
        </w:rPr>
        <w:t>, CSA</w:t>
      </w:r>
      <w:r>
        <w:rPr>
          <w:rFonts w:ascii="Calibri"/>
          <w:kern w:val="2"/>
          <w:sz w:val="18"/>
          <w:szCs w:val="18"/>
        </w:rPr>
        <w:t xml:space="preserve"> </w:t>
      </w:r>
      <w:r w:rsidRPr="001B04E5">
        <w:rPr>
          <w:rFonts w:ascii="Calibri"/>
          <w:kern w:val="2"/>
          <w:sz w:val="18"/>
          <w:szCs w:val="18"/>
        </w:rPr>
        <w:t>Research, 2014</w:t>
      </w:r>
      <w:r>
        <w:rPr>
          <w:rFonts w:ascii="Calibri"/>
          <w:kern w:val="2"/>
          <w:sz w:val="18"/>
          <w:szCs w:val="18"/>
        </w:rPr>
        <w:t>.</w:t>
      </w:r>
    </w:p>
  </w:footnote>
  <w:footnote w:id="17">
    <w:p w14:paraId="60255C73" w14:textId="77777777" w:rsidR="00E4420E" w:rsidRDefault="00E4420E" w:rsidP="00FC3CF5">
      <w:pPr>
        <w:pStyle w:val="a0"/>
        <w:shd w:val="clear" w:color="auto" w:fill="auto"/>
        <w:ind w:left="270" w:hangingChars="150" w:hanging="270"/>
      </w:pPr>
      <w:r w:rsidRPr="00815C04">
        <w:rPr>
          <w:rFonts w:ascii="Arial" w:hAnsi="Arial" w:cs="Arial"/>
          <w:sz w:val="18"/>
          <w:szCs w:val="18"/>
          <w:vertAlign w:val="superscript"/>
        </w:rPr>
        <w:footnoteRef/>
      </w:r>
      <w:r w:rsidRPr="001B04E5">
        <w:rPr>
          <w:rFonts w:ascii="Calibri"/>
          <w:spacing w:val="0"/>
          <w:kern w:val="2"/>
          <w:sz w:val="18"/>
          <w:szCs w:val="18"/>
        </w:rPr>
        <w:t>Data source: Promotion of Electric Power Construction of Areas without Power Supply by SGCC, China Power Network, 2013</w:t>
      </w:r>
      <w:r>
        <w:rPr>
          <w:rFonts w:ascii="Calibri"/>
          <w:spacing w:val="0"/>
          <w:kern w:val="2"/>
          <w:sz w:val="18"/>
          <w:szCs w:val="18"/>
        </w:rPr>
        <w:t>.</w:t>
      </w:r>
    </w:p>
  </w:footnote>
  <w:footnote w:id="18">
    <w:p w14:paraId="14589015" w14:textId="77777777" w:rsidR="00E4420E" w:rsidRDefault="00E4420E" w:rsidP="00FC3CF5">
      <w:pPr>
        <w:pStyle w:val="a0"/>
        <w:shd w:val="clear" w:color="auto" w:fill="auto"/>
        <w:spacing w:line="240" w:lineRule="auto"/>
        <w:ind w:left="283" w:hangingChars="157" w:hanging="283"/>
      </w:pPr>
      <w:r w:rsidRPr="00815C04">
        <w:rPr>
          <w:rFonts w:ascii="Arial" w:hAnsi="Arial" w:cs="Arial"/>
          <w:sz w:val="18"/>
          <w:szCs w:val="18"/>
          <w:vertAlign w:val="superscript"/>
        </w:rPr>
        <w:footnoteRef/>
      </w:r>
      <w:bookmarkStart w:id="9" w:name="OLE_LINK3"/>
      <w:bookmarkStart w:id="10" w:name="OLE_LINK4"/>
      <w:r w:rsidRPr="001B04E5">
        <w:rPr>
          <w:rFonts w:ascii="Calibri"/>
          <w:spacing w:val="0"/>
          <w:kern w:val="2"/>
          <w:sz w:val="18"/>
          <w:szCs w:val="18"/>
        </w:rPr>
        <w:t xml:space="preserve">Data source: </w:t>
      </w:r>
      <w:r w:rsidRPr="00283F2C">
        <w:rPr>
          <w:rFonts w:ascii="Calibri"/>
          <w:spacing w:val="0"/>
          <w:kern w:val="2"/>
          <w:sz w:val="18"/>
          <w:szCs w:val="18"/>
        </w:rPr>
        <w:t>Overview of the Data and Development of Solid State Lighting Industry in China in 2014</w:t>
      </w:r>
      <w:r w:rsidRPr="001B04E5">
        <w:rPr>
          <w:rFonts w:ascii="Calibri"/>
          <w:spacing w:val="0"/>
          <w:kern w:val="2"/>
          <w:sz w:val="18"/>
          <w:szCs w:val="18"/>
        </w:rPr>
        <w:t xml:space="preserve">, </w:t>
      </w:r>
      <w:r w:rsidRPr="001B04E5">
        <w:rPr>
          <w:rFonts w:ascii="Calibri"/>
          <w:kern w:val="2"/>
        </w:rPr>
        <w:t>CSA</w:t>
      </w:r>
      <w:r>
        <w:rPr>
          <w:rFonts w:ascii="Calibri"/>
          <w:kern w:val="2"/>
        </w:rPr>
        <w:t xml:space="preserve"> </w:t>
      </w:r>
      <w:r w:rsidRPr="001B04E5">
        <w:rPr>
          <w:rFonts w:ascii="Calibri"/>
          <w:kern w:val="2"/>
        </w:rPr>
        <w:t>Research</w:t>
      </w:r>
      <w:bookmarkEnd w:id="9"/>
      <w:bookmarkEnd w:id="10"/>
      <w:r>
        <w:rPr>
          <w:rFonts w:ascii="Calibri"/>
          <w:kern w:val="2"/>
        </w:rPr>
        <w:t>.</w:t>
      </w:r>
    </w:p>
  </w:footnote>
  <w:footnote w:id="19">
    <w:p w14:paraId="249C231D" w14:textId="77777777" w:rsidR="00E4420E" w:rsidRPr="00267052" w:rsidRDefault="00E4420E">
      <w:pPr>
        <w:pStyle w:val="FootnoteText"/>
      </w:pPr>
      <w:r>
        <w:rPr>
          <w:rStyle w:val="FootnoteReference"/>
        </w:rPr>
        <w:footnoteRef/>
      </w:r>
      <w:r>
        <w:t xml:space="preserve"> Examples are </w:t>
      </w:r>
      <w:r w:rsidRPr="00267052">
        <w:t>LEDinside, the GSC (Guangdong Solid Lighting Industry Innovation Center), GGLED, etc</w:t>
      </w:r>
      <w:r>
        <w:t xml:space="preserve">. It is not uncommon that the </w:t>
      </w:r>
      <w:r w:rsidRPr="00267052">
        <w:t xml:space="preserve">SSL industry output in Guangdong Province as reported by GSC is </w:t>
      </w:r>
      <w:r>
        <w:t xml:space="preserve">sometimes </w:t>
      </w:r>
      <w:r w:rsidRPr="00267052">
        <w:t>more than the overall SSL industry output in China as reported by the CSA.</w:t>
      </w:r>
    </w:p>
  </w:footnote>
  <w:footnote w:id="20">
    <w:p w14:paraId="14FBCCD4" w14:textId="77777777" w:rsidR="00E4420E" w:rsidRDefault="00E4420E" w:rsidP="00210C96">
      <w:pPr>
        <w:pStyle w:val="a0"/>
        <w:shd w:val="clear" w:color="auto" w:fill="auto"/>
      </w:pPr>
      <w:r w:rsidRPr="006C096D" w:rsidDel="00BA335B">
        <w:rPr>
          <w:rStyle w:val="FootnoteReference"/>
          <w:rFonts w:ascii="Calibri"/>
          <w:spacing w:val="0"/>
          <w:kern w:val="2"/>
          <w:sz w:val="18"/>
          <w:szCs w:val="18"/>
        </w:rPr>
        <w:t>2</w:t>
      </w:r>
      <w:r w:rsidRPr="006C096D">
        <w:rPr>
          <w:rStyle w:val="FootnoteReference"/>
          <w:rFonts w:ascii="Calibri"/>
          <w:spacing w:val="0"/>
          <w:kern w:val="2"/>
          <w:sz w:val="18"/>
          <w:szCs w:val="18"/>
        </w:rPr>
        <w:t>5</w:t>
      </w:r>
      <w:r w:rsidRPr="006C096D">
        <w:rPr>
          <w:rFonts w:ascii="Calibri"/>
          <w:spacing w:val="0"/>
          <w:kern w:val="2"/>
          <w:sz w:val="18"/>
          <w:szCs w:val="18"/>
          <w:vertAlign w:val="superscript"/>
        </w:rPr>
        <w:t xml:space="preserve"> </w:t>
      </w:r>
      <w:r>
        <w:rPr>
          <w:rFonts w:ascii="Calibri"/>
          <w:spacing w:val="0"/>
          <w:kern w:val="2"/>
          <w:sz w:val="18"/>
          <w:szCs w:val="18"/>
        </w:rPr>
        <w:t xml:space="preserve">Based on </w:t>
      </w:r>
      <w:r w:rsidRPr="0064139C">
        <w:rPr>
          <w:rFonts w:ascii="Calibri"/>
          <w:spacing w:val="0"/>
          <w:kern w:val="2"/>
          <w:sz w:val="18"/>
          <w:szCs w:val="18"/>
        </w:rPr>
        <w:t xml:space="preserve">the GHG emission reduction </w:t>
      </w:r>
      <w:r>
        <w:rPr>
          <w:rFonts w:ascii="Calibri"/>
          <w:spacing w:val="0"/>
          <w:kern w:val="2"/>
          <w:sz w:val="18"/>
          <w:szCs w:val="18"/>
        </w:rPr>
        <w:t xml:space="preserve">estimates shown </w:t>
      </w:r>
      <w:r w:rsidRPr="0064139C">
        <w:rPr>
          <w:rFonts w:ascii="Calibri"/>
          <w:spacing w:val="0"/>
          <w:kern w:val="2"/>
          <w:sz w:val="18"/>
          <w:szCs w:val="18"/>
        </w:rPr>
        <w:t>in Annex 3</w:t>
      </w:r>
      <w:r>
        <w:rPr>
          <w:rFonts w:ascii="Calibri"/>
          <w:spacing w:val="0"/>
          <w:kern w:val="2"/>
          <w:sz w:val="18"/>
          <w:szCs w:val="18"/>
        </w:rPr>
        <w:t>.</w:t>
      </w:r>
    </w:p>
  </w:footnote>
  <w:footnote w:id="21">
    <w:p w14:paraId="1AEDAAD3" w14:textId="77777777" w:rsidR="00E4420E" w:rsidRDefault="00E4420E" w:rsidP="00FC3CF5">
      <w:pPr>
        <w:pStyle w:val="FootnoteText"/>
        <w:ind w:left="283" w:hangingChars="157" w:hanging="283"/>
      </w:pPr>
      <w:r w:rsidRPr="006C096D">
        <w:rPr>
          <w:rStyle w:val="FootnoteReference"/>
        </w:rPr>
        <w:t>26</w:t>
      </w:r>
      <w:r w:rsidRPr="0064139C">
        <w:t xml:space="preserve">According to the Program for </w:t>
      </w:r>
      <w:r>
        <w:t>SSL</w:t>
      </w:r>
      <w:r w:rsidRPr="0064139C">
        <w:t xml:space="preserve"> Industry issued jointly by six ministries and administrations of the PRC in 2013, LED functional lighting products will cover more than 20% of market shares</w:t>
      </w:r>
      <w:r>
        <w:t>.</w:t>
      </w:r>
    </w:p>
  </w:footnote>
  <w:footnote w:id="22">
    <w:p w14:paraId="2ABF10E8" w14:textId="77777777" w:rsidR="00E4420E" w:rsidRDefault="00E4420E" w:rsidP="00FC3CF5">
      <w:pPr>
        <w:pStyle w:val="a0"/>
        <w:shd w:val="clear" w:color="auto" w:fill="auto"/>
        <w:ind w:left="270" w:hangingChars="150" w:hanging="270"/>
      </w:pPr>
      <w:r w:rsidRPr="006C096D">
        <w:rPr>
          <w:rStyle w:val="FootnoteReference"/>
          <w:rFonts w:ascii="Calibri"/>
          <w:spacing w:val="0"/>
          <w:kern w:val="2"/>
          <w:sz w:val="18"/>
          <w:szCs w:val="18"/>
        </w:rPr>
        <w:t>2</w:t>
      </w:r>
      <w:r w:rsidRPr="006C096D">
        <w:rPr>
          <w:rFonts w:ascii="Calibri"/>
          <w:spacing w:val="0"/>
          <w:kern w:val="2"/>
          <w:sz w:val="18"/>
          <w:szCs w:val="18"/>
          <w:vertAlign w:val="superscript"/>
        </w:rPr>
        <w:t>7</w:t>
      </w:r>
      <w:r w:rsidRPr="00462062">
        <w:rPr>
          <w:rFonts w:ascii="Calibri"/>
          <w:spacing w:val="0"/>
          <w:kern w:val="2"/>
          <w:sz w:val="18"/>
          <w:szCs w:val="18"/>
          <w:vertAlign w:val="superscript"/>
        </w:rPr>
        <w:t xml:space="preserve"> </w:t>
      </w:r>
      <w:r w:rsidRPr="006C096D">
        <w:rPr>
          <w:rFonts w:ascii="Calibri"/>
          <w:spacing w:val="0"/>
          <w:kern w:val="2"/>
          <w:sz w:val="18"/>
          <w:szCs w:val="18"/>
        </w:rPr>
        <w:t xml:space="preserve">By </w:t>
      </w:r>
      <w:r w:rsidRPr="0064139C">
        <w:rPr>
          <w:rFonts w:ascii="Calibri"/>
          <w:spacing w:val="0"/>
          <w:kern w:val="2"/>
          <w:sz w:val="18"/>
          <w:szCs w:val="18"/>
        </w:rPr>
        <w:t xml:space="preserve">reference to the growth of market shares for recent years, it is calculated that the market shares of LED </w:t>
      </w:r>
      <w:r>
        <w:rPr>
          <w:rFonts w:ascii="Calibri"/>
          <w:spacing w:val="0"/>
          <w:kern w:val="2"/>
          <w:sz w:val="18"/>
          <w:szCs w:val="18"/>
        </w:rPr>
        <w:t>general</w:t>
      </w:r>
      <w:r w:rsidRPr="0064139C">
        <w:rPr>
          <w:rFonts w:ascii="Calibri"/>
          <w:spacing w:val="0"/>
          <w:kern w:val="2"/>
          <w:sz w:val="18"/>
          <w:szCs w:val="18"/>
        </w:rPr>
        <w:t xml:space="preserve"> lighting </w:t>
      </w:r>
      <w:r>
        <w:rPr>
          <w:rFonts w:ascii="Calibri"/>
          <w:spacing w:val="0"/>
          <w:kern w:val="2"/>
          <w:sz w:val="18"/>
          <w:szCs w:val="18"/>
        </w:rPr>
        <w:t xml:space="preserve">in china </w:t>
      </w:r>
      <w:r w:rsidRPr="0064139C">
        <w:rPr>
          <w:rFonts w:ascii="Calibri"/>
          <w:spacing w:val="0"/>
          <w:kern w:val="2"/>
          <w:sz w:val="18"/>
          <w:szCs w:val="18"/>
        </w:rPr>
        <w:t xml:space="preserve">will reach </w:t>
      </w:r>
      <w:r>
        <w:rPr>
          <w:rFonts w:ascii="Calibri"/>
          <w:spacing w:val="0"/>
          <w:kern w:val="2"/>
          <w:sz w:val="18"/>
          <w:szCs w:val="18"/>
        </w:rPr>
        <w:t>40</w:t>
      </w:r>
      <w:r w:rsidRPr="0064139C">
        <w:rPr>
          <w:rFonts w:ascii="Calibri"/>
          <w:spacing w:val="0"/>
          <w:kern w:val="2"/>
          <w:sz w:val="18"/>
          <w:szCs w:val="18"/>
        </w:rPr>
        <w:t>% in 2018</w:t>
      </w:r>
      <w:r>
        <w:rPr>
          <w:rFonts w:ascii="Calibri"/>
          <w:spacing w:val="0"/>
          <w:kern w:val="2"/>
          <w:sz w:val="18"/>
          <w:szCs w:val="18"/>
        </w:rPr>
        <w:t>with GEF fund.</w:t>
      </w:r>
    </w:p>
  </w:footnote>
  <w:footnote w:id="23">
    <w:p w14:paraId="7EF86D38" w14:textId="77777777" w:rsidR="00E4420E" w:rsidRDefault="00E4420E" w:rsidP="003F45EB">
      <w:pPr>
        <w:pStyle w:val="FootnoteText"/>
      </w:pPr>
      <w:r w:rsidRPr="00BB3124">
        <w:rPr>
          <w:rStyle w:val="FootnoteReference"/>
          <w:rFonts w:ascii="Arial" w:hAnsi="Arial" w:cs="Arial"/>
        </w:rPr>
        <w:footnoteRef/>
      </w:r>
      <w:r>
        <w:rPr>
          <w:rFonts w:ascii="Arial" w:hAnsi="Arial" w:cs="Arial"/>
        </w:rPr>
        <w:t xml:space="preserve">This </w:t>
      </w:r>
      <w:r w:rsidRPr="00BB3124">
        <w:rPr>
          <w:rFonts w:ascii="Arial" w:hAnsi="Arial" w:cs="Arial"/>
        </w:rPr>
        <w:t xml:space="preserve">refers to the "Silk </w:t>
      </w:r>
      <w:r>
        <w:rPr>
          <w:rFonts w:ascii="Arial" w:hAnsi="Arial" w:cs="Arial"/>
        </w:rPr>
        <w:t>R</w:t>
      </w:r>
      <w:r w:rsidRPr="00BB3124">
        <w:rPr>
          <w:rFonts w:ascii="Arial" w:hAnsi="Arial" w:cs="Arial"/>
        </w:rPr>
        <w:t xml:space="preserve">oad </w:t>
      </w:r>
      <w:r>
        <w:rPr>
          <w:rFonts w:ascii="Arial" w:hAnsi="Arial" w:cs="Arial"/>
        </w:rPr>
        <w:t>E</w:t>
      </w:r>
      <w:r w:rsidRPr="00BB3124">
        <w:rPr>
          <w:rFonts w:ascii="Arial" w:hAnsi="Arial" w:cs="Arial"/>
        </w:rPr>
        <w:t xml:space="preserve">conomic </w:t>
      </w:r>
      <w:r>
        <w:rPr>
          <w:rFonts w:ascii="Arial" w:hAnsi="Arial" w:cs="Arial"/>
        </w:rPr>
        <w:t>B</w:t>
      </w:r>
      <w:r w:rsidRPr="00BB3124">
        <w:rPr>
          <w:rFonts w:ascii="Arial" w:hAnsi="Arial" w:cs="Arial"/>
        </w:rPr>
        <w:t xml:space="preserve">elt" and "21st Century </w:t>
      </w:r>
      <w:smartTag w:uri="urn:schemas-microsoft-com:office:smarttags" w:element="Street">
        <w:smartTag w:uri="urn:schemas-microsoft-com:office:smarttags" w:element="address">
          <w:r w:rsidRPr="00BB3124">
            <w:rPr>
              <w:rFonts w:ascii="Arial" w:hAnsi="Arial" w:cs="Arial"/>
            </w:rPr>
            <w:t xml:space="preserve">Maritime </w:t>
          </w:r>
          <w:r>
            <w:rPr>
              <w:rFonts w:ascii="Arial" w:hAnsi="Arial" w:cs="Arial"/>
            </w:rPr>
            <w:t>S</w:t>
          </w:r>
          <w:r w:rsidRPr="00BB3124">
            <w:rPr>
              <w:rFonts w:ascii="Arial" w:hAnsi="Arial" w:cs="Arial"/>
            </w:rPr>
            <w:t xml:space="preserve">ilk </w:t>
          </w:r>
          <w:r>
            <w:rPr>
              <w:rFonts w:ascii="Arial" w:hAnsi="Arial" w:cs="Arial"/>
            </w:rPr>
            <w:t>R</w:t>
          </w:r>
          <w:r w:rsidRPr="00BB3124">
            <w:rPr>
              <w:rFonts w:ascii="Arial" w:hAnsi="Arial" w:cs="Arial"/>
            </w:rPr>
            <w:t>oad</w:t>
          </w:r>
        </w:smartTag>
      </w:smartTag>
      <w:r w:rsidRPr="00BB3124">
        <w:rPr>
          <w:rFonts w:ascii="Arial" w:hAnsi="Arial" w:cs="Arial"/>
        </w:rPr>
        <w:t xml:space="preserve">". It's an "Asia-Africa-Europe Infrastructure Plan", and covers the provinces in the west of </w:t>
      </w:r>
      <w:smartTag w:uri="urn:schemas-microsoft-com:office:smarttags" w:element="place">
        <w:smartTag w:uri="urn:schemas-microsoft-com:office:smarttags" w:element="country-region">
          <w:r w:rsidRPr="00BB3124">
            <w:rPr>
              <w:rFonts w:ascii="Arial" w:hAnsi="Arial" w:cs="Arial"/>
            </w:rPr>
            <w:t>China</w:t>
          </w:r>
        </w:smartTag>
      </w:smartTag>
      <w:r w:rsidRPr="00BB3124">
        <w:rPr>
          <w:rFonts w:ascii="Arial" w:hAnsi="Arial" w:cs="Arial"/>
        </w:rPr>
        <w:t>.</w:t>
      </w:r>
    </w:p>
  </w:footnote>
  <w:footnote w:id="24">
    <w:p w14:paraId="1B82EE7D" w14:textId="77777777" w:rsidR="00E4420E" w:rsidRDefault="00E4420E" w:rsidP="003F45EB">
      <w:pPr>
        <w:pStyle w:val="FootnoteText"/>
      </w:pPr>
      <w:r w:rsidRPr="00BB3124">
        <w:rPr>
          <w:rStyle w:val="FootnoteReference"/>
          <w:rFonts w:ascii="Arial" w:hAnsi="Arial" w:cs="Arial"/>
        </w:rPr>
        <w:footnoteRef/>
      </w:r>
      <w:r>
        <w:rPr>
          <w:rFonts w:ascii="Arial" w:hAnsi="Arial" w:cs="Arial"/>
        </w:rPr>
        <w:t xml:space="preserve">This </w:t>
      </w:r>
      <w:r w:rsidRPr="00BB3124">
        <w:rPr>
          <w:rFonts w:ascii="Arial" w:hAnsi="Arial" w:cs="Arial"/>
        </w:rPr>
        <w:t xml:space="preserve">refers to </w:t>
      </w:r>
      <w:r>
        <w:rPr>
          <w:rFonts w:ascii="Arial" w:hAnsi="Arial" w:cs="Arial"/>
        </w:rPr>
        <w:t xml:space="preserve">systems that involve </w:t>
      </w:r>
      <w:r w:rsidRPr="00BB3124">
        <w:rPr>
          <w:rFonts w:ascii="Arial" w:hAnsi="Arial" w:cs="Arial"/>
        </w:rPr>
        <w:t>intelligent control of lighting equipment via distributed wireless tele-measurement, tele-control and telecommunication control systems composed of computer, wireless data transmission, spread spectrum communication technology, computer intelligent information processing and energy saving electrical control system.</w:t>
      </w:r>
    </w:p>
  </w:footnote>
  <w:footnote w:id="25">
    <w:p w14:paraId="71555580" w14:textId="6932FB2E" w:rsidR="00E4420E" w:rsidRPr="00F123CB" w:rsidRDefault="00E4420E" w:rsidP="00F123CB">
      <w:pPr>
        <w:pStyle w:val="FootnoteText"/>
        <w:rPr>
          <w:rFonts w:ascii="Arial" w:hAnsi="Arial" w:cs="Arial"/>
        </w:rPr>
      </w:pPr>
      <w:r w:rsidRPr="00F123CB">
        <w:rPr>
          <w:rStyle w:val="FootnoteReference"/>
          <w:rFonts w:ascii="Arial" w:hAnsi="Arial" w:cs="Arial"/>
        </w:rPr>
        <w:footnoteRef/>
      </w:r>
      <w:r w:rsidRPr="00F123CB">
        <w:rPr>
          <w:rFonts w:ascii="Arial" w:hAnsi="Arial" w:cs="Arial"/>
        </w:rPr>
        <w:t xml:space="preserve"> This may include: CIE S009-2002: Photobiological Safety of Lamps and Lamp Systems; ANSI/IES RP27: Recommended Practice for Photobiological Safety for Lamps and Lamp Systems; IEC/EN 62471: Photobiological Safety of Lamps and Luminaires. Supporting guidance is provided in IEC/TR 62471-2 (2009) and IEC/TR 62778 (2012).</w:t>
      </w:r>
    </w:p>
  </w:footnote>
  <w:footnote w:id="26">
    <w:p w14:paraId="0903EFAE" w14:textId="77777777" w:rsidR="00E4420E" w:rsidRDefault="00E4420E" w:rsidP="00AE55C2">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t>References to “women and men” or similar is understood to include women and men, boys and girls, and other groups discriminated against based on their gender identities, such as transgender people and transsexuals.</w:t>
      </w:r>
    </w:p>
  </w:footnote>
  <w:footnote w:id="27">
    <w:p w14:paraId="770E9783" w14:textId="77777777" w:rsidR="00E4420E" w:rsidRPr="000319DF" w:rsidRDefault="00E4420E" w:rsidP="00AE55C2">
      <w:pPr>
        <w:spacing w:before="60" w:after="60"/>
        <w:rPr>
          <w:sz w:val="18"/>
          <w:szCs w:val="18"/>
        </w:rPr>
      </w:pPr>
      <w:r w:rsidRPr="000319DF">
        <w:rPr>
          <w:vertAlign w:val="superscript"/>
        </w:rPr>
        <w:footnoteRef/>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28">
    <w:p w14:paraId="05D76A5D" w14:textId="77777777" w:rsidR="00E4420E" w:rsidRDefault="00E4420E" w:rsidP="00AE55C2">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31390E" w14:textId="15BCAF3B" w:rsidR="00E4420E" w:rsidRDefault="00E4420E">
    <w:pPr>
      <w:rPr>
        <w:sz w:val="2"/>
        <w:szCs w:val="2"/>
      </w:rPr>
    </w:pPr>
    <w:r>
      <w:rPr>
        <w:noProof/>
        <w:lang w:eastAsia="en-US"/>
      </w:rPr>
      <mc:AlternateContent>
        <mc:Choice Requires="wps">
          <w:drawing>
            <wp:anchor distT="0" distB="0" distL="63500" distR="63500" simplePos="0" relativeHeight="251657216" behindDoc="1" locked="0" layoutInCell="1" allowOverlap="1" wp14:anchorId="693FABC2" wp14:editId="15707171">
              <wp:simplePos x="0" y="0"/>
              <wp:positionH relativeFrom="page">
                <wp:posOffset>1229360</wp:posOffset>
              </wp:positionH>
              <wp:positionV relativeFrom="page">
                <wp:posOffset>1263015</wp:posOffset>
              </wp:positionV>
              <wp:extent cx="1856105" cy="113030"/>
              <wp:effectExtent l="0" t="0" r="17145" b="2540"/>
              <wp:wrapNone/>
              <wp:docPr id="1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6105" cy="113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405F82" w14:textId="77777777" w:rsidR="00E4420E" w:rsidRDefault="00E4420E">
                          <w:r>
                            <w:rPr>
                              <w:rStyle w:val="a2"/>
                              <w:rFonts w:cs="Calibri"/>
                              <w:szCs w:val="18"/>
                            </w:rPr>
                            <w:t>Agreed by (Government):</w:t>
                          </w:r>
                          <w:r>
                            <w:rPr>
                              <w:rStyle w:val="4ArialUnicodeMS"/>
                              <w:rFonts w:cs="Arial Unicode MS" w:hint="eastAsia"/>
                              <w:bCs/>
                              <w:szCs w:val="17"/>
                            </w:rPr>
                            <w:t>同意（政府</w:t>
                          </w:r>
                          <w:r>
                            <w:rPr>
                              <w:rStyle w:val="a2"/>
                              <w:rFonts w:cs="Calibri"/>
                              <w:szCs w:val="1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693FABC2" id="Text Box 1" o:spid="_x0000_s1078" style="position:absolute;left:0;text-align:left;margin-left:96.8pt;margin-top:99.45pt;width:146.15pt;height:8.9pt;z-index:-2516592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" filled="f" stroked="f">
              <v:textbox style="mso-fit-shape-to-text:t" inset="0,0,0,0">
                <w:txbxContent>
                  <w:p w14:paraId="7C405F82" w14:textId="77777777" w:rsidR="00E4420E" w:rsidRDefault="00E4420E">
                    <w:r>
                      <w:rPr>
                        <w:rStyle w:val="a2"/>
                        <w:rFonts w:cs="Calibri"/>
                        <w:szCs w:val="18"/>
                      </w:rPr>
                      <w:t>Agreed by (Government):</w:t>
                    </w:r>
                    <w:r>
                      <w:rPr>
                        <w:rStyle w:val="4ArialUnicodeMS"/>
                        <w:rFonts w:cs="Arial Unicode MS" w:hint="eastAsia"/>
                        <w:bCs/>
                        <w:szCs w:val="17"/>
                      </w:rPr>
                      <w:t>同意（政府</w:t>
                    </w:r>
                    <w:r>
                      <w:rPr>
                        <w:rStyle w:val="a2"/>
                        <w:rFonts w:cs="Calibri"/>
                        <w:szCs w:val="18"/>
                      </w:rPr>
                      <w:t>)</w:t>
                    </w:r>
                  </w:p>
                </w:txbxContent>
              </v:textbox>
              <w10:wrap anchorx="page"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244BD"/>
    <w:multiLevelType w:val="multilevel"/>
    <w:tmpl w:val="011244BD"/>
    <w:lvl w:ilvl="0">
      <w:start w:val="1"/>
      <w:numFmt w:val="bullet"/>
      <w:lvlText w:val="•"/>
      <w:lvlJc w:val="left"/>
      <w:pPr>
        <w:ind w:left="420" w:hanging="420"/>
      </w:pPr>
      <w:rPr>
        <w:rFonts w:ascii="SimSun" w:eastAsia="SimSun" w:hAnsi="SimSu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1" w15:restartNumberingAfterBreak="0">
    <w:nsid w:val="026C0E21"/>
    <w:multiLevelType w:val="hybridMultilevel"/>
    <w:tmpl w:val="53F2DDD2"/>
    <w:lvl w:ilvl="0" w:tplc="0C00A7C6">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4544427"/>
    <w:multiLevelType w:val="hybridMultilevel"/>
    <w:tmpl w:val="BD342C9E"/>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 w15:restartNumberingAfterBreak="0">
    <w:nsid w:val="05036D0F"/>
    <w:multiLevelType w:val="hybridMultilevel"/>
    <w:tmpl w:val="64DCA368"/>
    <w:lvl w:ilvl="0" w:tplc="7BE8E006">
      <w:start w:val="1"/>
      <w:numFmt w:val="decimal"/>
      <w:lvlText w:val="%1."/>
      <w:lvlJc w:val="left"/>
      <w:pPr>
        <w:tabs>
          <w:tab w:val="num" w:pos="720"/>
        </w:tabs>
        <w:ind w:left="720" w:hanging="360"/>
      </w:pPr>
    </w:lvl>
    <w:lvl w:ilvl="1" w:tplc="F82EC982" w:tentative="1">
      <w:start w:val="1"/>
      <w:numFmt w:val="decimal"/>
      <w:lvlText w:val="%2."/>
      <w:lvlJc w:val="left"/>
      <w:pPr>
        <w:tabs>
          <w:tab w:val="num" w:pos="1440"/>
        </w:tabs>
        <w:ind w:left="1440" w:hanging="360"/>
      </w:pPr>
    </w:lvl>
    <w:lvl w:ilvl="2" w:tplc="05F85F10" w:tentative="1">
      <w:start w:val="1"/>
      <w:numFmt w:val="decimal"/>
      <w:lvlText w:val="%3."/>
      <w:lvlJc w:val="left"/>
      <w:pPr>
        <w:tabs>
          <w:tab w:val="num" w:pos="2160"/>
        </w:tabs>
        <w:ind w:left="2160" w:hanging="360"/>
      </w:pPr>
    </w:lvl>
    <w:lvl w:ilvl="3" w:tplc="5B1EEF58" w:tentative="1">
      <w:start w:val="1"/>
      <w:numFmt w:val="decimal"/>
      <w:lvlText w:val="%4."/>
      <w:lvlJc w:val="left"/>
      <w:pPr>
        <w:tabs>
          <w:tab w:val="num" w:pos="2880"/>
        </w:tabs>
        <w:ind w:left="2880" w:hanging="360"/>
      </w:pPr>
    </w:lvl>
    <w:lvl w:ilvl="4" w:tplc="828A758A" w:tentative="1">
      <w:start w:val="1"/>
      <w:numFmt w:val="decimal"/>
      <w:lvlText w:val="%5."/>
      <w:lvlJc w:val="left"/>
      <w:pPr>
        <w:tabs>
          <w:tab w:val="num" w:pos="3600"/>
        </w:tabs>
        <w:ind w:left="3600" w:hanging="360"/>
      </w:pPr>
    </w:lvl>
    <w:lvl w:ilvl="5" w:tplc="B30EBEDC" w:tentative="1">
      <w:start w:val="1"/>
      <w:numFmt w:val="decimal"/>
      <w:lvlText w:val="%6."/>
      <w:lvlJc w:val="left"/>
      <w:pPr>
        <w:tabs>
          <w:tab w:val="num" w:pos="4320"/>
        </w:tabs>
        <w:ind w:left="4320" w:hanging="360"/>
      </w:pPr>
    </w:lvl>
    <w:lvl w:ilvl="6" w:tplc="B9CC477E" w:tentative="1">
      <w:start w:val="1"/>
      <w:numFmt w:val="decimal"/>
      <w:lvlText w:val="%7."/>
      <w:lvlJc w:val="left"/>
      <w:pPr>
        <w:tabs>
          <w:tab w:val="num" w:pos="5040"/>
        </w:tabs>
        <w:ind w:left="5040" w:hanging="360"/>
      </w:pPr>
    </w:lvl>
    <w:lvl w:ilvl="7" w:tplc="10D409B0" w:tentative="1">
      <w:start w:val="1"/>
      <w:numFmt w:val="decimal"/>
      <w:lvlText w:val="%8."/>
      <w:lvlJc w:val="left"/>
      <w:pPr>
        <w:tabs>
          <w:tab w:val="num" w:pos="5760"/>
        </w:tabs>
        <w:ind w:left="5760" w:hanging="360"/>
      </w:pPr>
    </w:lvl>
    <w:lvl w:ilvl="8" w:tplc="0360F98A" w:tentative="1">
      <w:start w:val="1"/>
      <w:numFmt w:val="decimal"/>
      <w:lvlText w:val="%9."/>
      <w:lvlJc w:val="left"/>
      <w:pPr>
        <w:tabs>
          <w:tab w:val="num" w:pos="6480"/>
        </w:tabs>
        <w:ind w:left="6480" w:hanging="360"/>
      </w:pPr>
    </w:lvl>
  </w:abstractNum>
  <w:abstractNum w:abstractNumId="4"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5" w15:restartNumberingAfterBreak="0">
    <w:nsid w:val="089864AE"/>
    <w:multiLevelType w:val="hybridMultilevel"/>
    <w:tmpl w:val="849AA008"/>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BD04D06"/>
    <w:multiLevelType w:val="multilevel"/>
    <w:tmpl w:val="0BD04D06"/>
    <w:lvl w:ilvl="0">
      <w:start w:val="1"/>
      <w:numFmt w:val="bullet"/>
      <w:lvlText w:val="•"/>
      <w:lvlJc w:val="left"/>
      <w:pPr>
        <w:ind w:left="420" w:hanging="420"/>
      </w:pPr>
      <w:rPr>
        <w:rFonts w:ascii="SimSun" w:eastAsia="SimSun" w:hAnsi="SimSu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8" w15:restartNumberingAfterBreak="0">
    <w:nsid w:val="0E5F7A18"/>
    <w:multiLevelType w:val="multilevel"/>
    <w:tmpl w:val="6A62BCF4"/>
    <w:lvl w:ilvl="0">
      <w:numFmt w:val="bullet"/>
      <w:lvlText w:val="•"/>
      <w:lvlJc w:val="left"/>
      <w:pPr>
        <w:ind w:left="720" w:hanging="360"/>
      </w:pPr>
      <w:rPr>
        <w:rFonts w:ascii="Arial" w:eastAsia="SimSun" w:hAnsi="Arial" w:hint="default"/>
      </w:rPr>
    </w:lvl>
    <w:lvl w:ilvl="1">
      <w:start w:val="1"/>
      <w:numFmt w:val="lowerLetter"/>
      <w:lvlText w:val="%2)"/>
      <w:lvlJc w:val="left"/>
      <w:pPr>
        <w:ind w:left="1200" w:hanging="420"/>
      </w:pPr>
      <w:rPr>
        <w:rFonts w:cs="Times New Roman"/>
      </w:rPr>
    </w:lvl>
    <w:lvl w:ilvl="2">
      <w:start w:val="1"/>
      <w:numFmt w:val="lowerRoman"/>
      <w:lvlText w:val="%3."/>
      <w:lvlJc w:val="right"/>
      <w:pPr>
        <w:ind w:left="1620" w:hanging="420"/>
      </w:pPr>
      <w:rPr>
        <w:rFonts w:cs="Times New Roman"/>
      </w:rPr>
    </w:lvl>
    <w:lvl w:ilvl="3">
      <w:start w:val="1"/>
      <w:numFmt w:val="decimal"/>
      <w:lvlText w:val="%4."/>
      <w:lvlJc w:val="left"/>
      <w:pPr>
        <w:ind w:left="2040" w:hanging="420"/>
      </w:pPr>
      <w:rPr>
        <w:rFonts w:cs="Times New Roman"/>
      </w:rPr>
    </w:lvl>
    <w:lvl w:ilvl="4">
      <w:start w:val="1"/>
      <w:numFmt w:val="lowerLetter"/>
      <w:lvlText w:val="%5)"/>
      <w:lvlJc w:val="left"/>
      <w:pPr>
        <w:ind w:left="2460" w:hanging="420"/>
      </w:pPr>
      <w:rPr>
        <w:rFonts w:cs="Times New Roman"/>
      </w:rPr>
    </w:lvl>
    <w:lvl w:ilvl="5">
      <w:start w:val="1"/>
      <w:numFmt w:val="lowerRoman"/>
      <w:lvlText w:val="%6."/>
      <w:lvlJc w:val="right"/>
      <w:pPr>
        <w:ind w:left="2880" w:hanging="420"/>
      </w:pPr>
      <w:rPr>
        <w:rFonts w:cs="Times New Roman"/>
      </w:rPr>
    </w:lvl>
    <w:lvl w:ilvl="6">
      <w:start w:val="1"/>
      <w:numFmt w:val="decimal"/>
      <w:lvlText w:val="%7."/>
      <w:lvlJc w:val="left"/>
      <w:pPr>
        <w:ind w:left="3300" w:hanging="420"/>
      </w:pPr>
      <w:rPr>
        <w:rFonts w:cs="Times New Roman"/>
      </w:rPr>
    </w:lvl>
    <w:lvl w:ilvl="7">
      <w:start w:val="1"/>
      <w:numFmt w:val="lowerLetter"/>
      <w:lvlText w:val="%8)"/>
      <w:lvlJc w:val="left"/>
      <w:pPr>
        <w:ind w:left="3720" w:hanging="420"/>
      </w:pPr>
      <w:rPr>
        <w:rFonts w:cs="Times New Roman"/>
      </w:rPr>
    </w:lvl>
    <w:lvl w:ilvl="8">
      <w:start w:val="1"/>
      <w:numFmt w:val="lowerRoman"/>
      <w:lvlText w:val="%9."/>
      <w:lvlJc w:val="right"/>
      <w:pPr>
        <w:ind w:left="4140" w:hanging="420"/>
      </w:pPr>
      <w:rPr>
        <w:rFonts w:cs="Times New Roman"/>
      </w:rPr>
    </w:lvl>
  </w:abstractNum>
  <w:abstractNum w:abstractNumId="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3E27C80"/>
    <w:multiLevelType w:val="multilevel"/>
    <w:tmpl w:val="04302734"/>
    <w:lvl w:ilvl="0">
      <w:start w:val="1"/>
      <w:numFmt w:val="bullet"/>
      <w:lvlText w:val=""/>
      <w:lvlJc w:val="left"/>
      <w:pPr>
        <w:ind w:left="1838" w:hanging="420"/>
      </w:pPr>
      <w:rPr>
        <w:rFonts w:ascii="Symbol" w:hAnsi="Symbol" w:hint="default"/>
        <w:sz w:val="18"/>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1" w15:restartNumberingAfterBreak="0">
    <w:nsid w:val="177517DA"/>
    <w:multiLevelType w:val="hybridMultilevel"/>
    <w:tmpl w:val="6EE022A4"/>
    <w:lvl w:ilvl="0" w:tplc="D0BAFA2C">
      <w:start w:val="1"/>
      <w:numFmt w:val="decimal"/>
      <w:lvlText w:val="%1."/>
      <w:lvlJc w:val="left"/>
      <w:pPr>
        <w:ind w:left="36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1A125222"/>
    <w:multiLevelType w:val="hybridMultilevel"/>
    <w:tmpl w:val="502862C8"/>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3" w15:restartNumberingAfterBreak="0">
    <w:nsid w:val="1B315F4A"/>
    <w:multiLevelType w:val="hybridMultilevel"/>
    <w:tmpl w:val="D3C6F2DE"/>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4" w15:restartNumberingAfterBreak="0">
    <w:nsid w:val="1BFC5380"/>
    <w:multiLevelType w:val="multilevel"/>
    <w:tmpl w:val="1BFC5380"/>
    <w:lvl w:ilvl="0">
      <w:start w:val="1"/>
      <w:numFmt w:val="bullet"/>
      <w:lvlText w:val="•"/>
      <w:lvlJc w:val="left"/>
      <w:pPr>
        <w:ind w:left="420" w:hanging="420"/>
      </w:pPr>
      <w:rPr>
        <w:rFonts w:ascii="SimSun" w:eastAsia="SimSun" w:hAnsi="SimSun" w:hint="eastAsia"/>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15:restartNumberingAfterBreak="0">
    <w:nsid w:val="1FE54D4B"/>
    <w:multiLevelType w:val="hybridMultilevel"/>
    <w:tmpl w:val="12F23B1E"/>
    <w:lvl w:ilvl="0" w:tplc="0EB80550">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20A9392B"/>
    <w:multiLevelType w:val="hybridMultilevel"/>
    <w:tmpl w:val="62CC966C"/>
    <w:lvl w:ilvl="0" w:tplc="E6BA0596">
      <w:numFmt w:val="bullet"/>
      <w:lvlText w:val="•"/>
      <w:lvlJc w:val="left"/>
      <w:pPr>
        <w:ind w:left="420" w:hanging="420"/>
      </w:pPr>
      <w:rPr>
        <w:rFonts w:ascii="Arial" w:eastAsia="SimSun" w:hAnsi="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2F601ED"/>
    <w:multiLevelType w:val="hybridMultilevel"/>
    <w:tmpl w:val="068EF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EA7DBE"/>
    <w:multiLevelType w:val="hybridMultilevel"/>
    <w:tmpl w:val="3DAA2CF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89D5C62"/>
    <w:multiLevelType w:val="hybridMultilevel"/>
    <w:tmpl w:val="C8C6FE36"/>
    <w:lvl w:ilvl="0" w:tplc="E3F82FE4">
      <w:start w:val="1"/>
      <w:numFmt w:val="bullet"/>
      <w:lvlText w:val="⁻"/>
      <w:lvlJc w:val="left"/>
      <w:pPr>
        <w:tabs>
          <w:tab w:val="num" w:pos="720"/>
        </w:tabs>
        <w:ind w:left="720" w:hanging="360"/>
      </w:pPr>
      <w:rPr>
        <w:rFonts w:ascii="Calibri" w:hAnsi="Calibri" w:hint="default"/>
      </w:rPr>
    </w:lvl>
    <w:lvl w:ilvl="1" w:tplc="BC58FF7E" w:tentative="1">
      <w:start w:val="1"/>
      <w:numFmt w:val="bullet"/>
      <w:lvlText w:val="⁻"/>
      <w:lvlJc w:val="left"/>
      <w:pPr>
        <w:tabs>
          <w:tab w:val="num" w:pos="1440"/>
        </w:tabs>
        <w:ind w:left="1440" w:hanging="360"/>
      </w:pPr>
      <w:rPr>
        <w:rFonts w:ascii="Calibri" w:hAnsi="Calibri" w:hint="default"/>
      </w:rPr>
    </w:lvl>
    <w:lvl w:ilvl="2" w:tplc="240430F6" w:tentative="1">
      <w:start w:val="1"/>
      <w:numFmt w:val="bullet"/>
      <w:lvlText w:val="⁻"/>
      <w:lvlJc w:val="left"/>
      <w:pPr>
        <w:tabs>
          <w:tab w:val="num" w:pos="2160"/>
        </w:tabs>
        <w:ind w:left="2160" w:hanging="360"/>
      </w:pPr>
      <w:rPr>
        <w:rFonts w:ascii="Calibri" w:hAnsi="Calibri" w:hint="default"/>
      </w:rPr>
    </w:lvl>
    <w:lvl w:ilvl="3" w:tplc="CA92BA7A" w:tentative="1">
      <w:start w:val="1"/>
      <w:numFmt w:val="bullet"/>
      <w:lvlText w:val="⁻"/>
      <w:lvlJc w:val="left"/>
      <w:pPr>
        <w:tabs>
          <w:tab w:val="num" w:pos="2880"/>
        </w:tabs>
        <w:ind w:left="2880" w:hanging="360"/>
      </w:pPr>
      <w:rPr>
        <w:rFonts w:ascii="Calibri" w:hAnsi="Calibri" w:hint="default"/>
      </w:rPr>
    </w:lvl>
    <w:lvl w:ilvl="4" w:tplc="8250D10A" w:tentative="1">
      <w:start w:val="1"/>
      <w:numFmt w:val="bullet"/>
      <w:lvlText w:val="⁻"/>
      <w:lvlJc w:val="left"/>
      <w:pPr>
        <w:tabs>
          <w:tab w:val="num" w:pos="3600"/>
        </w:tabs>
        <w:ind w:left="3600" w:hanging="360"/>
      </w:pPr>
      <w:rPr>
        <w:rFonts w:ascii="Calibri" w:hAnsi="Calibri" w:hint="default"/>
      </w:rPr>
    </w:lvl>
    <w:lvl w:ilvl="5" w:tplc="FD5A3168" w:tentative="1">
      <w:start w:val="1"/>
      <w:numFmt w:val="bullet"/>
      <w:lvlText w:val="⁻"/>
      <w:lvlJc w:val="left"/>
      <w:pPr>
        <w:tabs>
          <w:tab w:val="num" w:pos="4320"/>
        </w:tabs>
        <w:ind w:left="4320" w:hanging="360"/>
      </w:pPr>
      <w:rPr>
        <w:rFonts w:ascii="Calibri" w:hAnsi="Calibri" w:hint="default"/>
      </w:rPr>
    </w:lvl>
    <w:lvl w:ilvl="6" w:tplc="C346DEDA" w:tentative="1">
      <w:start w:val="1"/>
      <w:numFmt w:val="bullet"/>
      <w:lvlText w:val="⁻"/>
      <w:lvlJc w:val="left"/>
      <w:pPr>
        <w:tabs>
          <w:tab w:val="num" w:pos="5040"/>
        </w:tabs>
        <w:ind w:left="5040" w:hanging="360"/>
      </w:pPr>
      <w:rPr>
        <w:rFonts w:ascii="Calibri" w:hAnsi="Calibri" w:hint="default"/>
      </w:rPr>
    </w:lvl>
    <w:lvl w:ilvl="7" w:tplc="E488C954" w:tentative="1">
      <w:start w:val="1"/>
      <w:numFmt w:val="bullet"/>
      <w:lvlText w:val="⁻"/>
      <w:lvlJc w:val="left"/>
      <w:pPr>
        <w:tabs>
          <w:tab w:val="num" w:pos="5760"/>
        </w:tabs>
        <w:ind w:left="5760" w:hanging="360"/>
      </w:pPr>
      <w:rPr>
        <w:rFonts w:ascii="Calibri" w:hAnsi="Calibri" w:hint="default"/>
      </w:rPr>
    </w:lvl>
    <w:lvl w:ilvl="8" w:tplc="1C60E7C6" w:tentative="1">
      <w:start w:val="1"/>
      <w:numFmt w:val="bullet"/>
      <w:lvlText w:val="⁻"/>
      <w:lvlJc w:val="left"/>
      <w:pPr>
        <w:tabs>
          <w:tab w:val="num" w:pos="6480"/>
        </w:tabs>
        <w:ind w:left="6480" w:hanging="360"/>
      </w:pPr>
      <w:rPr>
        <w:rFonts w:ascii="Calibri" w:hAnsi="Calibri" w:hint="default"/>
      </w:rPr>
    </w:lvl>
  </w:abstractNum>
  <w:abstractNum w:abstractNumId="20" w15:restartNumberingAfterBreak="0">
    <w:nsid w:val="2B6B7607"/>
    <w:multiLevelType w:val="hybridMultilevel"/>
    <w:tmpl w:val="C71AC436"/>
    <w:lvl w:ilvl="0" w:tplc="6A2EEBC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2F7709B"/>
    <w:multiLevelType w:val="hybridMultilevel"/>
    <w:tmpl w:val="7A6AB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571533"/>
    <w:multiLevelType w:val="hybridMultilevel"/>
    <w:tmpl w:val="2E664338"/>
    <w:lvl w:ilvl="0" w:tplc="D2DCC9F4">
      <w:start w:val="4"/>
      <w:numFmt w:val="bullet"/>
      <w:lvlText w:val="-"/>
      <w:lvlJc w:val="left"/>
      <w:pPr>
        <w:ind w:left="1778" w:hanging="360"/>
      </w:pPr>
      <w:rPr>
        <w:rFonts w:ascii="Arial" w:eastAsia="SimSun" w:hAnsi="Arial" w:hint="default"/>
      </w:rPr>
    </w:lvl>
    <w:lvl w:ilvl="1" w:tplc="E6BA0596">
      <w:numFmt w:val="bullet"/>
      <w:lvlText w:val="•"/>
      <w:lvlJc w:val="left"/>
      <w:pPr>
        <w:ind w:left="2198" w:hanging="360"/>
      </w:pPr>
      <w:rPr>
        <w:rFonts w:ascii="Arial" w:eastAsia="SimSun" w:hAnsi="Arial" w:hint="default"/>
      </w:rPr>
    </w:lvl>
    <w:lvl w:ilvl="2" w:tplc="04090005" w:tentative="1">
      <w:start w:val="1"/>
      <w:numFmt w:val="bullet"/>
      <w:lvlText w:val=""/>
      <w:lvlJc w:val="left"/>
      <w:pPr>
        <w:ind w:left="2678" w:hanging="420"/>
      </w:pPr>
      <w:rPr>
        <w:rFonts w:ascii="Wingdings" w:hAnsi="Wingdings" w:hint="default"/>
      </w:rPr>
    </w:lvl>
    <w:lvl w:ilvl="3" w:tplc="04090001" w:tentative="1">
      <w:start w:val="1"/>
      <w:numFmt w:val="bullet"/>
      <w:lvlText w:val=""/>
      <w:lvlJc w:val="left"/>
      <w:pPr>
        <w:ind w:left="3098" w:hanging="420"/>
      </w:pPr>
      <w:rPr>
        <w:rFonts w:ascii="Wingdings" w:hAnsi="Wingdings" w:hint="default"/>
      </w:rPr>
    </w:lvl>
    <w:lvl w:ilvl="4" w:tplc="04090003" w:tentative="1">
      <w:start w:val="1"/>
      <w:numFmt w:val="bullet"/>
      <w:lvlText w:val=""/>
      <w:lvlJc w:val="left"/>
      <w:pPr>
        <w:ind w:left="3518" w:hanging="420"/>
      </w:pPr>
      <w:rPr>
        <w:rFonts w:ascii="Wingdings" w:hAnsi="Wingdings" w:hint="default"/>
      </w:rPr>
    </w:lvl>
    <w:lvl w:ilvl="5" w:tplc="04090005" w:tentative="1">
      <w:start w:val="1"/>
      <w:numFmt w:val="bullet"/>
      <w:lvlText w:val=""/>
      <w:lvlJc w:val="left"/>
      <w:pPr>
        <w:ind w:left="3938" w:hanging="420"/>
      </w:pPr>
      <w:rPr>
        <w:rFonts w:ascii="Wingdings" w:hAnsi="Wingdings" w:hint="default"/>
      </w:rPr>
    </w:lvl>
    <w:lvl w:ilvl="6" w:tplc="04090001" w:tentative="1">
      <w:start w:val="1"/>
      <w:numFmt w:val="bullet"/>
      <w:lvlText w:val=""/>
      <w:lvlJc w:val="left"/>
      <w:pPr>
        <w:ind w:left="4358" w:hanging="420"/>
      </w:pPr>
      <w:rPr>
        <w:rFonts w:ascii="Wingdings" w:hAnsi="Wingdings" w:hint="default"/>
      </w:rPr>
    </w:lvl>
    <w:lvl w:ilvl="7" w:tplc="04090003" w:tentative="1">
      <w:start w:val="1"/>
      <w:numFmt w:val="bullet"/>
      <w:lvlText w:val=""/>
      <w:lvlJc w:val="left"/>
      <w:pPr>
        <w:ind w:left="4778" w:hanging="420"/>
      </w:pPr>
      <w:rPr>
        <w:rFonts w:ascii="Wingdings" w:hAnsi="Wingdings" w:hint="default"/>
      </w:rPr>
    </w:lvl>
    <w:lvl w:ilvl="8" w:tplc="04090005" w:tentative="1">
      <w:start w:val="1"/>
      <w:numFmt w:val="bullet"/>
      <w:lvlText w:val=""/>
      <w:lvlJc w:val="left"/>
      <w:pPr>
        <w:ind w:left="5198" w:hanging="420"/>
      </w:pPr>
      <w:rPr>
        <w:rFonts w:ascii="Wingdings" w:hAnsi="Wingdings" w:hint="default"/>
      </w:rPr>
    </w:lvl>
  </w:abstractNum>
  <w:abstractNum w:abstractNumId="23"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0005FE"/>
    <w:multiLevelType w:val="hybridMultilevel"/>
    <w:tmpl w:val="3C3E6788"/>
    <w:lvl w:ilvl="0" w:tplc="050AB186">
      <w:start w:val="1"/>
      <w:numFmt w:val="decimal"/>
      <w:lvlText w:val="%1."/>
      <w:lvlJc w:val="left"/>
      <w:pPr>
        <w:ind w:left="36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25" w15:restartNumberingAfterBreak="0">
    <w:nsid w:val="40647ADB"/>
    <w:multiLevelType w:val="multilevel"/>
    <w:tmpl w:val="069271CE"/>
    <w:lvl w:ilvl="0">
      <w:start w:val="1"/>
      <w:numFmt w:val="decimal"/>
      <w:lvlText w:val="%1."/>
      <w:lvlJc w:val="left"/>
      <w:pPr>
        <w:ind w:left="360" w:hanging="360"/>
      </w:pPr>
      <w:rPr>
        <w:rFonts w:cs="Times New Roman" w:hint="default"/>
      </w:rPr>
    </w:lvl>
    <w:lvl w:ilvl="1">
      <w:start w:val="3"/>
      <w:numFmt w:val="decimal"/>
      <w:isLgl/>
      <w:lvlText w:val="%1.%2"/>
      <w:lvlJc w:val="left"/>
      <w:pPr>
        <w:ind w:left="465" w:hanging="360"/>
      </w:pPr>
      <w:rPr>
        <w:rFonts w:eastAsia="SimSun" w:cs="Arial" w:hint="default"/>
      </w:rPr>
    </w:lvl>
    <w:lvl w:ilvl="2">
      <w:start w:val="1"/>
      <w:numFmt w:val="decimal"/>
      <w:isLgl/>
      <w:lvlText w:val="%1.%2.%3"/>
      <w:lvlJc w:val="left"/>
      <w:pPr>
        <w:ind w:left="930" w:hanging="720"/>
      </w:pPr>
      <w:rPr>
        <w:rFonts w:eastAsia="SimSun" w:cs="Arial" w:hint="default"/>
      </w:rPr>
    </w:lvl>
    <w:lvl w:ilvl="3">
      <w:start w:val="1"/>
      <w:numFmt w:val="decimal"/>
      <w:isLgl/>
      <w:lvlText w:val="%1.%2.%3.%4"/>
      <w:lvlJc w:val="left"/>
      <w:pPr>
        <w:ind w:left="1035" w:hanging="720"/>
      </w:pPr>
      <w:rPr>
        <w:rFonts w:eastAsia="SimSun" w:cs="Arial" w:hint="default"/>
      </w:rPr>
    </w:lvl>
    <w:lvl w:ilvl="4">
      <w:start w:val="1"/>
      <w:numFmt w:val="decimal"/>
      <w:isLgl/>
      <w:lvlText w:val="%1.%2.%3.%4.%5"/>
      <w:lvlJc w:val="left"/>
      <w:pPr>
        <w:ind w:left="1500" w:hanging="1080"/>
      </w:pPr>
      <w:rPr>
        <w:rFonts w:eastAsia="SimSun" w:cs="Arial" w:hint="default"/>
      </w:rPr>
    </w:lvl>
    <w:lvl w:ilvl="5">
      <w:start w:val="1"/>
      <w:numFmt w:val="decimal"/>
      <w:isLgl/>
      <w:lvlText w:val="%1.%2.%3.%4.%5.%6"/>
      <w:lvlJc w:val="left"/>
      <w:pPr>
        <w:ind w:left="1605" w:hanging="1080"/>
      </w:pPr>
      <w:rPr>
        <w:rFonts w:eastAsia="SimSun" w:cs="Arial" w:hint="default"/>
      </w:rPr>
    </w:lvl>
    <w:lvl w:ilvl="6">
      <w:start w:val="1"/>
      <w:numFmt w:val="decimal"/>
      <w:isLgl/>
      <w:lvlText w:val="%1.%2.%3.%4.%5.%6.%7"/>
      <w:lvlJc w:val="left"/>
      <w:pPr>
        <w:ind w:left="1710" w:hanging="1080"/>
      </w:pPr>
      <w:rPr>
        <w:rFonts w:eastAsia="SimSun" w:cs="Arial" w:hint="default"/>
      </w:rPr>
    </w:lvl>
    <w:lvl w:ilvl="7">
      <w:start w:val="1"/>
      <w:numFmt w:val="decimal"/>
      <w:isLgl/>
      <w:lvlText w:val="%1.%2.%3.%4.%5.%6.%7.%8"/>
      <w:lvlJc w:val="left"/>
      <w:pPr>
        <w:ind w:left="2175" w:hanging="1440"/>
      </w:pPr>
      <w:rPr>
        <w:rFonts w:eastAsia="SimSun" w:cs="Arial" w:hint="default"/>
      </w:rPr>
    </w:lvl>
    <w:lvl w:ilvl="8">
      <w:start w:val="1"/>
      <w:numFmt w:val="decimal"/>
      <w:isLgl/>
      <w:lvlText w:val="%1.%2.%3.%4.%5.%6.%7.%8.%9"/>
      <w:lvlJc w:val="left"/>
      <w:pPr>
        <w:ind w:left="2280" w:hanging="1440"/>
      </w:pPr>
      <w:rPr>
        <w:rFonts w:eastAsia="SimSun" w:cs="Arial" w:hint="default"/>
      </w:rPr>
    </w:lvl>
  </w:abstractNum>
  <w:abstractNum w:abstractNumId="26" w15:restartNumberingAfterBreak="0">
    <w:nsid w:val="417A21D9"/>
    <w:multiLevelType w:val="multilevel"/>
    <w:tmpl w:val="417A21D9"/>
    <w:lvl w:ilvl="0">
      <w:start w:val="1"/>
      <w:numFmt w:val="bullet"/>
      <w:lvlText w:val="•"/>
      <w:lvlJc w:val="left"/>
      <w:pPr>
        <w:ind w:left="420" w:hanging="420"/>
      </w:pPr>
      <w:rPr>
        <w:rFonts w:ascii="SimSun" w:eastAsia="SimSun" w:hAnsi="SimSun" w:hint="eastAsia"/>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7" w15:restartNumberingAfterBreak="0">
    <w:nsid w:val="45DC502D"/>
    <w:multiLevelType w:val="hybridMultilevel"/>
    <w:tmpl w:val="21369FF0"/>
    <w:lvl w:ilvl="0" w:tplc="050AB186">
      <w:start w:val="1"/>
      <w:numFmt w:val="decimal"/>
      <w:lvlText w:val="%1."/>
      <w:lvlJc w:val="left"/>
      <w:pPr>
        <w:ind w:left="36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28" w15:restartNumberingAfterBreak="0">
    <w:nsid w:val="4791504B"/>
    <w:multiLevelType w:val="hybridMultilevel"/>
    <w:tmpl w:val="48B80B14"/>
    <w:lvl w:ilvl="0" w:tplc="050AB186">
      <w:start w:val="1"/>
      <w:numFmt w:val="decimal"/>
      <w:lvlText w:val="%1."/>
      <w:lvlJc w:val="left"/>
      <w:pPr>
        <w:ind w:left="36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29" w15:restartNumberingAfterBreak="0">
    <w:nsid w:val="48B33827"/>
    <w:multiLevelType w:val="hybridMultilevel"/>
    <w:tmpl w:val="239A371A"/>
    <w:lvl w:ilvl="0" w:tplc="050AB186">
      <w:start w:val="1"/>
      <w:numFmt w:val="decimal"/>
      <w:pStyle w:val="SESPbodynumbered"/>
      <w:lvlText w:val="%1."/>
      <w:lvlJc w:val="left"/>
      <w:pPr>
        <w:ind w:left="720" w:hanging="360"/>
      </w:pPr>
    </w:lvl>
    <w:lvl w:ilvl="1" w:tplc="04090003">
      <w:start w:val="1"/>
      <w:numFmt w:val="lowerRoman"/>
      <w:lvlText w:val="%2."/>
      <w:lvlJc w:val="right"/>
      <w:pPr>
        <w:ind w:left="1440" w:hanging="360"/>
      </w:pPr>
    </w:lvl>
    <w:lvl w:ilvl="2" w:tplc="04090005">
      <w:start w:val="1"/>
      <w:numFmt w:val="lowerRoman"/>
      <w:lvlText w:val="%3."/>
      <w:lvlJc w:val="right"/>
      <w:pPr>
        <w:ind w:left="2160" w:hanging="180"/>
      </w:pPr>
    </w:lvl>
    <w:lvl w:ilvl="3" w:tplc="04090001">
      <w:numFmt w:val="bullet"/>
      <w:lvlText w:val="-"/>
      <w:lvlJc w:val="left"/>
      <w:pPr>
        <w:ind w:left="2880" w:hanging="360"/>
      </w:pPr>
      <w:rPr>
        <w:rFonts w:ascii="Arial" w:eastAsia="SimSun" w:hAnsi="Arial" w:cs="Times New Roman"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0" w15:restartNumberingAfterBreak="0">
    <w:nsid w:val="541F770D"/>
    <w:multiLevelType w:val="hybridMultilevel"/>
    <w:tmpl w:val="E61A26CA"/>
    <w:lvl w:ilvl="0" w:tplc="050AB186">
      <w:start w:val="1"/>
      <w:numFmt w:val="bullet"/>
      <w:lvlText w:val=""/>
      <w:lvlJc w:val="left"/>
      <w:pPr>
        <w:ind w:left="1170" w:hanging="420"/>
      </w:pPr>
      <w:rPr>
        <w:rFonts w:ascii="Wingdings" w:hAnsi="Wingdings" w:hint="default"/>
        <w:sz w:val="21"/>
      </w:rPr>
    </w:lvl>
    <w:lvl w:ilvl="1" w:tplc="04090003" w:tentative="1">
      <w:start w:val="1"/>
      <w:numFmt w:val="bullet"/>
      <w:lvlText w:val=""/>
      <w:lvlJc w:val="left"/>
      <w:pPr>
        <w:ind w:left="1590" w:hanging="420"/>
      </w:pPr>
      <w:rPr>
        <w:rFonts w:ascii="Wingdings" w:hAnsi="Wingdings" w:hint="default"/>
      </w:rPr>
    </w:lvl>
    <w:lvl w:ilvl="2" w:tplc="04090005" w:tentative="1">
      <w:start w:val="1"/>
      <w:numFmt w:val="bullet"/>
      <w:lvlText w:val=""/>
      <w:lvlJc w:val="left"/>
      <w:pPr>
        <w:ind w:left="2010" w:hanging="420"/>
      </w:pPr>
      <w:rPr>
        <w:rFonts w:ascii="Wingdings" w:hAnsi="Wingdings" w:hint="default"/>
      </w:rPr>
    </w:lvl>
    <w:lvl w:ilvl="3" w:tplc="04090001" w:tentative="1">
      <w:start w:val="1"/>
      <w:numFmt w:val="bullet"/>
      <w:lvlText w:val=""/>
      <w:lvlJc w:val="left"/>
      <w:pPr>
        <w:ind w:left="2430" w:hanging="420"/>
      </w:pPr>
      <w:rPr>
        <w:rFonts w:ascii="Wingdings" w:hAnsi="Wingdings" w:hint="default"/>
      </w:rPr>
    </w:lvl>
    <w:lvl w:ilvl="4" w:tplc="04090003" w:tentative="1">
      <w:start w:val="1"/>
      <w:numFmt w:val="bullet"/>
      <w:lvlText w:val=""/>
      <w:lvlJc w:val="left"/>
      <w:pPr>
        <w:ind w:left="2850" w:hanging="420"/>
      </w:pPr>
      <w:rPr>
        <w:rFonts w:ascii="Wingdings" w:hAnsi="Wingdings" w:hint="default"/>
      </w:rPr>
    </w:lvl>
    <w:lvl w:ilvl="5" w:tplc="04090005" w:tentative="1">
      <w:start w:val="1"/>
      <w:numFmt w:val="bullet"/>
      <w:lvlText w:val=""/>
      <w:lvlJc w:val="left"/>
      <w:pPr>
        <w:ind w:left="3270" w:hanging="420"/>
      </w:pPr>
      <w:rPr>
        <w:rFonts w:ascii="Wingdings" w:hAnsi="Wingdings" w:hint="default"/>
      </w:rPr>
    </w:lvl>
    <w:lvl w:ilvl="6" w:tplc="04090001" w:tentative="1">
      <w:start w:val="1"/>
      <w:numFmt w:val="bullet"/>
      <w:lvlText w:val=""/>
      <w:lvlJc w:val="left"/>
      <w:pPr>
        <w:ind w:left="3690" w:hanging="420"/>
      </w:pPr>
      <w:rPr>
        <w:rFonts w:ascii="Wingdings" w:hAnsi="Wingdings" w:hint="default"/>
      </w:rPr>
    </w:lvl>
    <w:lvl w:ilvl="7" w:tplc="04090003" w:tentative="1">
      <w:start w:val="1"/>
      <w:numFmt w:val="bullet"/>
      <w:lvlText w:val=""/>
      <w:lvlJc w:val="left"/>
      <w:pPr>
        <w:ind w:left="4110" w:hanging="420"/>
      </w:pPr>
      <w:rPr>
        <w:rFonts w:ascii="Wingdings" w:hAnsi="Wingdings" w:hint="default"/>
      </w:rPr>
    </w:lvl>
    <w:lvl w:ilvl="8" w:tplc="04090005" w:tentative="1">
      <w:start w:val="1"/>
      <w:numFmt w:val="bullet"/>
      <w:lvlText w:val=""/>
      <w:lvlJc w:val="left"/>
      <w:pPr>
        <w:ind w:left="4530" w:hanging="420"/>
      </w:pPr>
      <w:rPr>
        <w:rFonts w:ascii="Wingdings" w:hAnsi="Wingdings" w:hint="default"/>
      </w:rPr>
    </w:lvl>
  </w:abstractNum>
  <w:abstractNum w:abstractNumId="31" w15:restartNumberingAfterBreak="0">
    <w:nsid w:val="561360CA"/>
    <w:multiLevelType w:val="hybridMultilevel"/>
    <w:tmpl w:val="37C01D3C"/>
    <w:lvl w:ilvl="0" w:tplc="050AB186">
      <w:start w:val="1"/>
      <w:numFmt w:val="decimal"/>
      <w:lvlText w:val="%1."/>
      <w:lvlJc w:val="left"/>
      <w:pPr>
        <w:ind w:left="36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32" w15:restartNumberingAfterBreak="0">
    <w:nsid w:val="5787149B"/>
    <w:multiLevelType w:val="hybridMultilevel"/>
    <w:tmpl w:val="47E447CA"/>
    <w:lvl w:ilvl="0" w:tplc="050AB186">
      <w:start w:val="1"/>
      <w:numFmt w:val="decimal"/>
      <w:lvlText w:val="%1."/>
      <w:lvlJc w:val="left"/>
      <w:pPr>
        <w:ind w:left="36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33" w15:restartNumberingAfterBreak="0">
    <w:nsid w:val="57E22EC7"/>
    <w:multiLevelType w:val="hybridMultilevel"/>
    <w:tmpl w:val="661CE16E"/>
    <w:lvl w:ilvl="0" w:tplc="050AB186">
      <w:start w:val="1"/>
      <w:numFmt w:val="decimal"/>
      <w:lvlText w:val="%1."/>
      <w:lvlJc w:val="left"/>
      <w:pPr>
        <w:ind w:left="360" w:hanging="360"/>
      </w:pPr>
      <w:rPr>
        <w:rFonts w:cs="Times New Roman" w:hint="default"/>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34" w15:restartNumberingAfterBreak="0">
    <w:nsid w:val="582953B4"/>
    <w:multiLevelType w:val="hybridMultilevel"/>
    <w:tmpl w:val="DEFE7A26"/>
    <w:lvl w:ilvl="0" w:tplc="D6A89368">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5A7217F0"/>
    <w:multiLevelType w:val="hybridMultilevel"/>
    <w:tmpl w:val="0994BE38"/>
    <w:lvl w:ilvl="0" w:tplc="F558C1CE">
      <w:start w:val="1"/>
      <w:numFmt w:val="bullet"/>
      <w:lvlText w:val="⁻"/>
      <w:lvlJc w:val="left"/>
      <w:pPr>
        <w:tabs>
          <w:tab w:val="num" w:pos="720"/>
        </w:tabs>
        <w:ind w:left="720" w:hanging="360"/>
      </w:pPr>
      <w:rPr>
        <w:rFonts w:ascii="Calibri" w:hAnsi="Calibri" w:hint="default"/>
      </w:rPr>
    </w:lvl>
    <w:lvl w:ilvl="1" w:tplc="7954F52E" w:tentative="1">
      <w:start w:val="1"/>
      <w:numFmt w:val="bullet"/>
      <w:lvlText w:val="⁻"/>
      <w:lvlJc w:val="left"/>
      <w:pPr>
        <w:tabs>
          <w:tab w:val="num" w:pos="1440"/>
        </w:tabs>
        <w:ind w:left="1440" w:hanging="360"/>
      </w:pPr>
      <w:rPr>
        <w:rFonts w:ascii="Calibri" w:hAnsi="Calibri" w:hint="default"/>
      </w:rPr>
    </w:lvl>
    <w:lvl w:ilvl="2" w:tplc="A67C69A4" w:tentative="1">
      <w:start w:val="1"/>
      <w:numFmt w:val="bullet"/>
      <w:lvlText w:val="⁻"/>
      <w:lvlJc w:val="left"/>
      <w:pPr>
        <w:tabs>
          <w:tab w:val="num" w:pos="2160"/>
        </w:tabs>
        <w:ind w:left="2160" w:hanging="360"/>
      </w:pPr>
      <w:rPr>
        <w:rFonts w:ascii="Calibri" w:hAnsi="Calibri" w:hint="default"/>
      </w:rPr>
    </w:lvl>
    <w:lvl w:ilvl="3" w:tplc="1F705B96" w:tentative="1">
      <w:start w:val="1"/>
      <w:numFmt w:val="bullet"/>
      <w:lvlText w:val="⁻"/>
      <w:lvlJc w:val="left"/>
      <w:pPr>
        <w:tabs>
          <w:tab w:val="num" w:pos="2880"/>
        </w:tabs>
        <w:ind w:left="2880" w:hanging="360"/>
      </w:pPr>
      <w:rPr>
        <w:rFonts w:ascii="Calibri" w:hAnsi="Calibri" w:hint="default"/>
      </w:rPr>
    </w:lvl>
    <w:lvl w:ilvl="4" w:tplc="E3B4F81C" w:tentative="1">
      <w:start w:val="1"/>
      <w:numFmt w:val="bullet"/>
      <w:lvlText w:val="⁻"/>
      <w:lvlJc w:val="left"/>
      <w:pPr>
        <w:tabs>
          <w:tab w:val="num" w:pos="3600"/>
        </w:tabs>
        <w:ind w:left="3600" w:hanging="360"/>
      </w:pPr>
      <w:rPr>
        <w:rFonts w:ascii="Calibri" w:hAnsi="Calibri" w:hint="default"/>
      </w:rPr>
    </w:lvl>
    <w:lvl w:ilvl="5" w:tplc="E7F2B62A" w:tentative="1">
      <w:start w:val="1"/>
      <w:numFmt w:val="bullet"/>
      <w:lvlText w:val="⁻"/>
      <w:lvlJc w:val="left"/>
      <w:pPr>
        <w:tabs>
          <w:tab w:val="num" w:pos="4320"/>
        </w:tabs>
        <w:ind w:left="4320" w:hanging="360"/>
      </w:pPr>
      <w:rPr>
        <w:rFonts w:ascii="Calibri" w:hAnsi="Calibri" w:hint="default"/>
      </w:rPr>
    </w:lvl>
    <w:lvl w:ilvl="6" w:tplc="188E46D4" w:tentative="1">
      <w:start w:val="1"/>
      <w:numFmt w:val="bullet"/>
      <w:lvlText w:val="⁻"/>
      <w:lvlJc w:val="left"/>
      <w:pPr>
        <w:tabs>
          <w:tab w:val="num" w:pos="5040"/>
        </w:tabs>
        <w:ind w:left="5040" w:hanging="360"/>
      </w:pPr>
      <w:rPr>
        <w:rFonts w:ascii="Calibri" w:hAnsi="Calibri" w:hint="default"/>
      </w:rPr>
    </w:lvl>
    <w:lvl w:ilvl="7" w:tplc="980EDB6E" w:tentative="1">
      <w:start w:val="1"/>
      <w:numFmt w:val="bullet"/>
      <w:lvlText w:val="⁻"/>
      <w:lvlJc w:val="left"/>
      <w:pPr>
        <w:tabs>
          <w:tab w:val="num" w:pos="5760"/>
        </w:tabs>
        <w:ind w:left="5760" w:hanging="360"/>
      </w:pPr>
      <w:rPr>
        <w:rFonts w:ascii="Calibri" w:hAnsi="Calibri" w:hint="default"/>
      </w:rPr>
    </w:lvl>
    <w:lvl w:ilvl="8" w:tplc="AF5E2060" w:tentative="1">
      <w:start w:val="1"/>
      <w:numFmt w:val="bullet"/>
      <w:lvlText w:val="⁻"/>
      <w:lvlJc w:val="left"/>
      <w:pPr>
        <w:tabs>
          <w:tab w:val="num" w:pos="6480"/>
        </w:tabs>
        <w:ind w:left="6480" w:hanging="360"/>
      </w:pPr>
      <w:rPr>
        <w:rFonts w:ascii="Calibri" w:hAnsi="Calibri" w:hint="default"/>
      </w:rPr>
    </w:lvl>
  </w:abstractNum>
  <w:abstractNum w:abstractNumId="36" w15:restartNumberingAfterBreak="0">
    <w:nsid w:val="5B824894"/>
    <w:multiLevelType w:val="hybridMultilevel"/>
    <w:tmpl w:val="93D828F4"/>
    <w:lvl w:ilvl="0" w:tplc="6EB0E7EC">
      <w:start w:val="1"/>
      <w:numFmt w:val="bullet"/>
      <w:lvlText w:val=""/>
      <w:lvlJc w:val="left"/>
      <w:pPr>
        <w:ind w:left="1270" w:hanging="420"/>
      </w:pPr>
      <w:rPr>
        <w:rFonts w:ascii="Symbol" w:hAnsi="Symbol" w:hint="default"/>
        <w:sz w:val="18"/>
      </w:rPr>
    </w:lvl>
    <w:lvl w:ilvl="1" w:tplc="FDAAEB9E" w:tentative="1">
      <w:start w:val="1"/>
      <w:numFmt w:val="bullet"/>
      <w:lvlText w:val=""/>
      <w:lvlJc w:val="left"/>
      <w:pPr>
        <w:ind w:left="1690" w:hanging="420"/>
      </w:pPr>
      <w:rPr>
        <w:rFonts w:ascii="Wingdings" w:hAnsi="Wingdings" w:hint="default"/>
      </w:rPr>
    </w:lvl>
    <w:lvl w:ilvl="2" w:tplc="A79EF798" w:tentative="1">
      <w:start w:val="1"/>
      <w:numFmt w:val="bullet"/>
      <w:lvlText w:val=""/>
      <w:lvlJc w:val="left"/>
      <w:pPr>
        <w:ind w:left="2110" w:hanging="420"/>
      </w:pPr>
      <w:rPr>
        <w:rFonts w:ascii="Wingdings" w:hAnsi="Wingdings" w:hint="default"/>
      </w:rPr>
    </w:lvl>
    <w:lvl w:ilvl="3" w:tplc="3A16E8D6" w:tentative="1">
      <w:start w:val="1"/>
      <w:numFmt w:val="bullet"/>
      <w:lvlText w:val=""/>
      <w:lvlJc w:val="left"/>
      <w:pPr>
        <w:ind w:left="2530" w:hanging="420"/>
      </w:pPr>
      <w:rPr>
        <w:rFonts w:ascii="Wingdings" w:hAnsi="Wingdings" w:hint="default"/>
      </w:rPr>
    </w:lvl>
    <w:lvl w:ilvl="4" w:tplc="E0628D08" w:tentative="1">
      <w:start w:val="1"/>
      <w:numFmt w:val="bullet"/>
      <w:lvlText w:val=""/>
      <w:lvlJc w:val="left"/>
      <w:pPr>
        <w:ind w:left="2950" w:hanging="420"/>
      </w:pPr>
      <w:rPr>
        <w:rFonts w:ascii="Wingdings" w:hAnsi="Wingdings" w:hint="default"/>
      </w:rPr>
    </w:lvl>
    <w:lvl w:ilvl="5" w:tplc="096E198A" w:tentative="1">
      <w:start w:val="1"/>
      <w:numFmt w:val="bullet"/>
      <w:lvlText w:val=""/>
      <w:lvlJc w:val="left"/>
      <w:pPr>
        <w:ind w:left="3370" w:hanging="420"/>
      </w:pPr>
      <w:rPr>
        <w:rFonts w:ascii="Wingdings" w:hAnsi="Wingdings" w:hint="default"/>
      </w:rPr>
    </w:lvl>
    <w:lvl w:ilvl="6" w:tplc="01C6508E" w:tentative="1">
      <w:start w:val="1"/>
      <w:numFmt w:val="bullet"/>
      <w:lvlText w:val=""/>
      <w:lvlJc w:val="left"/>
      <w:pPr>
        <w:ind w:left="3790" w:hanging="420"/>
      </w:pPr>
      <w:rPr>
        <w:rFonts w:ascii="Wingdings" w:hAnsi="Wingdings" w:hint="default"/>
      </w:rPr>
    </w:lvl>
    <w:lvl w:ilvl="7" w:tplc="B0A6434E" w:tentative="1">
      <w:start w:val="1"/>
      <w:numFmt w:val="bullet"/>
      <w:lvlText w:val=""/>
      <w:lvlJc w:val="left"/>
      <w:pPr>
        <w:ind w:left="4210" w:hanging="420"/>
      </w:pPr>
      <w:rPr>
        <w:rFonts w:ascii="Wingdings" w:hAnsi="Wingdings" w:hint="default"/>
      </w:rPr>
    </w:lvl>
    <w:lvl w:ilvl="8" w:tplc="86FC087A" w:tentative="1">
      <w:start w:val="1"/>
      <w:numFmt w:val="bullet"/>
      <w:lvlText w:val=""/>
      <w:lvlJc w:val="left"/>
      <w:pPr>
        <w:ind w:left="4630" w:hanging="420"/>
      </w:pPr>
      <w:rPr>
        <w:rFonts w:ascii="Wingdings" w:hAnsi="Wingdings" w:hint="default"/>
      </w:rPr>
    </w:lvl>
  </w:abstractNum>
  <w:abstractNum w:abstractNumId="37" w15:restartNumberingAfterBreak="0">
    <w:nsid w:val="60724230"/>
    <w:multiLevelType w:val="hybridMultilevel"/>
    <w:tmpl w:val="BBCAACDE"/>
    <w:lvl w:ilvl="0" w:tplc="2B1A079C">
      <w:start w:val="1"/>
      <w:numFmt w:val="decimal"/>
      <w:lvlText w:val="%1."/>
      <w:lvlJc w:val="left"/>
      <w:pPr>
        <w:ind w:left="360" w:hanging="360"/>
      </w:pPr>
      <w:rPr>
        <w:rFonts w:cs="Times New Roman"/>
      </w:rPr>
    </w:lvl>
    <w:lvl w:ilvl="1" w:tplc="6B7E1C36" w:tentative="1">
      <w:start w:val="1"/>
      <w:numFmt w:val="lowerLetter"/>
      <w:lvlText w:val="%2."/>
      <w:lvlJc w:val="left"/>
      <w:pPr>
        <w:ind w:left="1080" w:hanging="360"/>
      </w:pPr>
      <w:rPr>
        <w:rFonts w:cs="Times New Roman"/>
      </w:rPr>
    </w:lvl>
    <w:lvl w:ilvl="2" w:tplc="AC0CED9E" w:tentative="1">
      <w:start w:val="1"/>
      <w:numFmt w:val="lowerRoman"/>
      <w:lvlText w:val="%3."/>
      <w:lvlJc w:val="right"/>
      <w:pPr>
        <w:ind w:left="1800" w:hanging="180"/>
      </w:pPr>
      <w:rPr>
        <w:rFonts w:cs="Times New Roman"/>
      </w:rPr>
    </w:lvl>
    <w:lvl w:ilvl="3" w:tplc="66042C68" w:tentative="1">
      <w:start w:val="1"/>
      <w:numFmt w:val="decimal"/>
      <w:lvlText w:val="%4."/>
      <w:lvlJc w:val="left"/>
      <w:pPr>
        <w:ind w:left="2520" w:hanging="360"/>
      </w:pPr>
      <w:rPr>
        <w:rFonts w:cs="Times New Roman"/>
      </w:rPr>
    </w:lvl>
    <w:lvl w:ilvl="4" w:tplc="E83268D4" w:tentative="1">
      <w:start w:val="1"/>
      <w:numFmt w:val="lowerLetter"/>
      <w:lvlText w:val="%5."/>
      <w:lvlJc w:val="left"/>
      <w:pPr>
        <w:ind w:left="3240" w:hanging="360"/>
      </w:pPr>
      <w:rPr>
        <w:rFonts w:cs="Times New Roman"/>
      </w:rPr>
    </w:lvl>
    <w:lvl w:ilvl="5" w:tplc="15E45406" w:tentative="1">
      <w:start w:val="1"/>
      <w:numFmt w:val="lowerRoman"/>
      <w:lvlText w:val="%6."/>
      <w:lvlJc w:val="right"/>
      <w:pPr>
        <w:ind w:left="3960" w:hanging="180"/>
      </w:pPr>
      <w:rPr>
        <w:rFonts w:cs="Times New Roman"/>
      </w:rPr>
    </w:lvl>
    <w:lvl w:ilvl="6" w:tplc="F454FDA4" w:tentative="1">
      <w:start w:val="1"/>
      <w:numFmt w:val="decimal"/>
      <w:lvlText w:val="%7."/>
      <w:lvlJc w:val="left"/>
      <w:pPr>
        <w:ind w:left="4680" w:hanging="360"/>
      </w:pPr>
      <w:rPr>
        <w:rFonts w:cs="Times New Roman"/>
      </w:rPr>
    </w:lvl>
    <w:lvl w:ilvl="7" w:tplc="0D6C31F4" w:tentative="1">
      <w:start w:val="1"/>
      <w:numFmt w:val="lowerLetter"/>
      <w:lvlText w:val="%8."/>
      <w:lvlJc w:val="left"/>
      <w:pPr>
        <w:ind w:left="5400" w:hanging="360"/>
      </w:pPr>
      <w:rPr>
        <w:rFonts w:cs="Times New Roman"/>
      </w:rPr>
    </w:lvl>
    <w:lvl w:ilvl="8" w:tplc="A5DC7D76" w:tentative="1">
      <w:start w:val="1"/>
      <w:numFmt w:val="lowerRoman"/>
      <w:lvlText w:val="%9."/>
      <w:lvlJc w:val="right"/>
      <w:pPr>
        <w:ind w:left="6120" w:hanging="180"/>
      </w:pPr>
      <w:rPr>
        <w:rFonts w:cs="Times New Roman"/>
      </w:rPr>
    </w:lvl>
  </w:abstractNum>
  <w:abstractNum w:abstractNumId="38" w15:restartNumberingAfterBreak="0">
    <w:nsid w:val="66895ACC"/>
    <w:multiLevelType w:val="hybridMultilevel"/>
    <w:tmpl w:val="41802362"/>
    <w:lvl w:ilvl="0" w:tplc="E73EC74E">
      <w:start w:val="1"/>
      <w:numFmt w:val="decimal"/>
      <w:lvlText w:val="%1."/>
      <w:lvlJc w:val="left"/>
      <w:pPr>
        <w:tabs>
          <w:tab w:val="num" w:pos="360"/>
        </w:tabs>
        <w:ind w:left="360" w:hanging="360"/>
      </w:pPr>
      <w:rPr>
        <w:rFonts w:hint="default"/>
      </w:rPr>
    </w:lvl>
    <w:lvl w:ilvl="1" w:tplc="04090019">
      <w:start w:val="1"/>
      <w:numFmt w:val="bullet"/>
      <w:lvlText w:val=""/>
      <w:lvlJc w:val="left"/>
      <w:pPr>
        <w:tabs>
          <w:tab w:val="num" w:pos="1080"/>
        </w:tabs>
        <w:ind w:left="1080" w:hanging="360"/>
      </w:pPr>
      <w:rPr>
        <w:rFonts w:ascii="Symbol" w:hAnsi="Symbol" w:hint="default"/>
      </w:rPr>
    </w:lvl>
    <w:lvl w:ilvl="2" w:tplc="0409001B">
      <w:start w:val="1"/>
      <w:numFmt w:val="lowerLetter"/>
      <w:lvlText w:val="%3)"/>
      <w:lvlJc w:val="left"/>
      <w:pPr>
        <w:tabs>
          <w:tab w:val="num" w:pos="1980"/>
        </w:tabs>
        <w:ind w:left="1980" w:hanging="360"/>
      </w:pPr>
      <w:rPr>
        <w:rFonts w:hint="default"/>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9" w15:restartNumberingAfterBreak="0">
    <w:nsid w:val="676678B9"/>
    <w:multiLevelType w:val="hybridMultilevel"/>
    <w:tmpl w:val="33ACDE58"/>
    <w:lvl w:ilvl="0" w:tplc="F22414AC">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70FC4A7F"/>
    <w:multiLevelType w:val="hybridMultilevel"/>
    <w:tmpl w:val="4670C128"/>
    <w:lvl w:ilvl="0" w:tplc="9F5639AA">
      <w:start w:val="1"/>
      <w:numFmt w:val="bullet"/>
      <w:lvlText w:val="⁻"/>
      <w:lvlJc w:val="left"/>
      <w:pPr>
        <w:tabs>
          <w:tab w:val="num" w:pos="720"/>
        </w:tabs>
        <w:ind w:left="720" w:hanging="360"/>
      </w:pPr>
      <w:rPr>
        <w:rFonts w:ascii="Calibri" w:hAnsi="Calibri" w:hint="default"/>
      </w:rPr>
    </w:lvl>
    <w:lvl w:ilvl="1" w:tplc="791E0B48" w:tentative="1">
      <w:start w:val="1"/>
      <w:numFmt w:val="bullet"/>
      <w:lvlText w:val="⁻"/>
      <w:lvlJc w:val="left"/>
      <w:pPr>
        <w:tabs>
          <w:tab w:val="num" w:pos="1440"/>
        </w:tabs>
        <w:ind w:left="1440" w:hanging="360"/>
      </w:pPr>
      <w:rPr>
        <w:rFonts w:ascii="Calibri" w:hAnsi="Calibri" w:hint="default"/>
      </w:rPr>
    </w:lvl>
    <w:lvl w:ilvl="2" w:tplc="0C32182E" w:tentative="1">
      <w:start w:val="1"/>
      <w:numFmt w:val="bullet"/>
      <w:lvlText w:val="⁻"/>
      <w:lvlJc w:val="left"/>
      <w:pPr>
        <w:tabs>
          <w:tab w:val="num" w:pos="2160"/>
        </w:tabs>
        <w:ind w:left="2160" w:hanging="360"/>
      </w:pPr>
      <w:rPr>
        <w:rFonts w:ascii="Calibri" w:hAnsi="Calibri" w:hint="default"/>
      </w:rPr>
    </w:lvl>
    <w:lvl w:ilvl="3" w:tplc="E11EE3BE" w:tentative="1">
      <w:start w:val="1"/>
      <w:numFmt w:val="bullet"/>
      <w:lvlText w:val="⁻"/>
      <w:lvlJc w:val="left"/>
      <w:pPr>
        <w:tabs>
          <w:tab w:val="num" w:pos="2880"/>
        </w:tabs>
        <w:ind w:left="2880" w:hanging="360"/>
      </w:pPr>
      <w:rPr>
        <w:rFonts w:ascii="Calibri" w:hAnsi="Calibri" w:hint="default"/>
      </w:rPr>
    </w:lvl>
    <w:lvl w:ilvl="4" w:tplc="99B640EC" w:tentative="1">
      <w:start w:val="1"/>
      <w:numFmt w:val="bullet"/>
      <w:lvlText w:val="⁻"/>
      <w:lvlJc w:val="left"/>
      <w:pPr>
        <w:tabs>
          <w:tab w:val="num" w:pos="3600"/>
        </w:tabs>
        <w:ind w:left="3600" w:hanging="360"/>
      </w:pPr>
      <w:rPr>
        <w:rFonts w:ascii="Calibri" w:hAnsi="Calibri" w:hint="default"/>
      </w:rPr>
    </w:lvl>
    <w:lvl w:ilvl="5" w:tplc="1BE48198" w:tentative="1">
      <w:start w:val="1"/>
      <w:numFmt w:val="bullet"/>
      <w:lvlText w:val="⁻"/>
      <w:lvlJc w:val="left"/>
      <w:pPr>
        <w:tabs>
          <w:tab w:val="num" w:pos="4320"/>
        </w:tabs>
        <w:ind w:left="4320" w:hanging="360"/>
      </w:pPr>
      <w:rPr>
        <w:rFonts w:ascii="Calibri" w:hAnsi="Calibri" w:hint="default"/>
      </w:rPr>
    </w:lvl>
    <w:lvl w:ilvl="6" w:tplc="0434A260" w:tentative="1">
      <w:start w:val="1"/>
      <w:numFmt w:val="bullet"/>
      <w:lvlText w:val="⁻"/>
      <w:lvlJc w:val="left"/>
      <w:pPr>
        <w:tabs>
          <w:tab w:val="num" w:pos="5040"/>
        </w:tabs>
        <w:ind w:left="5040" w:hanging="360"/>
      </w:pPr>
      <w:rPr>
        <w:rFonts w:ascii="Calibri" w:hAnsi="Calibri" w:hint="default"/>
      </w:rPr>
    </w:lvl>
    <w:lvl w:ilvl="7" w:tplc="B87AB5BE" w:tentative="1">
      <w:start w:val="1"/>
      <w:numFmt w:val="bullet"/>
      <w:lvlText w:val="⁻"/>
      <w:lvlJc w:val="left"/>
      <w:pPr>
        <w:tabs>
          <w:tab w:val="num" w:pos="5760"/>
        </w:tabs>
        <w:ind w:left="5760" w:hanging="360"/>
      </w:pPr>
      <w:rPr>
        <w:rFonts w:ascii="Calibri" w:hAnsi="Calibri" w:hint="default"/>
      </w:rPr>
    </w:lvl>
    <w:lvl w:ilvl="8" w:tplc="CE6814CE" w:tentative="1">
      <w:start w:val="1"/>
      <w:numFmt w:val="bullet"/>
      <w:lvlText w:val="⁻"/>
      <w:lvlJc w:val="left"/>
      <w:pPr>
        <w:tabs>
          <w:tab w:val="num" w:pos="6480"/>
        </w:tabs>
        <w:ind w:left="6480" w:hanging="360"/>
      </w:pPr>
      <w:rPr>
        <w:rFonts w:ascii="Calibri" w:hAnsi="Calibri" w:hint="default"/>
      </w:rPr>
    </w:lvl>
  </w:abstractNum>
  <w:abstractNum w:abstractNumId="41" w15:restartNumberingAfterBreak="0">
    <w:nsid w:val="71796FB3"/>
    <w:multiLevelType w:val="hybridMultilevel"/>
    <w:tmpl w:val="11288954"/>
    <w:lvl w:ilvl="0" w:tplc="6B981956">
      <w:start w:val="1"/>
      <w:numFmt w:val="bullet"/>
      <w:lvlText w:val=""/>
      <w:lvlJc w:val="left"/>
      <w:pPr>
        <w:tabs>
          <w:tab w:val="num" w:pos="720"/>
        </w:tabs>
        <w:ind w:left="720" w:hanging="360"/>
      </w:pPr>
      <w:rPr>
        <w:rFonts w:ascii="Symbol" w:hAnsi="Symbol" w:hint="default"/>
      </w:rPr>
    </w:lvl>
    <w:lvl w:ilvl="1" w:tplc="0409001B"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AE5EC702"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43" w15:restartNumberingAfterBreak="0">
    <w:nsid w:val="748A23FD"/>
    <w:multiLevelType w:val="multilevel"/>
    <w:tmpl w:val="748A23FD"/>
    <w:lvl w:ilvl="0">
      <w:start w:val="1"/>
      <w:numFmt w:val="bullet"/>
      <w:lvlText w:val="•"/>
      <w:lvlJc w:val="left"/>
      <w:pPr>
        <w:ind w:left="420" w:hanging="420"/>
      </w:pPr>
      <w:rPr>
        <w:rFonts w:ascii="SimSun" w:eastAsia="SimSun" w:hAnsi="SimSun" w:hint="eastAsia"/>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44" w15:restartNumberingAfterBreak="0">
    <w:nsid w:val="751B5783"/>
    <w:multiLevelType w:val="hybridMultilevel"/>
    <w:tmpl w:val="16DAF1CA"/>
    <w:lvl w:ilvl="0" w:tplc="17CAE520">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5" w15:restartNumberingAfterBreak="0">
    <w:nsid w:val="78570428"/>
    <w:multiLevelType w:val="multilevel"/>
    <w:tmpl w:val="78570428"/>
    <w:lvl w:ilvl="0">
      <w:start w:val="1"/>
      <w:numFmt w:val="bullet"/>
      <w:lvlText w:val="•"/>
      <w:lvlJc w:val="left"/>
      <w:pPr>
        <w:ind w:left="420" w:hanging="420"/>
      </w:pPr>
      <w:rPr>
        <w:rFonts w:ascii="SimSun" w:eastAsia="SimSun" w:hAnsi="SimSun" w:hint="eastAsia"/>
      </w:rPr>
    </w:lvl>
    <w:lvl w:ilvl="1" w:tentative="1">
      <w:start w:val="1"/>
      <w:numFmt w:val="lowerLetter"/>
      <w:lvlText w:val="%2)"/>
      <w:lvlJc w:val="left"/>
      <w:pPr>
        <w:ind w:left="840" w:hanging="420"/>
      </w:pPr>
      <w:rPr>
        <w:rFonts w:cs="Times New Roman"/>
      </w:rPr>
    </w:lvl>
    <w:lvl w:ilvl="2" w:tentative="1">
      <w:start w:val="1"/>
      <w:numFmt w:val="lowerRoman"/>
      <w:lvlText w:val="%3."/>
      <w:lvlJc w:val="right"/>
      <w:pPr>
        <w:ind w:left="1260" w:hanging="420"/>
      </w:pPr>
      <w:rPr>
        <w:rFonts w:cs="Times New Roman"/>
      </w:rPr>
    </w:lvl>
    <w:lvl w:ilvl="3" w:tentative="1">
      <w:start w:val="1"/>
      <w:numFmt w:val="decimal"/>
      <w:lvlText w:val="%4."/>
      <w:lvlJc w:val="left"/>
      <w:pPr>
        <w:ind w:left="1680" w:hanging="420"/>
      </w:pPr>
      <w:rPr>
        <w:rFonts w:cs="Times New Roman"/>
      </w:rPr>
    </w:lvl>
    <w:lvl w:ilvl="4" w:tentative="1">
      <w:start w:val="1"/>
      <w:numFmt w:val="lowerLetter"/>
      <w:lvlText w:val="%5)"/>
      <w:lvlJc w:val="left"/>
      <w:pPr>
        <w:ind w:left="2100" w:hanging="420"/>
      </w:pPr>
      <w:rPr>
        <w:rFonts w:cs="Times New Roman"/>
      </w:rPr>
    </w:lvl>
    <w:lvl w:ilvl="5" w:tentative="1">
      <w:start w:val="1"/>
      <w:numFmt w:val="lowerRoman"/>
      <w:lvlText w:val="%6."/>
      <w:lvlJc w:val="right"/>
      <w:pPr>
        <w:ind w:left="2520" w:hanging="420"/>
      </w:pPr>
      <w:rPr>
        <w:rFonts w:cs="Times New Roman"/>
      </w:rPr>
    </w:lvl>
    <w:lvl w:ilvl="6" w:tentative="1">
      <w:start w:val="1"/>
      <w:numFmt w:val="decimal"/>
      <w:lvlText w:val="%7."/>
      <w:lvlJc w:val="left"/>
      <w:pPr>
        <w:ind w:left="2940" w:hanging="420"/>
      </w:pPr>
      <w:rPr>
        <w:rFonts w:cs="Times New Roman"/>
      </w:rPr>
    </w:lvl>
    <w:lvl w:ilvl="7" w:tentative="1">
      <w:start w:val="1"/>
      <w:numFmt w:val="lowerLetter"/>
      <w:lvlText w:val="%8)"/>
      <w:lvlJc w:val="left"/>
      <w:pPr>
        <w:ind w:left="3360" w:hanging="420"/>
      </w:pPr>
      <w:rPr>
        <w:rFonts w:cs="Times New Roman"/>
      </w:rPr>
    </w:lvl>
    <w:lvl w:ilvl="8" w:tentative="1">
      <w:start w:val="1"/>
      <w:numFmt w:val="lowerRoman"/>
      <w:lvlText w:val="%9."/>
      <w:lvlJc w:val="right"/>
      <w:pPr>
        <w:ind w:left="3780" w:hanging="420"/>
      </w:pPr>
      <w:rPr>
        <w:rFonts w:cs="Times New Roman"/>
      </w:rPr>
    </w:lvl>
  </w:abstractNum>
  <w:abstractNum w:abstractNumId="46" w15:restartNumberingAfterBreak="0">
    <w:nsid w:val="78E405F2"/>
    <w:multiLevelType w:val="hybridMultilevel"/>
    <w:tmpl w:val="7E8C3414"/>
    <w:lvl w:ilvl="0" w:tplc="C2FCD590">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15:restartNumberingAfterBreak="0">
    <w:nsid w:val="7CB4541E"/>
    <w:multiLevelType w:val="hybridMultilevel"/>
    <w:tmpl w:val="9F808BC6"/>
    <w:lvl w:ilvl="0" w:tplc="FFFFFFFF">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DB135CD"/>
    <w:multiLevelType w:val="hybridMultilevel"/>
    <w:tmpl w:val="8DFC7398"/>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2"/>
  </w:num>
  <w:num w:numId="2">
    <w:abstractNumId w:val="10"/>
  </w:num>
  <w:num w:numId="3">
    <w:abstractNumId w:val="43"/>
  </w:num>
  <w:num w:numId="4">
    <w:abstractNumId w:val="0"/>
  </w:num>
  <w:num w:numId="5">
    <w:abstractNumId w:val="14"/>
  </w:num>
  <w:num w:numId="6">
    <w:abstractNumId w:val="26"/>
  </w:num>
  <w:num w:numId="7">
    <w:abstractNumId w:val="7"/>
  </w:num>
  <w:num w:numId="8">
    <w:abstractNumId w:val="45"/>
  </w:num>
  <w:num w:numId="9">
    <w:abstractNumId w:val="36"/>
  </w:num>
  <w:num w:numId="10">
    <w:abstractNumId w:val="18"/>
  </w:num>
  <w:num w:numId="11">
    <w:abstractNumId w:val="42"/>
  </w:num>
  <w:num w:numId="12">
    <w:abstractNumId w:val="23"/>
  </w:num>
  <w:num w:numId="13">
    <w:abstractNumId w:val="30"/>
  </w:num>
  <w:num w:numId="14">
    <w:abstractNumId w:val="16"/>
  </w:num>
  <w:num w:numId="15">
    <w:abstractNumId w:val="38"/>
  </w:num>
  <w:num w:numId="16">
    <w:abstractNumId w:val="4"/>
  </w:num>
  <w:num w:numId="17">
    <w:abstractNumId w:val="47"/>
  </w:num>
  <w:num w:numId="18">
    <w:abstractNumId w:val="41"/>
  </w:num>
  <w:num w:numId="19">
    <w:abstractNumId w:val="37"/>
  </w:num>
  <w:num w:numId="20">
    <w:abstractNumId w:val="5"/>
  </w:num>
  <w:num w:numId="21">
    <w:abstractNumId w:val="13"/>
  </w:num>
  <w:num w:numId="22">
    <w:abstractNumId w:val="12"/>
  </w:num>
  <w:num w:numId="23">
    <w:abstractNumId w:val="2"/>
  </w:num>
  <w:num w:numId="24">
    <w:abstractNumId w:val="11"/>
  </w:num>
  <w:num w:numId="25">
    <w:abstractNumId w:val="24"/>
  </w:num>
  <w:num w:numId="26">
    <w:abstractNumId w:val="44"/>
  </w:num>
  <w:num w:numId="27">
    <w:abstractNumId w:val="27"/>
  </w:num>
  <w:num w:numId="28">
    <w:abstractNumId w:val="28"/>
  </w:num>
  <w:num w:numId="29">
    <w:abstractNumId w:val="46"/>
  </w:num>
  <w:num w:numId="30">
    <w:abstractNumId w:val="39"/>
  </w:num>
  <w:num w:numId="31">
    <w:abstractNumId w:val="34"/>
  </w:num>
  <w:num w:numId="32">
    <w:abstractNumId w:val="48"/>
  </w:num>
  <w:num w:numId="33">
    <w:abstractNumId w:val="15"/>
  </w:num>
  <w:num w:numId="34">
    <w:abstractNumId w:val="1"/>
  </w:num>
  <w:num w:numId="35">
    <w:abstractNumId w:val="25"/>
  </w:num>
  <w:num w:numId="36">
    <w:abstractNumId w:val="33"/>
  </w:num>
  <w:num w:numId="37">
    <w:abstractNumId w:val="32"/>
  </w:num>
  <w:num w:numId="38">
    <w:abstractNumId w:val="6"/>
  </w:num>
  <w:num w:numId="39">
    <w:abstractNumId w:val="29"/>
  </w:num>
  <w:num w:numId="40">
    <w:abstractNumId w:val="9"/>
  </w:num>
  <w:num w:numId="41">
    <w:abstractNumId w:val="31"/>
  </w:num>
  <w:num w:numId="42">
    <w:abstractNumId w:val="17"/>
  </w:num>
  <w:num w:numId="43">
    <w:abstractNumId w:val="21"/>
  </w:num>
  <w:num w:numId="44">
    <w:abstractNumId w:val="8"/>
  </w:num>
  <w:num w:numId="45">
    <w:abstractNumId w:val="19"/>
  </w:num>
  <w:num w:numId="46">
    <w:abstractNumId w:val="35"/>
  </w:num>
  <w:num w:numId="47">
    <w:abstractNumId w:val="3"/>
  </w:num>
  <w:num w:numId="48">
    <w:abstractNumId w:val="40"/>
  </w:num>
  <w:num w:numId="49">
    <w:abstractNumId w:val="2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1"/>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CF5"/>
    <w:rsid w:val="00002A07"/>
    <w:rsid w:val="00003167"/>
    <w:rsid w:val="00003D50"/>
    <w:rsid w:val="00005F4C"/>
    <w:rsid w:val="00006C43"/>
    <w:rsid w:val="000116FF"/>
    <w:rsid w:val="00015997"/>
    <w:rsid w:val="00022661"/>
    <w:rsid w:val="00033B8E"/>
    <w:rsid w:val="0003433A"/>
    <w:rsid w:val="00035102"/>
    <w:rsid w:val="000368B5"/>
    <w:rsid w:val="00036BB9"/>
    <w:rsid w:val="00042203"/>
    <w:rsid w:val="0004411B"/>
    <w:rsid w:val="00044245"/>
    <w:rsid w:val="000465BA"/>
    <w:rsid w:val="00052E54"/>
    <w:rsid w:val="00063A4E"/>
    <w:rsid w:val="00065CF1"/>
    <w:rsid w:val="000660FC"/>
    <w:rsid w:val="000675AC"/>
    <w:rsid w:val="00070B16"/>
    <w:rsid w:val="00072C37"/>
    <w:rsid w:val="00072F32"/>
    <w:rsid w:val="0007754C"/>
    <w:rsid w:val="00077704"/>
    <w:rsid w:val="00084951"/>
    <w:rsid w:val="00084D8B"/>
    <w:rsid w:val="0008683C"/>
    <w:rsid w:val="000876AE"/>
    <w:rsid w:val="0009025C"/>
    <w:rsid w:val="00091FD0"/>
    <w:rsid w:val="00093682"/>
    <w:rsid w:val="000A58DB"/>
    <w:rsid w:val="000A6A63"/>
    <w:rsid w:val="000A7FCC"/>
    <w:rsid w:val="000B7336"/>
    <w:rsid w:val="000B77BB"/>
    <w:rsid w:val="000B7D07"/>
    <w:rsid w:val="000C1604"/>
    <w:rsid w:val="000C2195"/>
    <w:rsid w:val="000C7CD1"/>
    <w:rsid w:val="000D7738"/>
    <w:rsid w:val="000D7D7B"/>
    <w:rsid w:val="000E6C75"/>
    <w:rsid w:val="000F29A3"/>
    <w:rsid w:val="000F378A"/>
    <w:rsid w:val="000F40AB"/>
    <w:rsid w:val="000F6F29"/>
    <w:rsid w:val="00101F27"/>
    <w:rsid w:val="0010399B"/>
    <w:rsid w:val="00103DC0"/>
    <w:rsid w:val="00115584"/>
    <w:rsid w:val="00115638"/>
    <w:rsid w:val="00116477"/>
    <w:rsid w:val="001177B9"/>
    <w:rsid w:val="00117C52"/>
    <w:rsid w:val="00120DD0"/>
    <w:rsid w:val="0012161E"/>
    <w:rsid w:val="001276C6"/>
    <w:rsid w:val="001336F7"/>
    <w:rsid w:val="00134E7C"/>
    <w:rsid w:val="0014013C"/>
    <w:rsid w:val="00144CED"/>
    <w:rsid w:val="00153E60"/>
    <w:rsid w:val="00157A7E"/>
    <w:rsid w:val="00160899"/>
    <w:rsid w:val="00166A97"/>
    <w:rsid w:val="00167DF1"/>
    <w:rsid w:val="001727D1"/>
    <w:rsid w:val="0017420C"/>
    <w:rsid w:val="00176B65"/>
    <w:rsid w:val="00183371"/>
    <w:rsid w:val="00183521"/>
    <w:rsid w:val="001867CC"/>
    <w:rsid w:val="001A375A"/>
    <w:rsid w:val="001B63AE"/>
    <w:rsid w:val="001B7356"/>
    <w:rsid w:val="001D77C5"/>
    <w:rsid w:val="001E1AD4"/>
    <w:rsid w:val="001E5B39"/>
    <w:rsid w:val="001F0937"/>
    <w:rsid w:val="001F1E91"/>
    <w:rsid w:val="001F24E7"/>
    <w:rsid w:val="001F330F"/>
    <w:rsid w:val="001F3D5D"/>
    <w:rsid w:val="001F5E80"/>
    <w:rsid w:val="001F6F66"/>
    <w:rsid w:val="00206219"/>
    <w:rsid w:val="00210C96"/>
    <w:rsid w:val="0021109E"/>
    <w:rsid w:val="002135C2"/>
    <w:rsid w:val="0021418A"/>
    <w:rsid w:val="0021764A"/>
    <w:rsid w:val="002206D5"/>
    <w:rsid w:val="00223131"/>
    <w:rsid w:val="00224234"/>
    <w:rsid w:val="002267C4"/>
    <w:rsid w:val="0022772B"/>
    <w:rsid w:val="00247597"/>
    <w:rsid w:val="00247C9B"/>
    <w:rsid w:val="0025399A"/>
    <w:rsid w:val="00255F66"/>
    <w:rsid w:val="00256C39"/>
    <w:rsid w:val="002614E0"/>
    <w:rsid w:val="00261639"/>
    <w:rsid w:val="00267052"/>
    <w:rsid w:val="002679A6"/>
    <w:rsid w:val="00270C78"/>
    <w:rsid w:val="0027279B"/>
    <w:rsid w:val="00272B6D"/>
    <w:rsid w:val="002730FD"/>
    <w:rsid w:val="00274740"/>
    <w:rsid w:val="002817C7"/>
    <w:rsid w:val="002848E8"/>
    <w:rsid w:val="00286F76"/>
    <w:rsid w:val="0028785E"/>
    <w:rsid w:val="00290A01"/>
    <w:rsid w:val="00292569"/>
    <w:rsid w:val="00294044"/>
    <w:rsid w:val="002A4A46"/>
    <w:rsid w:val="002A76C5"/>
    <w:rsid w:val="002B3B79"/>
    <w:rsid w:val="002B526C"/>
    <w:rsid w:val="002B5B5A"/>
    <w:rsid w:val="002B7788"/>
    <w:rsid w:val="002C13A4"/>
    <w:rsid w:val="002C36D6"/>
    <w:rsid w:val="002D2C36"/>
    <w:rsid w:val="002D68C6"/>
    <w:rsid w:val="002D765A"/>
    <w:rsid w:val="002E0A21"/>
    <w:rsid w:val="002E22CE"/>
    <w:rsid w:val="002E68E4"/>
    <w:rsid w:val="002F3A33"/>
    <w:rsid w:val="002F4A68"/>
    <w:rsid w:val="00303AA3"/>
    <w:rsid w:val="00333CBE"/>
    <w:rsid w:val="00333F94"/>
    <w:rsid w:val="00336D29"/>
    <w:rsid w:val="00346353"/>
    <w:rsid w:val="00350D82"/>
    <w:rsid w:val="003540F4"/>
    <w:rsid w:val="003564E0"/>
    <w:rsid w:val="00362755"/>
    <w:rsid w:val="00363533"/>
    <w:rsid w:val="00365AB4"/>
    <w:rsid w:val="00366BD7"/>
    <w:rsid w:val="00367E2A"/>
    <w:rsid w:val="00370134"/>
    <w:rsid w:val="0037531E"/>
    <w:rsid w:val="00375AAD"/>
    <w:rsid w:val="0037633E"/>
    <w:rsid w:val="00385855"/>
    <w:rsid w:val="00386599"/>
    <w:rsid w:val="00387434"/>
    <w:rsid w:val="0039610A"/>
    <w:rsid w:val="003A010B"/>
    <w:rsid w:val="003A0B25"/>
    <w:rsid w:val="003A6C52"/>
    <w:rsid w:val="003B1931"/>
    <w:rsid w:val="003B247E"/>
    <w:rsid w:val="003B3DE5"/>
    <w:rsid w:val="003B407C"/>
    <w:rsid w:val="003C07A6"/>
    <w:rsid w:val="003D099A"/>
    <w:rsid w:val="003D335F"/>
    <w:rsid w:val="003D3BFB"/>
    <w:rsid w:val="003D6561"/>
    <w:rsid w:val="003E1394"/>
    <w:rsid w:val="003E6F3F"/>
    <w:rsid w:val="003E71ED"/>
    <w:rsid w:val="003F45EB"/>
    <w:rsid w:val="004016B2"/>
    <w:rsid w:val="004029A3"/>
    <w:rsid w:val="00403D36"/>
    <w:rsid w:val="00411CD2"/>
    <w:rsid w:val="0042138F"/>
    <w:rsid w:val="00422763"/>
    <w:rsid w:val="00424F39"/>
    <w:rsid w:val="004254A6"/>
    <w:rsid w:val="00427D44"/>
    <w:rsid w:val="0043077A"/>
    <w:rsid w:val="00433084"/>
    <w:rsid w:val="00435F17"/>
    <w:rsid w:val="00443459"/>
    <w:rsid w:val="00447001"/>
    <w:rsid w:val="004518A0"/>
    <w:rsid w:val="00457307"/>
    <w:rsid w:val="00460C35"/>
    <w:rsid w:val="00462961"/>
    <w:rsid w:val="00465A72"/>
    <w:rsid w:val="004679C2"/>
    <w:rsid w:val="0047102B"/>
    <w:rsid w:val="00472902"/>
    <w:rsid w:val="004758CC"/>
    <w:rsid w:val="00477EED"/>
    <w:rsid w:val="00493494"/>
    <w:rsid w:val="004947D4"/>
    <w:rsid w:val="004A16F2"/>
    <w:rsid w:val="004A4E2B"/>
    <w:rsid w:val="004A549A"/>
    <w:rsid w:val="004A5A36"/>
    <w:rsid w:val="004B2DF7"/>
    <w:rsid w:val="004B4323"/>
    <w:rsid w:val="004C060C"/>
    <w:rsid w:val="004C1783"/>
    <w:rsid w:val="004D577F"/>
    <w:rsid w:val="004E000C"/>
    <w:rsid w:val="004E4458"/>
    <w:rsid w:val="004E7F81"/>
    <w:rsid w:val="004F1226"/>
    <w:rsid w:val="004F4E43"/>
    <w:rsid w:val="004F5C00"/>
    <w:rsid w:val="00505B1F"/>
    <w:rsid w:val="00511DCB"/>
    <w:rsid w:val="00514646"/>
    <w:rsid w:val="005149EC"/>
    <w:rsid w:val="005218D5"/>
    <w:rsid w:val="00524947"/>
    <w:rsid w:val="00525701"/>
    <w:rsid w:val="00531916"/>
    <w:rsid w:val="005326D8"/>
    <w:rsid w:val="0053305E"/>
    <w:rsid w:val="00534BE2"/>
    <w:rsid w:val="00535825"/>
    <w:rsid w:val="0054751E"/>
    <w:rsid w:val="00552101"/>
    <w:rsid w:val="0055464B"/>
    <w:rsid w:val="00563971"/>
    <w:rsid w:val="00565610"/>
    <w:rsid w:val="00567547"/>
    <w:rsid w:val="005728DD"/>
    <w:rsid w:val="00583D45"/>
    <w:rsid w:val="00596B7B"/>
    <w:rsid w:val="00597ACF"/>
    <w:rsid w:val="005A4941"/>
    <w:rsid w:val="005A788C"/>
    <w:rsid w:val="005B09B7"/>
    <w:rsid w:val="005B2363"/>
    <w:rsid w:val="005B250C"/>
    <w:rsid w:val="005B390E"/>
    <w:rsid w:val="005B6877"/>
    <w:rsid w:val="005D0EF6"/>
    <w:rsid w:val="005D5537"/>
    <w:rsid w:val="005D7567"/>
    <w:rsid w:val="005E55C7"/>
    <w:rsid w:val="005E5D63"/>
    <w:rsid w:val="00601306"/>
    <w:rsid w:val="00606B1A"/>
    <w:rsid w:val="00612F5D"/>
    <w:rsid w:val="006140BD"/>
    <w:rsid w:val="006141CD"/>
    <w:rsid w:val="00622141"/>
    <w:rsid w:val="0063191E"/>
    <w:rsid w:val="0063322E"/>
    <w:rsid w:val="00642CD1"/>
    <w:rsid w:val="006527A5"/>
    <w:rsid w:val="00655FDD"/>
    <w:rsid w:val="006569DA"/>
    <w:rsid w:val="00657858"/>
    <w:rsid w:val="0066082D"/>
    <w:rsid w:val="0066356A"/>
    <w:rsid w:val="006655F3"/>
    <w:rsid w:val="00667C3D"/>
    <w:rsid w:val="00676957"/>
    <w:rsid w:val="00697559"/>
    <w:rsid w:val="00697E70"/>
    <w:rsid w:val="006A2317"/>
    <w:rsid w:val="006C096D"/>
    <w:rsid w:val="006C11AA"/>
    <w:rsid w:val="006C2CE0"/>
    <w:rsid w:val="006C60B2"/>
    <w:rsid w:val="006C62A9"/>
    <w:rsid w:val="006D329B"/>
    <w:rsid w:val="006D36EA"/>
    <w:rsid w:val="006E027E"/>
    <w:rsid w:val="006E0C8E"/>
    <w:rsid w:val="006E1224"/>
    <w:rsid w:val="006E2068"/>
    <w:rsid w:val="006E348B"/>
    <w:rsid w:val="006E3C56"/>
    <w:rsid w:val="006E45D6"/>
    <w:rsid w:val="006E658A"/>
    <w:rsid w:val="006F260B"/>
    <w:rsid w:val="006F47BC"/>
    <w:rsid w:val="00703092"/>
    <w:rsid w:val="00704896"/>
    <w:rsid w:val="00707431"/>
    <w:rsid w:val="00711AFC"/>
    <w:rsid w:val="00714BA5"/>
    <w:rsid w:val="007211DB"/>
    <w:rsid w:val="007219BF"/>
    <w:rsid w:val="00724664"/>
    <w:rsid w:val="00727E90"/>
    <w:rsid w:val="00730BF6"/>
    <w:rsid w:val="00741ABF"/>
    <w:rsid w:val="00743493"/>
    <w:rsid w:val="007455FE"/>
    <w:rsid w:val="00746266"/>
    <w:rsid w:val="007603C4"/>
    <w:rsid w:val="00761645"/>
    <w:rsid w:val="0076189C"/>
    <w:rsid w:val="007827C8"/>
    <w:rsid w:val="0078299E"/>
    <w:rsid w:val="0078444D"/>
    <w:rsid w:val="00785649"/>
    <w:rsid w:val="00790D08"/>
    <w:rsid w:val="0079204A"/>
    <w:rsid w:val="00793941"/>
    <w:rsid w:val="00794524"/>
    <w:rsid w:val="00794F1E"/>
    <w:rsid w:val="0079684A"/>
    <w:rsid w:val="007A1ED6"/>
    <w:rsid w:val="007C59FF"/>
    <w:rsid w:val="007E560D"/>
    <w:rsid w:val="007E7600"/>
    <w:rsid w:val="007E7FF5"/>
    <w:rsid w:val="007F0A23"/>
    <w:rsid w:val="007F28BD"/>
    <w:rsid w:val="007F7FCA"/>
    <w:rsid w:val="00800083"/>
    <w:rsid w:val="00803B63"/>
    <w:rsid w:val="00807C06"/>
    <w:rsid w:val="00810840"/>
    <w:rsid w:val="00812DD7"/>
    <w:rsid w:val="008151E8"/>
    <w:rsid w:val="00815C04"/>
    <w:rsid w:val="00816636"/>
    <w:rsid w:val="00816E59"/>
    <w:rsid w:val="00820A83"/>
    <w:rsid w:val="008379BF"/>
    <w:rsid w:val="00842920"/>
    <w:rsid w:val="00842E62"/>
    <w:rsid w:val="0084411C"/>
    <w:rsid w:val="00847401"/>
    <w:rsid w:val="0085485E"/>
    <w:rsid w:val="0086003E"/>
    <w:rsid w:val="00862203"/>
    <w:rsid w:val="0086569C"/>
    <w:rsid w:val="0087517E"/>
    <w:rsid w:val="008811C1"/>
    <w:rsid w:val="00881DA4"/>
    <w:rsid w:val="00883423"/>
    <w:rsid w:val="008864F1"/>
    <w:rsid w:val="00887C98"/>
    <w:rsid w:val="008932A4"/>
    <w:rsid w:val="00895C41"/>
    <w:rsid w:val="00895C8E"/>
    <w:rsid w:val="008A29A5"/>
    <w:rsid w:val="008A7279"/>
    <w:rsid w:val="008B18AD"/>
    <w:rsid w:val="008B3627"/>
    <w:rsid w:val="008B4D1B"/>
    <w:rsid w:val="008B7084"/>
    <w:rsid w:val="008C0C7E"/>
    <w:rsid w:val="008C3E0F"/>
    <w:rsid w:val="008C4F82"/>
    <w:rsid w:val="008C6302"/>
    <w:rsid w:val="008D0BB2"/>
    <w:rsid w:val="008D1688"/>
    <w:rsid w:val="008D2892"/>
    <w:rsid w:val="008D37AA"/>
    <w:rsid w:val="008D40EF"/>
    <w:rsid w:val="008D5DC1"/>
    <w:rsid w:val="008E2225"/>
    <w:rsid w:val="008E43CB"/>
    <w:rsid w:val="008E69A3"/>
    <w:rsid w:val="008E72EF"/>
    <w:rsid w:val="008F28AE"/>
    <w:rsid w:val="008F3630"/>
    <w:rsid w:val="009075F3"/>
    <w:rsid w:val="009103D6"/>
    <w:rsid w:val="00913B94"/>
    <w:rsid w:val="009154C4"/>
    <w:rsid w:val="00916C1D"/>
    <w:rsid w:val="00921EBA"/>
    <w:rsid w:val="00922605"/>
    <w:rsid w:val="00927872"/>
    <w:rsid w:val="009312DB"/>
    <w:rsid w:val="00932B37"/>
    <w:rsid w:val="0093386D"/>
    <w:rsid w:val="009367D6"/>
    <w:rsid w:val="00937776"/>
    <w:rsid w:val="00942C11"/>
    <w:rsid w:val="00945BBA"/>
    <w:rsid w:val="00947D95"/>
    <w:rsid w:val="00962FDE"/>
    <w:rsid w:val="009633F8"/>
    <w:rsid w:val="00972716"/>
    <w:rsid w:val="0097453B"/>
    <w:rsid w:val="0097505E"/>
    <w:rsid w:val="009803E8"/>
    <w:rsid w:val="00983A4F"/>
    <w:rsid w:val="00984577"/>
    <w:rsid w:val="0099263E"/>
    <w:rsid w:val="00993893"/>
    <w:rsid w:val="009950B8"/>
    <w:rsid w:val="009B352D"/>
    <w:rsid w:val="009C27C2"/>
    <w:rsid w:val="009C463B"/>
    <w:rsid w:val="009C6ED4"/>
    <w:rsid w:val="009C7AAC"/>
    <w:rsid w:val="009D0F86"/>
    <w:rsid w:val="009E62CE"/>
    <w:rsid w:val="009F0B36"/>
    <w:rsid w:val="009F5D44"/>
    <w:rsid w:val="00A100DE"/>
    <w:rsid w:val="00A15CD8"/>
    <w:rsid w:val="00A21DC6"/>
    <w:rsid w:val="00A22E97"/>
    <w:rsid w:val="00A278EC"/>
    <w:rsid w:val="00A34D08"/>
    <w:rsid w:val="00A356A4"/>
    <w:rsid w:val="00A373D1"/>
    <w:rsid w:val="00A41A74"/>
    <w:rsid w:val="00A4292F"/>
    <w:rsid w:val="00A452CE"/>
    <w:rsid w:val="00A5353C"/>
    <w:rsid w:val="00A56B04"/>
    <w:rsid w:val="00A60877"/>
    <w:rsid w:val="00A6131E"/>
    <w:rsid w:val="00A65E8B"/>
    <w:rsid w:val="00A716C4"/>
    <w:rsid w:val="00A731FD"/>
    <w:rsid w:val="00A75137"/>
    <w:rsid w:val="00A7730A"/>
    <w:rsid w:val="00A80B9C"/>
    <w:rsid w:val="00A845E4"/>
    <w:rsid w:val="00A859AA"/>
    <w:rsid w:val="00A901AA"/>
    <w:rsid w:val="00A905C3"/>
    <w:rsid w:val="00A907D4"/>
    <w:rsid w:val="00A92193"/>
    <w:rsid w:val="00AA09D4"/>
    <w:rsid w:val="00AA0EFB"/>
    <w:rsid w:val="00AA70B0"/>
    <w:rsid w:val="00AC4201"/>
    <w:rsid w:val="00AD021B"/>
    <w:rsid w:val="00AD286E"/>
    <w:rsid w:val="00AD2C38"/>
    <w:rsid w:val="00AE08D1"/>
    <w:rsid w:val="00AE1A4C"/>
    <w:rsid w:val="00AE399C"/>
    <w:rsid w:val="00AE3E15"/>
    <w:rsid w:val="00AE55C2"/>
    <w:rsid w:val="00AF10C5"/>
    <w:rsid w:val="00AF19CD"/>
    <w:rsid w:val="00AF24C2"/>
    <w:rsid w:val="00AF270B"/>
    <w:rsid w:val="00B05AFF"/>
    <w:rsid w:val="00B06B0C"/>
    <w:rsid w:val="00B07FD6"/>
    <w:rsid w:val="00B1023C"/>
    <w:rsid w:val="00B21A83"/>
    <w:rsid w:val="00B369ED"/>
    <w:rsid w:val="00B371EE"/>
    <w:rsid w:val="00B37749"/>
    <w:rsid w:val="00B4621A"/>
    <w:rsid w:val="00B479C0"/>
    <w:rsid w:val="00B5035E"/>
    <w:rsid w:val="00B50697"/>
    <w:rsid w:val="00B622C1"/>
    <w:rsid w:val="00B63519"/>
    <w:rsid w:val="00B65D4B"/>
    <w:rsid w:val="00B664F7"/>
    <w:rsid w:val="00B734AD"/>
    <w:rsid w:val="00B76FD9"/>
    <w:rsid w:val="00B77647"/>
    <w:rsid w:val="00B81D4D"/>
    <w:rsid w:val="00B8424D"/>
    <w:rsid w:val="00B85312"/>
    <w:rsid w:val="00B87E9B"/>
    <w:rsid w:val="00B90089"/>
    <w:rsid w:val="00B919A7"/>
    <w:rsid w:val="00BA022A"/>
    <w:rsid w:val="00BB0DA7"/>
    <w:rsid w:val="00BC6D92"/>
    <w:rsid w:val="00BD3710"/>
    <w:rsid w:val="00BE2C33"/>
    <w:rsid w:val="00BF149A"/>
    <w:rsid w:val="00BF24B5"/>
    <w:rsid w:val="00C03304"/>
    <w:rsid w:val="00C066F7"/>
    <w:rsid w:val="00C13D0E"/>
    <w:rsid w:val="00C176D7"/>
    <w:rsid w:val="00C202C4"/>
    <w:rsid w:val="00C24A8B"/>
    <w:rsid w:val="00C32BFA"/>
    <w:rsid w:val="00C33F58"/>
    <w:rsid w:val="00C377CA"/>
    <w:rsid w:val="00C54A08"/>
    <w:rsid w:val="00C56682"/>
    <w:rsid w:val="00C56F20"/>
    <w:rsid w:val="00C5763C"/>
    <w:rsid w:val="00C62297"/>
    <w:rsid w:val="00C72205"/>
    <w:rsid w:val="00C72907"/>
    <w:rsid w:val="00C76D9A"/>
    <w:rsid w:val="00C777CB"/>
    <w:rsid w:val="00C87960"/>
    <w:rsid w:val="00C9124A"/>
    <w:rsid w:val="00C929C9"/>
    <w:rsid w:val="00C96143"/>
    <w:rsid w:val="00CA3B27"/>
    <w:rsid w:val="00CA3C52"/>
    <w:rsid w:val="00CB1CAE"/>
    <w:rsid w:val="00CB2B90"/>
    <w:rsid w:val="00CB334F"/>
    <w:rsid w:val="00CB477E"/>
    <w:rsid w:val="00CB76EC"/>
    <w:rsid w:val="00CC1E34"/>
    <w:rsid w:val="00CC26B1"/>
    <w:rsid w:val="00CC49BE"/>
    <w:rsid w:val="00CC4D1A"/>
    <w:rsid w:val="00CC558F"/>
    <w:rsid w:val="00CC7079"/>
    <w:rsid w:val="00CD0013"/>
    <w:rsid w:val="00CD4593"/>
    <w:rsid w:val="00CE16FB"/>
    <w:rsid w:val="00CE2992"/>
    <w:rsid w:val="00CF0BB8"/>
    <w:rsid w:val="00CF15BB"/>
    <w:rsid w:val="00CF4B10"/>
    <w:rsid w:val="00CF5185"/>
    <w:rsid w:val="00CF5D5F"/>
    <w:rsid w:val="00CF6CEA"/>
    <w:rsid w:val="00D00E15"/>
    <w:rsid w:val="00D01E72"/>
    <w:rsid w:val="00D0326B"/>
    <w:rsid w:val="00D050C6"/>
    <w:rsid w:val="00D07142"/>
    <w:rsid w:val="00D14601"/>
    <w:rsid w:val="00D15A75"/>
    <w:rsid w:val="00D209DB"/>
    <w:rsid w:val="00D230A4"/>
    <w:rsid w:val="00D251FD"/>
    <w:rsid w:val="00D30598"/>
    <w:rsid w:val="00D31DBC"/>
    <w:rsid w:val="00D42D94"/>
    <w:rsid w:val="00D43602"/>
    <w:rsid w:val="00D50DBB"/>
    <w:rsid w:val="00D53F04"/>
    <w:rsid w:val="00D555B6"/>
    <w:rsid w:val="00D5790A"/>
    <w:rsid w:val="00D6193C"/>
    <w:rsid w:val="00D73638"/>
    <w:rsid w:val="00D81C49"/>
    <w:rsid w:val="00D90C3C"/>
    <w:rsid w:val="00DA2201"/>
    <w:rsid w:val="00DB0C6F"/>
    <w:rsid w:val="00DB46FF"/>
    <w:rsid w:val="00DC2B38"/>
    <w:rsid w:val="00DC6D3A"/>
    <w:rsid w:val="00DC6F35"/>
    <w:rsid w:val="00DD1341"/>
    <w:rsid w:val="00DD38CE"/>
    <w:rsid w:val="00DD5075"/>
    <w:rsid w:val="00DE0E07"/>
    <w:rsid w:val="00DE312A"/>
    <w:rsid w:val="00DF190C"/>
    <w:rsid w:val="00DF2D9A"/>
    <w:rsid w:val="00DF3E0E"/>
    <w:rsid w:val="00DF5277"/>
    <w:rsid w:val="00DF57BF"/>
    <w:rsid w:val="00DF6E65"/>
    <w:rsid w:val="00E23EA7"/>
    <w:rsid w:val="00E24C1A"/>
    <w:rsid w:val="00E25BFD"/>
    <w:rsid w:val="00E342FA"/>
    <w:rsid w:val="00E35212"/>
    <w:rsid w:val="00E3630C"/>
    <w:rsid w:val="00E3688F"/>
    <w:rsid w:val="00E37F8D"/>
    <w:rsid w:val="00E4209E"/>
    <w:rsid w:val="00E4420E"/>
    <w:rsid w:val="00E466BC"/>
    <w:rsid w:val="00E46DBD"/>
    <w:rsid w:val="00E66BB6"/>
    <w:rsid w:val="00E71E24"/>
    <w:rsid w:val="00E72848"/>
    <w:rsid w:val="00E72EAD"/>
    <w:rsid w:val="00E7376F"/>
    <w:rsid w:val="00E83296"/>
    <w:rsid w:val="00E85C9F"/>
    <w:rsid w:val="00E915B3"/>
    <w:rsid w:val="00E921C0"/>
    <w:rsid w:val="00E95965"/>
    <w:rsid w:val="00E9698A"/>
    <w:rsid w:val="00E96D59"/>
    <w:rsid w:val="00EA7934"/>
    <w:rsid w:val="00EB10C3"/>
    <w:rsid w:val="00EB2011"/>
    <w:rsid w:val="00EB5135"/>
    <w:rsid w:val="00EB5870"/>
    <w:rsid w:val="00EB7BF8"/>
    <w:rsid w:val="00EC36AF"/>
    <w:rsid w:val="00EC7942"/>
    <w:rsid w:val="00ED119A"/>
    <w:rsid w:val="00EE1ED3"/>
    <w:rsid w:val="00EE5A09"/>
    <w:rsid w:val="00EE6CA9"/>
    <w:rsid w:val="00F03488"/>
    <w:rsid w:val="00F123CB"/>
    <w:rsid w:val="00F15B4E"/>
    <w:rsid w:val="00F20018"/>
    <w:rsid w:val="00F260D4"/>
    <w:rsid w:val="00F269DC"/>
    <w:rsid w:val="00F30382"/>
    <w:rsid w:val="00F354C1"/>
    <w:rsid w:val="00F36C1E"/>
    <w:rsid w:val="00F3799A"/>
    <w:rsid w:val="00F40586"/>
    <w:rsid w:val="00F431B9"/>
    <w:rsid w:val="00F43339"/>
    <w:rsid w:val="00F46115"/>
    <w:rsid w:val="00F46E20"/>
    <w:rsid w:val="00F51FD2"/>
    <w:rsid w:val="00F53235"/>
    <w:rsid w:val="00F53C70"/>
    <w:rsid w:val="00F56141"/>
    <w:rsid w:val="00F608A8"/>
    <w:rsid w:val="00F6094F"/>
    <w:rsid w:val="00F64BBB"/>
    <w:rsid w:val="00F65855"/>
    <w:rsid w:val="00F6683A"/>
    <w:rsid w:val="00F71173"/>
    <w:rsid w:val="00F717DC"/>
    <w:rsid w:val="00F7715C"/>
    <w:rsid w:val="00F81D1D"/>
    <w:rsid w:val="00F8616B"/>
    <w:rsid w:val="00F938DA"/>
    <w:rsid w:val="00FA0B44"/>
    <w:rsid w:val="00FB21EE"/>
    <w:rsid w:val="00FB5CEB"/>
    <w:rsid w:val="00FB761F"/>
    <w:rsid w:val="00FC1D6C"/>
    <w:rsid w:val="00FC3CF5"/>
    <w:rsid w:val="00FC7908"/>
    <w:rsid w:val="00FC7FC2"/>
    <w:rsid w:val="00FD0892"/>
    <w:rsid w:val="00FE1E3D"/>
    <w:rsid w:val="00FE2900"/>
    <w:rsid w:val="00FE442A"/>
    <w:rsid w:val="00FE45FA"/>
    <w:rsid w:val="00FE7FD2"/>
    <w:rsid w:val="00FF1330"/>
    <w:rsid w:val="00FF1593"/>
  </w:rsids>
  <m:mathPr>
    <m:mathFont m:val="Cambria Math"/>
    <m:brkBin m:val="before"/>
    <m:brkBinSub m:val="--"/>
    <m:smallFrac/>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Street"/>
  <w:smartTagType w:namespaceuri="urn:schemas-microsoft-com:office:smarttags" w:name="address"/>
  <w:shapeDefaults>
    <o:shapedefaults v:ext="edit" spidmax="2049"/>
    <o:shapelayout v:ext="edit">
      <o:idmap v:ext="edit" data="1"/>
    </o:shapelayout>
  </w:shapeDefaults>
  <w:decimalSymbol w:val="."/>
  <w:listSeparator w:val=","/>
  <w14:docId w14:val="0011314D"/>
  <w15:docId w15:val="{38ED5611-B35B-43A0-B1D1-2AC6523F5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CF5"/>
    <w:pPr>
      <w:widowControl w:val="0"/>
      <w:jc w:val="both"/>
    </w:pPr>
    <w:rPr>
      <w:rFonts w:ascii="Calibri" w:eastAsia="SimSun" w:hAnsi="Calibri"/>
      <w:kern w:val="2"/>
      <w:sz w:val="21"/>
      <w:szCs w:val="22"/>
    </w:rPr>
  </w:style>
  <w:style w:type="paragraph" w:styleId="Heading1">
    <w:name w:val="heading 1"/>
    <w:basedOn w:val="Normal"/>
    <w:next w:val="Normal"/>
    <w:link w:val="Heading1Char"/>
    <w:qFormat/>
    <w:rsid w:val="00FC3CF5"/>
    <w:pPr>
      <w:keepNext/>
      <w:keepLines/>
      <w:spacing w:before="340" w:after="330" w:line="578" w:lineRule="auto"/>
      <w:outlineLvl w:val="0"/>
    </w:pPr>
    <w:rPr>
      <w:b/>
      <w:bCs/>
      <w:kern w:val="44"/>
      <w:sz w:val="44"/>
      <w:szCs w:val="44"/>
      <w:lang w:eastAsia="ja-JP"/>
    </w:rPr>
  </w:style>
  <w:style w:type="paragraph" w:styleId="Heading2">
    <w:name w:val="heading 2"/>
    <w:basedOn w:val="Normal"/>
    <w:next w:val="Normal"/>
    <w:link w:val="Heading2Char"/>
    <w:qFormat/>
    <w:rsid w:val="00FC3CF5"/>
    <w:pPr>
      <w:keepNext/>
      <w:keepLines/>
      <w:spacing w:before="240" w:after="240" w:line="360" w:lineRule="auto"/>
      <w:outlineLvl w:val="1"/>
    </w:pPr>
    <w:rPr>
      <w:rFonts w:ascii="Cambria" w:hAnsi="Cambria" w:cs="SimHei"/>
      <w:b/>
      <w:bCs/>
      <w:sz w:val="32"/>
      <w:szCs w:val="32"/>
    </w:rPr>
  </w:style>
  <w:style w:type="paragraph" w:styleId="Heading3">
    <w:name w:val="heading 3"/>
    <w:basedOn w:val="Normal"/>
    <w:next w:val="Normal"/>
    <w:link w:val="Heading3Char"/>
    <w:unhideWhenUsed/>
    <w:qFormat/>
    <w:rsid w:val="00AE55C2"/>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FC3CF5"/>
    <w:rPr>
      <w:rFonts w:ascii="Calibri" w:eastAsia="SimSun" w:hAnsi="Calibri"/>
      <w:b/>
      <w:bCs/>
      <w:kern w:val="44"/>
      <w:sz w:val="44"/>
      <w:szCs w:val="44"/>
      <w:lang w:val="en-US" w:eastAsia="ja-JP" w:bidi="ar-SA"/>
    </w:rPr>
  </w:style>
  <w:style w:type="character" w:customStyle="1" w:styleId="Heading2Char">
    <w:name w:val="Heading 2 Char"/>
    <w:link w:val="Heading2"/>
    <w:locked/>
    <w:rsid w:val="00FC3CF5"/>
    <w:rPr>
      <w:rFonts w:ascii="Cambria" w:eastAsia="SimSun" w:hAnsi="Cambria" w:cs="SimHei"/>
      <w:b/>
      <w:bCs/>
      <w:kern w:val="2"/>
      <w:sz w:val="32"/>
      <w:szCs w:val="32"/>
      <w:lang w:val="en-US" w:eastAsia="zh-CN" w:bidi="ar-SA"/>
    </w:rPr>
  </w:style>
  <w:style w:type="character" w:customStyle="1" w:styleId="Heading3Char">
    <w:name w:val="Heading 3 Char"/>
    <w:link w:val="Heading3"/>
    <w:rsid w:val="00AE55C2"/>
    <w:rPr>
      <w:rFonts w:ascii="Calibri" w:eastAsia="SimSun" w:hAnsi="Calibri"/>
      <w:b/>
      <w:bCs/>
      <w:kern w:val="2"/>
      <w:sz w:val="32"/>
      <w:szCs w:val="32"/>
    </w:rPr>
  </w:style>
  <w:style w:type="character" w:customStyle="1" w:styleId="511pt">
    <w:name w:val="正文文本 (5) + 11 pt"/>
    <w:rsid w:val="00FC3CF5"/>
    <w:rPr>
      <w:rFonts w:ascii="SimSun" w:eastAsia="SimSun" w:hAnsi="SimSun"/>
      <w:color w:val="000000"/>
      <w:spacing w:val="10"/>
      <w:w w:val="100"/>
      <w:position w:val="0"/>
      <w:sz w:val="22"/>
      <w:u w:val="none"/>
      <w:shd w:val="clear" w:color="auto" w:fill="FFFFFF"/>
      <w:lang w:val="zh-CN" w:eastAsia="zh-CN"/>
    </w:rPr>
  </w:style>
  <w:style w:type="character" w:customStyle="1" w:styleId="20SimSun">
    <w:name w:val="正文文本 (20) + SimSun"/>
    <w:rsid w:val="00FC3CF5"/>
    <w:rPr>
      <w:rFonts w:ascii="SimSun" w:eastAsia="SimSun" w:hAnsi="SimSun"/>
      <w:b/>
      <w:color w:val="000000"/>
      <w:spacing w:val="0"/>
      <w:w w:val="100"/>
      <w:position w:val="0"/>
      <w:sz w:val="34"/>
      <w:u w:val="none"/>
      <w:lang w:val="zh-CN" w:eastAsia="zh-CN"/>
    </w:rPr>
  </w:style>
  <w:style w:type="character" w:customStyle="1" w:styleId="3">
    <w:name w:val="脚注 (3)_"/>
    <w:link w:val="30"/>
    <w:locked/>
    <w:rsid w:val="00FC3CF5"/>
    <w:rPr>
      <w:rFonts w:ascii="SimSun" w:eastAsia="SimSun"/>
      <w:b/>
      <w:sz w:val="19"/>
      <w:shd w:val="clear" w:color="auto" w:fill="FFFFFF"/>
      <w:lang w:eastAsia="en-US" w:bidi="ar-SA"/>
    </w:rPr>
  </w:style>
  <w:style w:type="paragraph" w:customStyle="1" w:styleId="30">
    <w:name w:val="脚注 (3)"/>
    <w:basedOn w:val="Normal"/>
    <w:link w:val="3"/>
    <w:rsid w:val="00FC3CF5"/>
    <w:pPr>
      <w:shd w:val="clear" w:color="auto" w:fill="FFFFFF"/>
      <w:spacing w:line="322" w:lineRule="exact"/>
      <w:jc w:val="distribute"/>
    </w:pPr>
    <w:rPr>
      <w:rFonts w:ascii="SimSun" w:hAnsi="Times New Roman"/>
      <w:b/>
      <w:kern w:val="0"/>
      <w:sz w:val="19"/>
      <w:szCs w:val="20"/>
      <w:shd w:val="clear" w:color="auto" w:fill="FFFFFF"/>
      <w:lang w:eastAsia="en-US"/>
    </w:rPr>
  </w:style>
  <w:style w:type="character" w:styleId="Hyperlink">
    <w:name w:val="Hyperlink"/>
    <w:uiPriority w:val="99"/>
    <w:rsid w:val="00FC3CF5"/>
    <w:rPr>
      <w:rFonts w:cs="Times New Roman"/>
      <w:color w:val="000080"/>
      <w:u w:val="single"/>
    </w:rPr>
  </w:style>
  <w:style w:type="character" w:customStyle="1" w:styleId="FooterChar">
    <w:name w:val="Footer Char"/>
    <w:link w:val="Footer"/>
    <w:locked/>
    <w:rsid w:val="00FC3CF5"/>
    <w:rPr>
      <w:kern w:val="2"/>
      <w:sz w:val="18"/>
      <w:lang w:bidi="ar-SA"/>
    </w:rPr>
  </w:style>
  <w:style w:type="paragraph" w:styleId="Footer">
    <w:name w:val="footer"/>
    <w:basedOn w:val="Normal"/>
    <w:link w:val="FooterChar"/>
    <w:rsid w:val="00FC3CF5"/>
    <w:pPr>
      <w:tabs>
        <w:tab w:val="center" w:pos="4153"/>
        <w:tab w:val="right" w:pos="8306"/>
      </w:tabs>
      <w:snapToGrid w:val="0"/>
      <w:jc w:val="left"/>
    </w:pPr>
    <w:rPr>
      <w:rFonts w:ascii="Times New Roman" w:eastAsia="Times New Roman" w:hAnsi="Times New Roman"/>
      <w:sz w:val="18"/>
      <w:szCs w:val="20"/>
    </w:rPr>
  </w:style>
  <w:style w:type="character" w:customStyle="1" w:styleId="3Exact">
    <w:name w:val="正文文本 (3) Exact"/>
    <w:rsid w:val="00FC3CF5"/>
    <w:rPr>
      <w:b/>
      <w:sz w:val="17"/>
      <w:u w:val="none"/>
      <w:lang w:val="en-US" w:eastAsia="en-US"/>
    </w:rPr>
  </w:style>
  <w:style w:type="character" w:customStyle="1" w:styleId="TOC1Char">
    <w:name w:val="TOC 1 Char"/>
    <w:link w:val="TOC1"/>
    <w:locked/>
    <w:rsid w:val="00FC3CF5"/>
    <w:rPr>
      <w:rFonts w:ascii="Calibri" w:hAnsi="Calibri"/>
      <w:b/>
      <w:caps/>
      <w:kern w:val="2"/>
      <w:lang w:bidi="ar-SA"/>
    </w:rPr>
  </w:style>
  <w:style w:type="paragraph" w:styleId="TOC1">
    <w:name w:val="toc 1"/>
    <w:basedOn w:val="Normal"/>
    <w:link w:val="TOC1Char"/>
    <w:rsid w:val="00FC3CF5"/>
    <w:pPr>
      <w:spacing w:before="120" w:after="120"/>
      <w:jc w:val="left"/>
    </w:pPr>
    <w:rPr>
      <w:rFonts w:eastAsia="Times New Roman"/>
      <w:b/>
      <w:caps/>
      <w:sz w:val="20"/>
      <w:szCs w:val="20"/>
    </w:rPr>
  </w:style>
  <w:style w:type="character" w:customStyle="1" w:styleId="3Calibri">
    <w:name w:val="正文文本 (3) + Calibri"/>
    <w:aliases w:val="9.5 pt,非粗体,正文文本 (6) + SimSun,标题 #2 (2) + SimSun,正文文本 (11) + 11 pt,正文文本 (12) + SimSun,12 pt,正文文本 (13) + Times New Roman"/>
    <w:rsid w:val="00FC3CF5"/>
    <w:rPr>
      <w:rFonts w:ascii="Calibri" w:hAnsi="Calibri"/>
      <w:b/>
      <w:color w:val="000000"/>
      <w:spacing w:val="0"/>
      <w:w w:val="100"/>
      <w:position w:val="0"/>
      <w:sz w:val="19"/>
      <w:u w:val="none"/>
      <w:lang w:val="en-US" w:eastAsia="en-US"/>
    </w:rPr>
  </w:style>
  <w:style w:type="character" w:styleId="CommentReference">
    <w:name w:val="annotation reference"/>
    <w:rsid w:val="00FC3CF5"/>
    <w:rPr>
      <w:rFonts w:cs="Times New Roman"/>
      <w:sz w:val="21"/>
    </w:rPr>
  </w:style>
  <w:style w:type="character" w:customStyle="1" w:styleId="2">
    <w:name w:val="标题 #2_"/>
    <w:link w:val="20"/>
    <w:locked/>
    <w:rsid w:val="00FC3CF5"/>
    <w:rPr>
      <w:spacing w:val="-10"/>
      <w:sz w:val="32"/>
      <w:shd w:val="clear" w:color="auto" w:fill="FFFFFF"/>
      <w:lang w:eastAsia="en-US" w:bidi="ar-SA"/>
    </w:rPr>
  </w:style>
  <w:style w:type="paragraph" w:customStyle="1" w:styleId="20">
    <w:name w:val="标题 #2"/>
    <w:basedOn w:val="Normal"/>
    <w:link w:val="2"/>
    <w:rsid w:val="00FC3CF5"/>
    <w:pPr>
      <w:shd w:val="clear" w:color="auto" w:fill="FFFFFF"/>
      <w:spacing w:before="420" w:after="720" w:line="240" w:lineRule="atLeast"/>
      <w:jc w:val="right"/>
      <w:outlineLvl w:val="1"/>
    </w:pPr>
    <w:rPr>
      <w:rFonts w:ascii="Times New Roman" w:eastAsia="Times New Roman" w:hAnsi="Times New Roman"/>
      <w:spacing w:val="-10"/>
      <w:kern w:val="0"/>
      <w:sz w:val="32"/>
      <w:szCs w:val="20"/>
      <w:shd w:val="clear" w:color="auto" w:fill="FFFFFF"/>
      <w:lang w:eastAsia="en-US"/>
    </w:rPr>
  </w:style>
  <w:style w:type="character" w:customStyle="1" w:styleId="CommentTextChar">
    <w:name w:val="Comment Text Char"/>
    <w:link w:val="CommentText"/>
    <w:locked/>
    <w:rsid w:val="00FC3CF5"/>
    <w:rPr>
      <w:kern w:val="2"/>
      <w:sz w:val="22"/>
      <w:lang w:bidi="ar-SA"/>
    </w:rPr>
  </w:style>
  <w:style w:type="paragraph" w:styleId="CommentText">
    <w:name w:val="annotation text"/>
    <w:basedOn w:val="Normal"/>
    <w:link w:val="CommentTextChar"/>
    <w:rsid w:val="00FC3CF5"/>
    <w:pPr>
      <w:jc w:val="left"/>
    </w:pPr>
    <w:rPr>
      <w:rFonts w:ascii="Times New Roman" w:eastAsia="Times New Roman" w:hAnsi="Times New Roman"/>
      <w:sz w:val="22"/>
      <w:szCs w:val="20"/>
    </w:rPr>
  </w:style>
  <w:style w:type="character" w:customStyle="1" w:styleId="31">
    <w:name w:val="正文文本 (3)_"/>
    <w:link w:val="32"/>
    <w:locked/>
    <w:rsid w:val="00FC3CF5"/>
    <w:rPr>
      <w:b/>
      <w:sz w:val="17"/>
      <w:shd w:val="clear" w:color="auto" w:fill="FFFFFF"/>
      <w:lang w:eastAsia="en-US" w:bidi="ar-SA"/>
    </w:rPr>
  </w:style>
  <w:style w:type="paragraph" w:customStyle="1" w:styleId="32">
    <w:name w:val="正文文本 (3)"/>
    <w:basedOn w:val="Normal"/>
    <w:link w:val="31"/>
    <w:rsid w:val="00FC3CF5"/>
    <w:pPr>
      <w:shd w:val="clear" w:color="auto" w:fill="FFFFFF"/>
      <w:spacing w:after="600" w:line="240" w:lineRule="atLeast"/>
      <w:jc w:val="left"/>
    </w:pPr>
    <w:rPr>
      <w:rFonts w:ascii="Times New Roman" w:eastAsia="Times New Roman" w:hAnsi="Times New Roman"/>
      <w:b/>
      <w:kern w:val="0"/>
      <w:sz w:val="17"/>
      <w:szCs w:val="20"/>
      <w:shd w:val="clear" w:color="auto" w:fill="FFFFFF"/>
      <w:lang w:eastAsia="en-US"/>
    </w:rPr>
  </w:style>
  <w:style w:type="character" w:customStyle="1" w:styleId="4ArialUnicodeMS">
    <w:name w:val="正文文本 (4) + Arial Unicode MS"/>
    <w:aliases w:val="8.5 pt,间距 1 pt,正文文本 (7) + SimSun,页眉或页脚 + SimSun,正文文本 (10) + Arial Unicode MS,粗体 Exact,正文文本 (8) + 11 pt,标题 #3 + 11 pt"/>
    <w:rsid w:val="00FC3CF5"/>
    <w:rPr>
      <w:rFonts w:ascii="Arial Unicode MS" w:eastAsia="Arial Unicode MS" w:hAnsi="Arial Unicode MS"/>
      <w:b/>
      <w:color w:val="000000"/>
      <w:spacing w:val="0"/>
      <w:w w:val="100"/>
      <w:position w:val="0"/>
      <w:sz w:val="17"/>
      <w:u w:val="none"/>
      <w:shd w:val="clear" w:color="auto" w:fill="FFFFFF"/>
      <w:lang w:val="en-US" w:eastAsia="en-US"/>
    </w:rPr>
  </w:style>
  <w:style w:type="character" w:customStyle="1" w:styleId="51pt">
    <w:name w:val="正文文本 (5) + 间距 1 pt"/>
    <w:rsid w:val="00FC3CF5"/>
    <w:rPr>
      <w:rFonts w:ascii="SimSun" w:eastAsia="SimSun" w:hAnsi="SimSun"/>
      <w:color w:val="000000"/>
      <w:spacing w:val="20"/>
      <w:w w:val="100"/>
      <w:position w:val="0"/>
      <w:sz w:val="19"/>
      <w:u w:val="none"/>
      <w:shd w:val="clear" w:color="auto" w:fill="FFFFFF"/>
      <w:lang w:val="zh-CN" w:eastAsia="zh-CN"/>
    </w:rPr>
  </w:style>
  <w:style w:type="character" w:customStyle="1" w:styleId="3SimSun">
    <w:name w:val="正文文本 (3) + SimSun"/>
    <w:aliases w:val="10 pt,10 pt Exact,正文文本 (2) + Times New Roman,10.5 pt,6 pt,斜体"/>
    <w:rsid w:val="00FC3CF5"/>
    <w:rPr>
      <w:rFonts w:ascii="SimSun" w:eastAsia="SimSun" w:hAnsi="SimSun"/>
      <w:b/>
      <w:color w:val="000000"/>
      <w:spacing w:val="0"/>
      <w:w w:val="100"/>
      <w:position w:val="0"/>
      <w:sz w:val="20"/>
      <w:u w:val="none"/>
      <w:lang w:val="en-US" w:eastAsia="en-US"/>
    </w:rPr>
  </w:style>
  <w:style w:type="character" w:customStyle="1" w:styleId="4">
    <w:name w:val="脚注 (4)_"/>
    <w:link w:val="40"/>
    <w:locked/>
    <w:rsid w:val="00FC3CF5"/>
    <w:rPr>
      <w:rFonts w:ascii="SimSun" w:eastAsia="SimSun"/>
      <w:shd w:val="clear" w:color="auto" w:fill="FFFFFF"/>
      <w:lang w:bidi="ar-SA"/>
    </w:rPr>
  </w:style>
  <w:style w:type="paragraph" w:customStyle="1" w:styleId="40">
    <w:name w:val="脚注 (4)"/>
    <w:basedOn w:val="Normal"/>
    <w:link w:val="4"/>
    <w:rsid w:val="00FC3CF5"/>
    <w:pPr>
      <w:shd w:val="clear" w:color="auto" w:fill="FFFFFF"/>
      <w:spacing w:line="274" w:lineRule="exact"/>
      <w:jc w:val="distribute"/>
    </w:pPr>
    <w:rPr>
      <w:rFonts w:ascii="SimSun" w:hAnsi="Times New Roman"/>
      <w:kern w:val="0"/>
      <w:sz w:val="20"/>
      <w:szCs w:val="20"/>
      <w:shd w:val="clear" w:color="auto" w:fill="FFFFFF"/>
    </w:rPr>
  </w:style>
  <w:style w:type="character" w:customStyle="1" w:styleId="11">
    <w:name w:val="正文文本 (11) + 非粗体"/>
    <w:rsid w:val="00FC3CF5"/>
    <w:rPr>
      <w:rFonts w:ascii="SimSun" w:eastAsia="SimSun" w:hAnsi="SimSun"/>
      <w:b/>
      <w:color w:val="000000"/>
      <w:spacing w:val="0"/>
      <w:w w:val="100"/>
      <w:position w:val="0"/>
      <w:sz w:val="21"/>
      <w:u w:val="none"/>
      <w:lang w:val="en-US" w:eastAsia="en-US"/>
    </w:rPr>
  </w:style>
  <w:style w:type="character" w:customStyle="1" w:styleId="25">
    <w:name w:val="正文文本 (25)_"/>
    <w:link w:val="250"/>
    <w:locked/>
    <w:rsid w:val="00FC3CF5"/>
    <w:rPr>
      <w:b/>
      <w:i/>
      <w:sz w:val="18"/>
      <w:shd w:val="clear" w:color="auto" w:fill="FFFFFF"/>
      <w:lang w:eastAsia="en-US" w:bidi="ar-SA"/>
    </w:rPr>
  </w:style>
  <w:style w:type="paragraph" w:customStyle="1" w:styleId="250">
    <w:name w:val="正文文本 (25)"/>
    <w:basedOn w:val="Normal"/>
    <w:link w:val="25"/>
    <w:rsid w:val="00FC3CF5"/>
    <w:pPr>
      <w:shd w:val="clear" w:color="auto" w:fill="FFFFFF"/>
      <w:spacing w:before="360" w:line="240" w:lineRule="atLeast"/>
    </w:pPr>
    <w:rPr>
      <w:rFonts w:ascii="Times New Roman" w:eastAsia="Times New Roman" w:hAnsi="Times New Roman"/>
      <w:b/>
      <w:i/>
      <w:kern w:val="0"/>
      <w:sz w:val="18"/>
      <w:szCs w:val="20"/>
      <w:shd w:val="clear" w:color="auto" w:fill="FFFFFF"/>
      <w:lang w:eastAsia="en-US"/>
    </w:rPr>
  </w:style>
  <w:style w:type="character" w:customStyle="1" w:styleId="3pt">
    <w:name w:val="目录 + 间距 3 pt"/>
    <w:rsid w:val="00FC3CF5"/>
    <w:rPr>
      <w:rFonts w:ascii="SimSun" w:eastAsia="SimSun" w:hAnsi="SimSun"/>
      <w:b/>
      <w:color w:val="000000"/>
      <w:spacing w:val="60"/>
      <w:w w:val="100"/>
      <w:position w:val="0"/>
      <w:sz w:val="22"/>
      <w:u w:val="none"/>
      <w:lang w:val="zh-CN" w:eastAsia="zh-CN"/>
    </w:rPr>
  </w:style>
  <w:style w:type="character" w:customStyle="1" w:styleId="21">
    <w:name w:val="正文文本 (21)_"/>
    <w:link w:val="210"/>
    <w:locked/>
    <w:rsid w:val="00FC3CF5"/>
    <w:rPr>
      <w:rFonts w:ascii="SimSun" w:eastAsia="SimSun"/>
      <w:sz w:val="36"/>
      <w:shd w:val="clear" w:color="auto" w:fill="FFFFFF"/>
      <w:lang w:bidi="ar-SA"/>
    </w:rPr>
  </w:style>
  <w:style w:type="paragraph" w:customStyle="1" w:styleId="210">
    <w:name w:val="正文文本 (21)"/>
    <w:basedOn w:val="Normal"/>
    <w:link w:val="21"/>
    <w:rsid w:val="00FC3CF5"/>
    <w:pPr>
      <w:shd w:val="clear" w:color="auto" w:fill="FFFFFF"/>
      <w:spacing w:line="240" w:lineRule="atLeast"/>
      <w:jc w:val="left"/>
    </w:pPr>
    <w:rPr>
      <w:rFonts w:ascii="SimSun" w:hAnsi="Times New Roman"/>
      <w:kern w:val="0"/>
      <w:sz w:val="36"/>
      <w:szCs w:val="20"/>
      <w:shd w:val="clear" w:color="auto" w:fill="FFFFFF"/>
    </w:rPr>
  </w:style>
  <w:style w:type="character" w:customStyle="1" w:styleId="22">
    <w:name w:val="目录 (2)"/>
    <w:rsid w:val="00FC3CF5"/>
    <w:rPr>
      <w:rFonts w:ascii="SimSun" w:eastAsia="SimSun" w:hAnsi="SimSun"/>
      <w:b/>
      <w:color w:val="000000"/>
      <w:spacing w:val="0"/>
      <w:w w:val="100"/>
      <w:position w:val="0"/>
      <w:sz w:val="22"/>
      <w:u w:val="none"/>
      <w:lang w:val="zh-CN" w:eastAsia="zh-CN"/>
    </w:rPr>
  </w:style>
  <w:style w:type="character" w:customStyle="1" w:styleId="82pt">
    <w:name w:val="正文文本 (8) + 间距 2 pt"/>
    <w:rsid w:val="00FC3CF5"/>
    <w:rPr>
      <w:rFonts w:ascii="SimSun" w:eastAsia="SimSun" w:hAnsi="SimSun"/>
      <w:color w:val="000000"/>
      <w:spacing w:val="40"/>
      <w:w w:val="100"/>
      <w:position w:val="0"/>
      <w:sz w:val="24"/>
      <w:u w:val="none"/>
      <w:lang w:val="zh-CN" w:eastAsia="zh-CN"/>
    </w:rPr>
  </w:style>
  <w:style w:type="character" w:customStyle="1" w:styleId="23">
    <w:name w:val="正文文本 (2)_"/>
    <w:link w:val="24"/>
    <w:locked/>
    <w:rsid w:val="00FC3CF5"/>
    <w:rPr>
      <w:rFonts w:ascii="SimSun" w:eastAsia="SimSun"/>
      <w:spacing w:val="20"/>
      <w:sz w:val="22"/>
      <w:shd w:val="clear" w:color="auto" w:fill="FFFFFF"/>
      <w:lang w:bidi="ar-SA"/>
    </w:rPr>
  </w:style>
  <w:style w:type="paragraph" w:customStyle="1" w:styleId="24">
    <w:name w:val="正文文本 (2)"/>
    <w:basedOn w:val="Normal"/>
    <w:link w:val="23"/>
    <w:rsid w:val="00FC3CF5"/>
    <w:pPr>
      <w:shd w:val="clear" w:color="auto" w:fill="FFFFFF"/>
      <w:spacing w:before="720" w:after="300" w:line="240" w:lineRule="atLeast"/>
      <w:ind w:hanging="680"/>
      <w:jc w:val="distribute"/>
    </w:pPr>
    <w:rPr>
      <w:rFonts w:ascii="SimSun" w:hAnsi="Times New Roman"/>
      <w:spacing w:val="20"/>
      <w:kern w:val="0"/>
      <w:sz w:val="22"/>
      <w:szCs w:val="20"/>
      <w:shd w:val="clear" w:color="auto" w:fill="FFFFFF"/>
    </w:rPr>
  </w:style>
  <w:style w:type="character" w:customStyle="1" w:styleId="8">
    <w:name w:val="正文文本 (8)_"/>
    <w:link w:val="80"/>
    <w:locked/>
    <w:rsid w:val="00FC3CF5"/>
    <w:rPr>
      <w:rFonts w:ascii="SimSun" w:eastAsia="SimSun"/>
      <w:shd w:val="clear" w:color="auto" w:fill="FFFFFF"/>
      <w:lang w:bidi="ar-SA"/>
    </w:rPr>
  </w:style>
  <w:style w:type="paragraph" w:customStyle="1" w:styleId="80">
    <w:name w:val="正文文本 (8)"/>
    <w:basedOn w:val="Normal"/>
    <w:link w:val="8"/>
    <w:rsid w:val="00FC3CF5"/>
    <w:pPr>
      <w:shd w:val="clear" w:color="auto" w:fill="FFFFFF"/>
      <w:spacing w:after="120" w:line="240" w:lineRule="atLeast"/>
      <w:ind w:hanging="460"/>
      <w:jc w:val="distribute"/>
    </w:pPr>
    <w:rPr>
      <w:rFonts w:ascii="SimSun" w:hAnsi="Times New Roman"/>
      <w:kern w:val="0"/>
      <w:sz w:val="20"/>
      <w:szCs w:val="20"/>
      <w:shd w:val="clear" w:color="auto" w:fill="FFFFFF"/>
    </w:rPr>
  </w:style>
  <w:style w:type="character" w:customStyle="1" w:styleId="2ArialUnicodeMS">
    <w:name w:val="正文文本 (2) + Arial Unicode MS"/>
    <w:aliases w:val="8 pt,间距 0 pt,粗体,页眉或页脚 + Arial,14 pt,正文文本 (2) + 9 pt,标题 #2 + SimSun,17 pt,脚注 (3) + 非粗体,正文文本 (2) + 12 pt,脚注 + 粗体,正文文本 (2) + 10 pt,标题 #3 + Arial Unicode MS,正文文本 (17) + SimSun,正文文本 (2) + 7.5 pt,正文文本 (2) + 8.5 pt,11 pt,间距 2 pt"/>
    <w:rsid w:val="00FC3CF5"/>
    <w:rPr>
      <w:rFonts w:ascii="Arial Unicode MS" w:eastAsia="Arial Unicode MS" w:hAnsi="Arial Unicode MS"/>
      <w:color w:val="000000"/>
      <w:spacing w:val="0"/>
      <w:w w:val="100"/>
      <w:position w:val="0"/>
      <w:sz w:val="16"/>
      <w:u w:val="none"/>
      <w:lang w:val="en-US" w:eastAsia="en-US"/>
    </w:rPr>
  </w:style>
  <w:style w:type="character" w:customStyle="1" w:styleId="BalloonTextChar">
    <w:name w:val="Balloon Text Char"/>
    <w:link w:val="BalloonText"/>
    <w:uiPriority w:val="99"/>
    <w:locked/>
    <w:rsid w:val="00FC3CF5"/>
    <w:rPr>
      <w:kern w:val="2"/>
      <w:sz w:val="18"/>
      <w:lang w:bidi="ar-SA"/>
    </w:rPr>
  </w:style>
  <w:style w:type="paragraph" w:styleId="BalloonText">
    <w:name w:val="Balloon Text"/>
    <w:basedOn w:val="Normal"/>
    <w:link w:val="BalloonTextChar"/>
    <w:uiPriority w:val="99"/>
    <w:rsid w:val="00FC3CF5"/>
    <w:rPr>
      <w:rFonts w:ascii="Times New Roman" w:eastAsia="Times New Roman" w:hAnsi="Times New Roman"/>
      <w:sz w:val="18"/>
      <w:szCs w:val="20"/>
    </w:rPr>
  </w:style>
  <w:style w:type="character" w:customStyle="1" w:styleId="41">
    <w:name w:val="正文文本 (4)_"/>
    <w:link w:val="42"/>
    <w:locked/>
    <w:rsid w:val="00FC3CF5"/>
    <w:rPr>
      <w:rFonts w:ascii="SimSun" w:eastAsia="SimSun"/>
      <w:b/>
      <w:shd w:val="clear" w:color="auto" w:fill="FFFFFF"/>
      <w:lang w:bidi="ar-SA"/>
    </w:rPr>
  </w:style>
  <w:style w:type="paragraph" w:customStyle="1" w:styleId="42">
    <w:name w:val="正文文本 (4)"/>
    <w:basedOn w:val="Normal"/>
    <w:link w:val="41"/>
    <w:rsid w:val="00FC3CF5"/>
    <w:pPr>
      <w:shd w:val="clear" w:color="auto" w:fill="FFFFFF"/>
      <w:spacing w:before="600" w:line="250" w:lineRule="exact"/>
      <w:jc w:val="center"/>
    </w:pPr>
    <w:rPr>
      <w:rFonts w:ascii="SimSun" w:hAnsi="Times New Roman"/>
      <w:b/>
      <w:kern w:val="0"/>
      <w:sz w:val="20"/>
      <w:szCs w:val="20"/>
      <w:shd w:val="clear" w:color="auto" w:fill="FFFFFF"/>
    </w:rPr>
  </w:style>
  <w:style w:type="character" w:customStyle="1" w:styleId="TOC2Char">
    <w:name w:val="TOC 2 Char"/>
    <w:link w:val="TOC2"/>
    <w:locked/>
    <w:rsid w:val="00FC3CF5"/>
    <w:rPr>
      <w:rFonts w:ascii="Calibri" w:hAnsi="Calibri"/>
      <w:smallCaps/>
      <w:kern w:val="2"/>
      <w:lang w:bidi="ar-SA"/>
    </w:rPr>
  </w:style>
  <w:style w:type="paragraph" w:styleId="TOC2">
    <w:name w:val="toc 2"/>
    <w:basedOn w:val="Normal"/>
    <w:link w:val="TOC2Char"/>
    <w:rsid w:val="00FC3CF5"/>
    <w:pPr>
      <w:ind w:left="210"/>
      <w:jc w:val="left"/>
    </w:pPr>
    <w:rPr>
      <w:rFonts w:eastAsia="Times New Roman"/>
      <w:smallCaps/>
      <w:sz w:val="20"/>
      <w:szCs w:val="20"/>
    </w:rPr>
  </w:style>
  <w:style w:type="character" w:customStyle="1" w:styleId="a">
    <w:name w:val="脚注_"/>
    <w:link w:val="a0"/>
    <w:locked/>
    <w:rsid w:val="00FC3CF5"/>
    <w:rPr>
      <w:rFonts w:ascii="SimSun" w:eastAsia="SimSun"/>
      <w:spacing w:val="10"/>
      <w:sz w:val="19"/>
      <w:shd w:val="clear" w:color="auto" w:fill="FFFFFF"/>
      <w:lang w:bidi="ar-SA"/>
    </w:rPr>
  </w:style>
  <w:style w:type="paragraph" w:customStyle="1" w:styleId="a0">
    <w:name w:val="脚注"/>
    <w:basedOn w:val="Normal"/>
    <w:link w:val="a"/>
    <w:rsid w:val="00FC3CF5"/>
    <w:pPr>
      <w:shd w:val="clear" w:color="auto" w:fill="FFFFFF"/>
      <w:spacing w:line="240" w:lineRule="atLeast"/>
      <w:jc w:val="left"/>
    </w:pPr>
    <w:rPr>
      <w:rFonts w:ascii="SimSun" w:hAnsi="Times New Roman"/>
      <w:spacing w:val="10"/>
      <w:kern w:val="0"/>
      <w:sz w:val="19"/>
      <w:szCs w:val="20"/>
      <w:shd w:val="clear" w:color="auto" w:fill="FFFFFF"/>
    </w:rPr>
  </w:style>
  <w:style w:type="character" w:customStyle="1" w:styleId="53pt">
    <w:name w:val="正文文本 (5) + 间距 3 pt"/>
    <w:rsid w:val="00FC3CF5"/>
    <w:rPr>
      <w:rFonts w:ascii="SimSun" w:eastAsia="SimSun" w:hAnsi="SimSun"/>
      <w:color w:val="000000"/>
      <w:spacing w:val="60"/>
      <w:w w:val="100"/>
      <w:position w:val="0"/>
      <w:sz w:val="19"/>
      <w:u w:val="none"/>
      <w:shd w:val="clear" w:color="auto" w:fill="FFFFFF"/>
      <w:lang w:val="zh-CN" w:eastAsia="zh-CN"/>
    </w:rPr>
  </w:style>
  <w:style w:type="character" w:customStyle="1" w:styleId="5Exact">
    <w:name w:val="正文文本 (5) Exact"/>
    <w:rsid w:val="00FC3CF5"/>
    <w:rPr>
      <w:rFonts w:ascii="SimSun" w:eastAsia="SimSun" w:hAnsi="SimSun"/>
      <w:spacing w:val="10"/>
      <w:sz w:val="19"/>
      <w:u w:val="none"/>
    </w:rPr>
  </w:style>
  <w:style w:type="character" w:customStyle="1" w:styleId="26">
    <w:name w:val="脚注 (2)_"/>
    <w:link w:val="27"/>
    <w:locked/>
    <w:rsid w:val="00FC3CF5"/>
    <w:rPr>
      <w:sz w:val="16"/>
      <w:shd w:val="clear" w:color="auto" w:fill="FFFFFF"/>
      <w:lang w:eastAsia="en-US" w:bidi="ar-SA"/>
    </w:rPr>
  </w:style>
  <w:style w:type="paragraph" w:customStyle="1" w:styleId="27">
    <w:name w:val="脚注 (2)"/>
    <w:basedOn w:val="Normal"/>
    <w:link w:val="26"/>
    <w:rsid w:val="00FC3CF5"/>
    <w:pPr>
      <w:shd w:val="clear" w:color="auto" w:fill="FFFFFF"/>
      <w:spacing w:line="240" w:lineRule="atLeast"/>
      <w:jc w:val="left"/>
    </w:pPr>
    <w:rPr>
      <w:rFonts w:ascii="Times New Roman" w:eastAsia="Times New Roman" w:hAnsi="Times New Roman"/>
      <w:kern w:val="0"/>
      <w:sz w:val="16"/>
      <w:szCs w:val="20"/>
      <w:shd w:val="clear" w:color="auto" w:fill="FFFFFF"/>
      <w:lang w:eastAsia="en-US"/>
    </w:rPr>
  </w:style>
  <w:style w:type="character" w:customStyle="1" w:styleId="6">
    <w:name w:val="正文文本 (6)"/>
    <w:rsid w:val="00FC3CF5"/>
    <w:rPr>
      <w:rFonts w:ascii="Arial Unicode MS" w:eastAsia="Arial Unicode MS" w:hAnsi="Arial Unicode MS"/>
      <w:b/>
      <w:color w:val="000000"/>
      <w:spacing w:val="0"/>
      <w:w w:val="100"/>
      <w:position w:val="0"/>
      <w:sz w:val="17"/>
      <w:u w:val="single"/>
      <w:lang w:val="zh-CN" w:eastAsia="zh-CN"/>
    </w:rPr>
  </w:style>
  <w:style w:type="character" w:customStyle="1" w:styleId="a1">
    <w:name w:val="目录"/>
    <w:rsid w:val="00FC3CF5"/>
    <w:rPr>
      <w:rFonts w:ascii="SimSun" w:eastAsia="SimSun" w:hAnsi="SimSun"/>
      <w:b/>
      <w:color w:val="000000"/>
      <w:spacing w:val="0"/>
      <w:w w:val="100"/>
      <w:position w:val="0"/>
      <w:sz w:val="22"/>
      <w:u w:val="none"/>
      <w:lang w:val="zh-CN" w:eastAsia="zh-CN"/>
    </w:rPr>
  </w:style>
  <w:style w:type="character" w:customStyle="1" w:styleId="HeaderChar">
    <w:name w:val="Header Char"/>
    <w:link w:val="Header"/>
    <w:locked/>
    <w:rsid w:val="00FC3CF5"/>
    <w:rPr>
      <w:kern w:val="2"/>
      <w:sz w:val="18"/>
      <w:lang w:bidi="ar-SA"/>
    </w:rPr>
  </w:style>
  <w:style w:type="paragraph" w:styleId="Header">
    <w:name w:val="header"/>
    <w:basedOn w:val="Normal"/>
    <w:link w:val="HeaderChar"/>
    <w:rsid w:val="00FC3CF5"/>
    <w:pPr>
      <w:pBdr>
        <w:bottom w:val="single" w:sz="6" w:space="1" w:color="auto"/>
      </w:pBdr>
      <w:tabs>
        <w:tab w:val="center" w:pos="4153"/>
        <w:tab w:val="right" w:pos="8306"/>
      </w:tabs>
      <w:snapToGrid w:val="0"/>
      <w:jc w:val="center"/>
    </w:pPr>
    <w:rPr>
      <w:rFonts w:ascii="Times New Roman" w:eastAsia="Times New Roman" w:hAnsi="Times New Roman"/>
      <w:sz w:val="18"/>
      <w:szCs w:val="20"/>
    </w:rPr>
  </w:style>
  <w:style w:type="character" w:customStyle="1" w:styleId="1">
    <w:name w:val="标题 #1"/>
    <w:rsid w:val="00FC3CF5"/>
    <w:rPr>
      <w:rFonts w:ascii="SimSun" w:eastAsia="SimSun" w:hAnsi="SimSun"/>
      <w:color w:val="000000"/>
      <w:spacing w:val="0"/>
      <w:w w:val="100"/>
      <w:position w:val="0"/>
      <w:sz w:val="36"/>
      <w:u w:val="none"/>
      <w:lang w:val="zh-CN" w:eastAsia="zh-CN"/>
    </w:rPr>
  </w:style>
  <w:style w:type="character" w:customStyle="1" w:styleId="a2">
    <w:name w:val="页眉或页脚"/>
    <w:rsid w:val="00FC3CF5"/>
    <w:rPr>
      <w:rFonts w:ascii="Calibri" w:hAnsi="Calibri"/>
      <w:color w:val="000000"/>
      <w:spacing w:val="0"/>
      <w:w w:val="100"/>
      <w:position w:val="0"/>
      <w:sz w:val="18"/>
      <w:u w:val="none"/>
      <w:lang w:val="en-US" w:eastAsia="en-US"/>
    </w:rPr>
  </w:style>
  <w:style w:type="character" w:customStyle="1" w:styleId="5">
    <w:name w:val="正文文本 (5)_"/>
    <w:link w:val="50"/>
    <w:locked/>
    <w:rsid w:val="00FC3CF5"/>
    <w:rPr>
      <w:rFonts w:ascii="SimSun" w:eastAsia="SimSun"/>
      <w:spacing w:val="10"/>
      <w:sz w:val="19"/>
      <w:shd w:val="clear" w:color="auto" w:fill="FFFFFF"/>
      <w:lang w:bidi="ar-SA"/>
    </w:rPr>
  </w:style>
  <w:style w:type="paragraph" w:customStyle="1" w:styleId="50">
    <w:name w:val="正文文本 (5)"/>
    <w:basedOn w:val="Normal"/>
    <w:link w:val="5"/>
    <w:rsid w:val="00FC3CF5"/>
    <w:pPr>
      <w:shd w:val="clear" w:color="auto" w:fill="FFFFFF"/>
      <w:spacing w:before="300" w:line="259" w:lineRule="exact"/>
      <w:ind w:firstLine="440"/>
      <w:jc w:val="distribute"/>
    </w:pPr>
    <w:rPr>
      <w:rFonts w:ascii="SimSun" w:hAnsi="Times New Roman"/>
      <w:spacing w:val="10"/>
      <w:kern w:val="0"/>
      <w:sz w:val="19"/>
      <w:szCs w:val="20"/>
      <w:shd w:val="clear" w:color="auto" w:fill="FFFFFF"/>
    </w:rPr>
  </w:style>
  <w:style w:type="paragraph" w:customStyle="1" w:styleId="10">
    <w:name w:val="列出段落1"/>
    <w:basedOn w:val="Normal"/>
    <w:uiPriority w:val="99"/>
    <w:rsid w:val="00FC3CF5"/>
    <w:pPr>
      <w:ind w:firstLineChars="200" w:firstLine="420"/>
    </w:pPr>
  </w:style>
  <w:style w:type="paragraph" w:styleId="CommentSubject">
    <w:name w:val="annotation subject"/>
    <w:basedOn w:val="CommentText"/>
    <w:next w:val="CommentText"/>
    <w:link w:val="CommentSubjectChar"/>
    <w:semiHidden/>
    <w:rsid w:val="00FC3CF5"/>
    <w:rPr>
      <w:b/>
      <w:bCs/>
    </w:rPr>
  </w:style>
  <w:style w:type="character" w:customStyle="1" w:styleId="CommentSubjectChar">
    <w:name w:val="Comment Subject Char"/>
    <w:link w:val="CommentSubject"/>
    <w:semiHidden/>
    <w:locked/>
    <w:rsid w:val="00FC3CF5"/>
    <w:rPr>
      <w:b/>
      <w:bCs/>
      <w:kern w:val="2"/>
      <w:sz w:val="22"/>
      <w:lang w:bidi="ar-SA"/>
    </w:rPr>
  </w:style>
  <w:style w:type="paragraph" w:styleId="NormalWeb">
    <w:name w:val="Normal (Web)"/>
    <w:aliases w:val="webb, webb"/>
    <w:basedOn w:val="Normal"/>
    <w:uiPriority w:val="34"/>
    <w:qFormat/>
    <w:rsid w:val="00FC3CF5"/>
    <w:pPr>
      <w:widowControl/>
      <w:spacing w:before="100" w:beforeAutospacing="1" w:after="100" w:afterAutospacing="1"/>
      <w:jc w:val="left"/>
    </w:pPr>
    <w:rPr>
      <w:rFonts w:ascii="SimSun" w:hAnsi="SimSun" w:cs="SimSun"/>
      <w:kern w:val="0"/>
      <w:sz w:val="24"/>
      <w:szCs w:val="24"/>
    </w:rPr>
  </w:style>
  <w:style w:type="paragraph" w:customStyle="1" w:styleId="Bullets">
    <w:name w:val="Bullets"/>
    <w:basedOn w:val="Normal"/>
    <w:link w:val="BulletsChar"/>
    <w:rsid w:val="00FC3CF5"/>
    <w:pPr>
      <w:widowControl/>
      <w:spacing w:before="60" w:after="100" w:afterAutospacing="1"/>
      <w:ind w:left="360" w:hanging="360"/>
      <w:jc w:val="left"/>
    </w:pPr>
    <w:rPr>
      <w:rFonts w:ascii="Times New Roman" w:hAnsi="Times New Roman"/>
      <w:kern w:val="0"/>
      <w:sz w:val="22"/>
      <w:szCs w:val="20"/>
      <w:lang w:eastAsia="ja-JP"/>
    </w:rPr>
  </w:style>
  <w:style w:type="character" w:customStyle="1" w:styleId="BulletsChar">
    <w:name w:val="Bullets Char"/>
    <w:link w:val="Bullets"/>
    <w:locked/>
    <w:rsid w:val="00FC3CF5"/>
    <w:rPr>
      <w:rFonts w:eastAsia="SimSun"/>
      <w:sz w:val="22"/>
      <w:lang w:val="en-US" w:eastAsia="ja-JP" w:bidi="ar-SA"/>
    </w:rPr>
  </w:style>
  <w:style w:type="paragraph" w:styleId="FootnoteText">
    <w:name w:val="footnote text"/>
    <w:aliases w:val="Geneva 9,Font: Geneva 9,Boston 10,f,Footnote Text Char Char Char,Footnote Text Char Char Char Char Char Char Char,Footnote Text Char Char Char Char Char,Footnote Text Char Char Char Char Char Char,Footnote Text Char Char Char Char Ch Char"/>
    <w:basedOn w:val="Normal"/>
    <w:link w:val="FootnoteTextChar"/>
    <w:rsid w:val="00FC3CF5"/>
    <w:pPr>
      <w:snapToGrid w:val="0"/>
      <w:jc w:val="left"/>
    </w:pPr>
    <w:rPr>
      <w:sz w:val="18"/>
      <w:szCs w:val="18"/>
      <w:lang w:eastAsia="ja-JP"/>
    </w:rPr>
  </w:style>
  <w:style w:type="character" w:customStyle="1" w:styleId="FootnoteTextChar">
    <w:name w:val="Footnote Text Char"/>
    <w:aliases w:val="Geneva 9 Char,Font: Geneva 9 Char,Boston 10 Char,f Char,Footnote Text Char Char Char Char,Footnote Text Char Char Char Char Char Char Char Char,Footnote Text Char Char Char Char Char Char1"/>
    <w:link w:val="FootnoteText"/>
    <w:locked/>
    <w:rsid w:val="00FC3CF5"/>
    <w:rPr>
      <w:rFonts w:ascii="Calibri" w:eastAsia="SimSun" w:hAnsi="Calibri"/>
      <w:kern w:val="2"/>
      <w:sz w:val="18"/>
      <w:szCs w:val="18"/>
      <w:lang w:val="en-US" w:eastAsia="ja-JP" w:bidi="ar-SA"/>
    </w:rPr>
  </w:style>
  <w:style w:type="character" w:styleId="FootnoteReference">
    <w:name w:val="footnote reference"/>
    <w:aliases w:val="16 Point,Superscript 6 Point"/>
    <w:rsid w:val="00FC3CF5"/>
    <w:rPr>
      <w:rFonts w:cs="Times New Roman"/>
      <w:vertAlign w:val="superscript"/>
    </w:rPr>
  </w:style>
  <w:style w:type="paragraph" w:styleId="DocumentMap">
    <w:name w:val="Document Map"/>
    <w:basedOn w:val="Normal"/>
    <w:link w:val="DocumentMapChar"/>
    <w:semiHidden/>
    <w:rsid w:val="00FC3CF5"/>
    <w:rPr>
      <w:rFonts w:ascii="SimSun"/>
      <w:sz w:val="18"/>
      <w:szCs w:val="18"/>
      <w:lang w:eastAsia="ja-JP"/>
    </w:rPr>
  </w:style>
  <w:style w:type="character" w:customStyle="1" w:styleId="DocumentMapChar">
    <w:name w:val="Document Map Char"/>
    <w:link w:val="DocumentMap"/>
    <w:semiHidden/>
    <w:locked/>
    <w:rsid w:val="00FC3CF5"/>
    <w:rPr>
      <w:rFonts w:ascii="SimSun" w:eastAsia="SimSun" w:hAnsi="Calibri"/>
      <w:kern w:val="2"/>
      <w:sz w:val="18"/>
      <w:szCs w:val="18"/>
      <w:lang w:val="en-US" w:eastAsia="ja-JP" w:bidi="ar-SA"/>
    </w:rPr>
  </w:style>
  <w:style w:type="paragraph" w:customStyle="1" w:styleId="12">
    <w:name w:val="修订1"/>
    <w:hidden/>
    <w:uiPriority w:val="99"/>
    <w:rsid w:val="00FC3CF5"/>
    <w:rPr>
      <w:rFonts w:ascii="Calibri" w:eastAsia="SimSun" w:hAnsi="Calibri"/>
      <w:kern w:val="2"/>
      <w:sz w:val="21"/>
      <w:szCs w:val="22"/>
    </w:rPr>
  </w:style>
  <w:style w:type="paragraph" w:customStyle="1" w:styleId="13">
    <w:name w:val="样式1"/>
    <w:basedOn w:val="Heading1"/>
    <w:link w:val="1Char"/>
    <w:rsid w:val="00FC3CF5"/>
    <w:pPr>
      <w:jc w:val="center"/>
    </w:pPr>
    <w:rPr>
      <w:rFonts w:ascii="Arial" w:hAnsi="Arial"/>
      <w:bCs w:val="0"/>
      <w:sz w:val="28"/>
      <w:szCs w:val="20"/>
    </w:rPr>
  </w:style>
  <w:style w:type="character" w:customStyle="1" w:styleId="1Char">
    <w:name w:val="样式1 Char"/>
    <w:link w:val="13"/>
    <w:locked/>
    <w:rsid w:val="00FC3CF5"/>
    <w:rPr>
      <w:rFonts w:ascii="Arial" w:eastAsia="SimSun" w:hAnsi="Arial"/>
      <w:b/>
      <w:kern w:val="44"/>
      <w:sz w:val="28"/>
      <w:lang w:val="en-US" w:eastAsia="ja-JP" w:bidi="ar-SA"/>
    </w:rPr>
  </w:style>
  <w:style w:type="paragraph" w:customStyle="1" w:styleId="TOC10">
    <w:name w:val="TOC 标题1"/>
    <w:basedOn w:val="Heading1"/>
    <w:next w:val="Normal"/>
    <w:uiPriority w:val="99"/>
    <w:rsid w:val="00FC3CF5"/>
    <w:pPr>
      <w:widowControl/>
      <w:spacing w:before="480" w:after="0" w:line="276" w:lineRule="auto"/>
      <w:jc w:val="left"/>
      <w:outlineLvl w:val="9"/>
    </w:pPr>
    <w:rPr>
      <w:rFonts w:ascii="Cambria" w:hAnsi="Cambria"/>
      <w:color w:val="365F91"/>
      <w:kern w:val="0"/>
      <w:sz w:val="28"/>
      <w:szCs w:val="28"/>
    </w:rPr>
  </w:style>
  <w:style w:type="paragraph" w:styleId="TOC3">
    <w:name w:val="toc 3"/>
    <w:basedOn w:val="Normal"/>
    <w:next w:val="Normal"/>
    <w:autoRedefine/>
    <w:rsid w:val="00FC3CF5"/>
    <w:pPr>
      <w:ind w:left="420"/>
      <w:jc w:val="left"/>
    </w:pPr>
    <w:rPr>
      <w:i/>
      <w:iCs/>
      <w:sz w:val="20"/>
      <w:szCs w:val="20"/>
    </w:rPr>
  </w:style>
  <w:style w:type="paragraph" w:customStyle="1" w:styleId="-11">
    <w:name w:val="彩色列表 - 强调文字颜色 11"/>
    <w:basedOn w:val="Normal"/>
    <w:uiPriority w:val="99"/>
    <w:rsid w:val="00FC3CF5"/>
    <w:pPr>
      <w:widowControl/>
      <w:ind w:left="720"/>
      <w:jc w:val="left"/>
    </w:pPr>
    <w:rPr>
      <w:rFonts w:ascii="Times New Roman" w:hAnsi="Times New Roman"/>
      <w:kern w:val="0"/>
      <w:sz w:val="24"/>
      <w:szCs w:val="24"/>
      <w:lang w:eastAsia="en-US"/>
    </w:rPr>
  </w:style>
  <w:style w:type="paragraph" w:customStyle="1" w:styleId="28">
    <w:name w:val="列出段落2"/>
    <w:basedOn w:val="Normal"/>
    <w:uiPriority w:val="99"/>
    <w:rsid w:val="00FC3CF5"/>
    <w:pPr>
      <w:ind w:firstLineChars="200" w:firstLine="420"/>
    </w:pPr>
  </w:style>
  <w:style w:type="paragraph" w:styleId="EndnoteText">
    <w:name w:val="endnote text"/>
    <w:basedOn w:val="Normal"/>
    <w:link w:val="EndnoteTextChar"/>
    <w:semiHidden/>
    <w:rsid w:val="00FC3CF5"/>
    <w:pPr>
      <w:snapToGrid w:val="0"/>
      <w:jc w:val="left"/>
    </w:pPr>
  </w:style>
  <w:style w:type="character" w:customStyle="1" w:styleId="EndnoteTextChar">
    <w:name w:val="Endnote Text Char"/>
    <w:link w:val="EndnoteText"/>
    <w:semiHidden/>
    <w:locked/>
    <w:rsid w:val="00FC3CF5"/>
    <w:rPr>
      <w:rFonts w:ascii="Calibri" w:eastAsia="SimSun" w:hAnsi="Calibri"/>
      <w:kern w:val="2"/>
      <w:sz w:val="21"/>
      <w:szCs w:val="22"/>
      <w:lang w:val="en-US" w:eastAsia="zh-CN" w:bidi="ar-SA"/>
    </w:rPr>
  </w:style>
  <w:style w:type="character" w:customStyle="1" w:styleId="high-light-bg4">
    <w:name w:val="high-light-bg4"/>
    <w:rsid w:val="00FC3CF5"/>
    <w:rPr>
      <w:rFonts w:cs="Times New Roman"/>
    </w:rPr>
  </w:style>
  <w:style w:type="paragraph" w:customStyle="1" w:styleId="ordinary-output">
    <w:name w:val="ordinary-output"/>
    <w:basedOn w:val="Normal"/>
    <w:uiPriority w:val="99"/>
    <w:rsid w:val="00FC3CF5"/>
    <w:pPr>
      <w:widowControl/>
      <w:spacing w:before="100" w:beforeAutospacing="1" w:after="84" w:line="368" w:lineRule="atLeast"/>
      <w:jc w:val="left"/>
    </w:pPr>
    <w:rPr>
      <w:rFonts w:ascii="SimSun" w:hAnsi="SimSun" w:cs="SimSun"/>
      <w:color w:val="333333"/>
      <w:kern w:val="0"/>
      <w:sz w:val="30"/>
      <w:szCs w:val="30"/>
    </w:rPr>
  </w:style>
  <w:style w:type="paragraph" w:customStyle="1" w:styleId="33">
    <w:name w:val="列出段落3"/>
    <w:basedOn w:val="Normal"/>
    <w:uiPriority w:val="99"/>
    <w:rsid w:val="00FC3CF5"/>
    <w:pPr>
      <w:ind w:firstLineChars="200" w:firstLine="420"/>
    </w:pPr>
  </w:style>
  <w:style w:type="paragraph" w:customStyle="1" w:styleId="nomal">
    <w:name w:val="nomal"/>
    <w:basedOn w:val="Normal"/>
    <w:link w:val="nomalChar"/>
    <w:rsid w:val="00FC3CF5"/>
    <w:pPr>
      <w:widowControl/>
      <w:jc w:val="left"/>
    </w:pPr>
    <w:rPr>
      <w:rFonts w:ascii="Times New Roman" w:hAnsi="Times New Roman"/>
      <w:kern w:val="0"/>
      <w:sz w:val="24"/>
      <w:szCs w:val="20"/>
      <w:lang w:eastAsia="ja-JP"/>
    </w:rPr>
  </w:style>
  <w:style w:type="character" w:customStyle="1" w:styleId="nomalChar">
    <w:name w:val="nomal Char"/>
    <w:link w:val="nomal"/>
    <w:locked/>
    <w:rsid w:val="00FC3CF5"/>
    <w:rPr>
      <w:rFonts w:eastAsia="SimSun"/>
      <w:sz w:val="24"/>
      <w:lang w:val="en-US" w:eastAsia="ja-JP" w:bidi="ar-SA"/>
    </w:rPr>
  </w:style>
  <w:style w:type="paragraph" w:customStyle="1" w:styleId="ListParagraph2">
    <w:name w:val="List Paragraph2"/>
    <w:basedOn w:val="Normal"/>
    <w:uiPriority w:val="99"/>
    <w:rsid w:val="00FC3CF5"/>
    <w:pPr>
      <w:widowControl/>
      <w:ind w:left="720"/>
      <w:contextualSpacing/>
      <w:jc w:val="left"/>
    </w:pPr>
    <w:rPr>
      <w:rFonts w:ascii="Times New Roman" w:hAnsi="Times New Roman"/>
      <w:kern w:val="0"/>
      <w:sz w:val="24"/>
      <w:szCs w:val="24"/>
      <w:lang w:eastAsia="en-US"/>
    </w:rPr>
  </w:style>
  <w:style w:type="paragraph" w:customStyle="1" w:styleId="tgt2">
    <w:name w:val="tgt2"/>
    <w:basedOn w:val="Normal"/>
    <w:uiPriority w:val="99"/>
    <w:rsid w:val="00FC3CF5"/>
    <w:pPr>
      <w:widowControl/>
      <w:spacing w:after="187" w:line="360" w:lineRule="auto"/>
      <w:jc w:val="left"/>
    </w:pPr>
    <w:rPr>
      <w:rFonts w:ascii="SimSun" w:hAnsi="SimSun" w:cs="SimSun"/>
      <w:b/>
      <w:bCs/>
      <w:kern w:val="0"/>
      <w:sz w:val="36"/>
      <w:szCs w:val="36"/>
    </w:rPr>
  </w:style>
  <w:style w:type="character" w:customStyle="1" w:styleId="labellist1">
    <w:name w:val="label_list1"/>
    <w:rsid w:val="00FC3CF5"/>
    <w:rPr>
      <w:rFonts w:cs="Times New Roman"/>
    </w:rPr>
  </w:style>
  <w:style w:type="paragraph" w:styleId="Title">
    <w:name w:val="Title"/>
    <w:basedOn w:val="Normal"/>
    <w:next w:val="Normal"/>
    <w:link w:val="TitleChar"/>
    <w:qFormat/>
    <w:rsid w:val="00FC3CF5"/>
    <w:pPr>
      <w:spacing w:before="240" w:after="60"/>
      <w:jc w:val="center"/>
      <w:outlineLvl w:val="0"/>
    </w:pPr>
    <w:rPr>
      <w:rFonts w:ascii="Cambria" w:hAnsi="Cambria"/>
      <w:b/>
      <w:bCs/>
      <w:sz w:val="32"/>
      <w:szCs w:val="32"/>
    </w:rPr>
  </w:style>
  <w:style w:type="character" w:customStyle="1" w:styleId="TitleChar">
    <w:name w:val="Title Char"/>
    <w:link w:val="Title"/>
    <w:locked/>
    <w:rsid w:val="00FC3CF5"/>
    <w:rPr>
      <w:rFonts w:ascii="Cambria" w:eastAsia="SimSun" w:hAnsi="Cambria"/>
      <w:b/>
      <w:bCs/>
      <w:kern w:val="2"/>
      <w:sz w:val="32"/>
      <w:szCs w:val="32"/>
      <w:lang w:val="en-US" w:eastAsia="zh-CN" w:bidi="ar-SA"/>
    </w:rPr>
  </w:style>
  <w:style w:type="paragraph" w:styleId="TOC4">
    <w:name w:val="toc 4"/>
    <w:basedOn w:val="Normal"/>
    <w:next w:val="Normal"/>
    <w:autoRedefine/>
    <w:rsid w:val="00FC3CF5"/>
    <w:pPr>
      <w:ind w:left="630"/>
      <w:jc w:val="left"/>
    </w:pPr>
    <w:rPr>
      <w:sz w:val="18"/>
      <w:szCs w:val="18"/>
    </w:rPr>
  </w:style>
  <w:style w:type="paragraph" w:styleId="TOC5">
    <w:name w:val="toc 5"/>
    <w:basedOn w:val="Normal"/>
    <w:next w:val="Normal"/>
    <w:autoRedefine/>
    <w:rsid w:val="00FC3CF5"/>
    <w:pPr>
      <w:ind w:left="840"/>
      <w:jc w:val="left"/>
    </w:pPr>
    <w:rPr>
      <w:sz w:val="18"/>
      <w:szCs w:val="18"/>
    </w:rPr>
  </w:style>
  <w:style w:type="paragraph" w:styleId="TOC6">
    <w:name w:val="toc 6"/>
    <w:basedOn w:val="Normal"/>
    <w:next w:val="Normal"/>
    <w:autoRedefine/>
    <w:rsid w:val="00FC3CF5"/>
    <w:pPr>
      <w:ind w:left="1050"/>
      <w:jc w:val="left"/>
    </w:pPr>
    <w:rPr>
      <w:sz w:val="18"/>
      <w:szCs w:val="18"/>
    </w:rPr>
  </w:style>
  <w:style w:type="paragraph" w:styleId="TOC7">
    <w:name w:val="toc 7"/>
    <w:basedOn w:val="Normal"/>
    <w:next w:val="Normal"/>
    <w:autoRedefine/>
    <w:rsid w:val="00FC3CF5"/>
    <w:pPr>
      <w:ind w:left="1260"/>
      <w:jc w:val="left"/>
    </w:pPr>
    <w:rPr>
      <w:sz w:val="18"/>
      <w:szCs w:val="18"/>
    </w:rPr>
  </w:style>
  <w:style w:type="paragraph" w:styleId="TOC8">
    <w:name w:val="toc 8"/>
    <w:basedOn w:val="Normal"/>
    <w:next w:val="Normal"/>
    <w:autoRedefine/>
    <w:rsid w:val="00FC3CF5"/>
    <w:pPr>
      <w:ind w:left="1470"/>
      <w:jc w:val="left"/>
    </w:pPr>
    <w:rPr>
      <w:sz w:val="18"/>
      <w:szCs w:val="18"/>
    </w:rPr>
  </w:style>
  <w:style w:type="paragraph" w:styleId="TOC9">
    <w:name w:val="toc 9"/>
    <w:basedOn w:val="Normal"/>
    <w:next w:val="Normal"/>
    <w:autoRedefine/>
    <w:rsid w:val="00FC3CF5"/>
    <w:pPr>
      <w:ind w:left="1680"/>
      <w:jc w:val="left"/>
    </w:pPr>
    <w:rPr>
      <w:sz w:val="18"/>
      <w:szCs w:val="18"/>
    </w:rPr>
  </w:style>
  <w:style w:type="paragraph" w:customStyle="1" w:styleId="font5">
    <w:name w:val="font5"/>
    <w:basedOn w:val="Normal"/>
    <w:rsid w:val="00FC3CF5"/>
    <w:pPr>
      <w:widowControl/>
      <w:spacing w:before="100" w:beforeAutospacing="1" w:after="100" w:afterAutospacing="1"/>
      <w:jc w:val="left"/>
    </w:pPr>
    <w:rPr>
      <w:rFonts w:ascii="SimSun" w:hAnsi="SimSun" w:cs="SimSun"/>
      <w:kern w:val="0"/>
      <w:sz w:val="18"/>
      <w:szCs w:val="18"/>
    </w:rPr>
  </w:style>
  <w:style w:type="paragraph" w:customStyle="1" w:styleId="font6">
    <w:name w:val="font6"/>
    <w:basedOn w:val="Normal"/>
    <w:rsid w:val="00FC3CF5"/>
    <w:pPr>
      <w:widowControl/>
      <w:spacing w:before="100" w:beforeAutospacing="1" w:after="100" w:afterAutospacing="1"/>
      <w:jc w:val="left"/>
    </w:pPr>
    <w:rPr>
      <w:rFonts w:ascii="Arial Unicode MS" w:eastAsia="Arial Unicode MS" w:hAnsi="Arial Unicode MS" w:cs="Arial Unicode MS"/>
      <w:b/>
      <w:bCs/>
      <w:color w:val="000000"/>
      <w:kern w:val="0"/>
      <w:sz w:val="18"/>
      <w:szCs w:val="18"/>
    </w:rPr>
  </w:style>
  <w:style w:type="paragraph" w:customStyle="1" w:styleId="font7">
    <w:name w:val="font7"/>
    <w:basedOn w:val="Normal"/>
    <w:uiPriority w:val="99"/>
    <w:rsid w:val="00FC3CF5"/>
    <w:pPr>
      <w:widowControl/>
      <w:spacing w:before="100" w:beforeAutospacing="1" w:after="100" w:afterAutospacing="1"/>
      <w:jc w:val="left"/>
    </w:pPr>
    <w:rPr>
      <w:rFonts w:ascii="Arial" w:hAnsi="Arial" w:cs="Arial"/>
      <w:b/>
      <w:bCs/>
      <w:color w:val="000000"/>
      <w:kern w:val="0"/>
      <w:sz w:val="18"/>
      <w:szCs w:val="18"/>
    </w:rPr>
  </w:style>
  <w:style w:type="paragraph" w:customStyle="1" w:styleId="font8">
    <w:name w:val="font8"/>
    <w:basedOn w:val="Normal"/>
    <w:uiPriority w:val="99"/>
    <w:rsid w:val="00FC3CF5"/>
    <w:pPr>
      <w:widowControl/>
      <w:spacing w:before="100" w:beforeAutospacing="1" w:after="100" w:afterAutospacing="1"/>
      <w:jc w:val="left"/>
    </w:pPr>
    <w:rPr>
      <w:rFonts w:ascii="Arial" w:hAnsi="Arial" w:cs="Arial"/>
      <w:color w:val="000000"/>
      <w:kern w:val="0"/>
      <w:sz w:val="18"/>
      <w:szCs w:val="18"/>
    </w:rPr>
  </w:style>
  <w:style w:type="paragraph" w:customStyle="1" w:styleId="font9">
    <w:name w:val="font9"/>
    <w:basedOn w:val="Normal"/>
    <w:uiPriority w:val="99"/>
    <w:rsid w:val="00FC3CF5"/>
    <w:pPr>
      <w:widowControl/>
      <w:spacing w:before="100" w:beforeAutospacing="1" w:after="100" w:afterAutospacing="1"/>
      <w:jc w:val="left"/>
    </w:pPr>
    <w:rPr>
      <w:rFonts w:ascii="Arial" w:hAnsi="Arial" w:cs="Arial"/>
      <w:color w:val="000000"/>
      <w:kern w:val="0"/>
      <w:sz w:val="18"/>
      <w:szCs w:val="18"/>
    </w:rPr>
  </w:style>
  <w:style w:type="paragraph" w:customStyle="1" w:styleId="xl65">
    <w:name w:val="xl65"/>
    <w:basedOn w:val="Normal"/>
    <w:rsid w:val="00FC3CF5"/>
    <w:pPr>
      <w:widowControl/>
      <w:pBdr>
        <w:top w:val="single" w:sz="8" w:space="0" w:color="auto"/>
        <w:left w:val="single" w:sz="8" w:space="0" w:color="auto"/>
        <w:right w:val="single" w:sz="8" w:space="0" w:color="auto"/>
      </w:pBdr>
      <w:shd w:val="clear" w:color="000000" w:fill="002060"/>
      <w:spacing w:before="100" w:beforeAutospacing="1" w:after="100" w:afterAutospacing="1"/>
      <w:jc w:val="center"/>
      <w:textAlignment w:val="center"/>
    </w:pPr>
    <w:rPr>
      <w:rFonts w:ascii="Arial" w:hAnsi="Arial" w:cs="Arial"/>
      <w:b/>
      <w:bCs/>
      <w:color w:val="FFFFFF"/>
      <w:kern w:val="0"/>
      <w:sz w:val="18"/>
      <w:szCs w:val="18"/>
    </w:rPr>
  </w:style>
  <w:style w:type="paragraph" w:customStyle="1" w:styleId="xl66">
    <w:name w:val="xl66"/>
    <w:basedOn w:val="Normal"/>
    <w:rsid w:val="00FC3CF5"/>
    <w:pPr>
      <w:widowControl/>
      <w:pBdr>
        <w:top w:val="single" w:sz="8" w:space="0" w:color="auto"/>
        <w:left w:val="single" w:sz="8" w:space="0" w:color="auto"/>
        <w:bottom w:val="single" w:sz="8" w:space="0" w:color="auto"/>
      </w:pBdr>
      <w:shd w:val="clear" w:color="000000" w:fill="002060"/>
      <w:spacing w:before="100" w:beforeAutospacing="1" w:after="100" w:afterAutospacing="1"/>
      <w:jc w:val="center"/>
      <w:textAlignment w:val="center"/>
    </w:pPr>
    <w:rPr>
      <w:rFonts w:ascii="Arial" w:hAnsi="Arial" w:cs="Arial"/>
      <w:b/>
      <w:bCs/>
      <w:color w:val="FFFFFF"/>
      <w:kern w:val="0"/>
      <w:sz w:val="18"/>
      <w:szCs w:val="18"/>
    </w:rPr>
  </w:style>
  <w:style w:type="paragraph" w:customStyle="1" w:styleId="xl67">
    <w:name w:val="xl67"/>
    <w:basedOn w:val="Normal"/>
    <w:rsid w:val="00FC3CF5"/>
    <w:pPr>
      <w:widowControl/>
      <w:pBdr>
        <w:top w:val="single" w:sz="8" w:space="0" w:color="auto"/>
        <w:bottom w:val="single" w:sz="8" w:space="0" w:color="auto"/>
      </w:pBdr>
      <w:shd w:val="clear" w:color="000000" w:fill="002060"/>
      <w:spacing w:before="100" w:beforeAutospacing="1" w:after="100" w:afterAutospacing="1"/>
      <w:jc w:val="center"/>
      <w:textAlignment w:val="center"/>
    </w:pPr>
    <w:rPr>
      <w:rFonts w:ascii="Arial" w:hAnsi="Arial" w:cs="Arial"/>
      <w:b/>
      <w:bCs/>
      <w:color w:val="FFFFFF"/>
      <w:kern w:val="0"/>
      <w:sz w:val="18"/>
      <w:szCs w:val="18"/>
    </w:rPr>
  </w:style>
  <w:style w:type="paragraph" w:customStyle="1" w:styleId="xl68">
    <w:name w:val="xl68"/>
    <w:basedOn w:val="Normal"/>
    <w:rsid w:val="00FC3CF5"/>
    <w:pPr>
      <w:widowControl/>
      <w:pBdr>
        <w:top w:val="single" w:sz="8" w:space="0" w:color="auto"/>
        <w:bottom w:val="single" w:sz="8" w:space="0" w:color="auto"/>
        <w:right w:val="single" w:sz="8" w:space="0" w:color="auto"/>
      </w:pBdr>
      <w:shd w:val="clear" w:color="000000" w:fill="002060"/>
      <w:spacing w:before="100" w:beforeAutospacing="1" w:after="100" w:afterAutospacing="1"/>
      <w:jc w:val="center"/>
      <w:textAlignment w:val="center"/>
    </w:pPr>
    <w:rPr>
      <w:rFonts w:ascii="Arial" w:hAnsi="Arial" w:cs="Arial"/>
      <w:b/>
      <w:bCs/>
      <w:color w:val="FFFFFF"/>
      <w:kern w:val="0"/>
      <w:sz w:val="18"/>
      <w:szCs w:val="18"/>
    </w:rPr>
  </w:style>
  <w:style w:type="paragraph" w:customStyle="1" w:styleId="xl69">
    <w:name w:val="xl69"/>
    <w:basedOn w:val="Normal"/>
    <w:rsid w:val="00FC3CF5"/>
    <w:pPr>
      <w:widowControl/>
      <w:spacing w:before="100" w:beforeAutospacing="1" w:after="100" w:afterAutospacing="1"/>
      <w:jc w:val="left"/>
    </w:pPr>
    <w:rPr>
      <w:rFonts w:ascii="Arial" w:hAnsi="Arial" w:cs="Arial"/>
      <w:kern w:val="0"/>
      <w:sz w:val="18"/>
      <w:szCs w:val="18"/>
    </w:rPr>
  </w:style>
  <w:style w:type="paragraph" w:customStyle="1" w:styleId="xl70">
    <w:name w:val="xl70"/>
    <w:basedOn w:val="Normal"/>
    <w:rsid w:val="00FC3CF5"/>
    <w:pPr>
      <w:widowControl/>
      <w:pBdr>
        <w:left w:val="single" w:sz="8" w:space="0" w:color="auto"/>
        <w:bottom w:val="single" w:sz="8" w:space="0" w:color="auto"/>
        <w:right w:val="single" w:sz="8" w:space="0" w:color="auto"/>
      </w:pBdr>
      <w:shd w:val="clear" w:color="000000" w:fill="002060"/>
      <w:spacing w:before="100" w:beforeAutospacing="1" w:after="100" w:afterAutospacing="1"/>
      <w:jc w:val="center"/>
      <w:textAlignment w:val="center"/>
    </w:pPr>
    <w:rPr>
      <w:rFonts w:ascii="Arial" w:hAnsi="Arial" w:cs="Arial"/>
      <w:b/>
      <w:bCs/>
      <w:color w:val="FFFFFF"/>
      <w:kern w:val="0"/>
      <w:sz w:val="18"/>
      <w:szCs w:val="18"/>
    </w:rPr>
  </w:style>
  <w:style w:type="paragraph" w:customStyle="1" w:styleId="xl71">
    <w:name w:val="xl71"/>
    <w:basedOn w:val="Normal"/>
    <w:rsid w:val="00FC3CF5"/>
    <w:pPr>
      <w:widowControl/>
      <w:pBdr>
        <w:bottom w:val="single" w:sz="8" w:space="0" w:color="auto"/>
        <w:right w:val="single" w:sz="8" w:space="0" w:color="auto"/>
      </w:pBdr>
      <w:shd w:val="clear" w:color="000000" w:fill="002060"/>
      <w:spacing w:before="100" w:beforeAutospacing="1" w:after="100" w:afterAutospacing="1"/>
      <w:jc w:val="center"/>
      <w:textAlignment w:val="center"/>
    </w:pPr>
    <w:rPr>
      <w:rFonts w:ascii="Arial" w:hAnsi="Arial" w:cs="Arial"/>
      <w:b/>
      <w:bCs/>
      <w:color w:val="FFFFFF"/>
      <w:kern w:val="0"/>
      <w:sz w:val="18"/>
      <w:szCs w:val="18"/>
    </w:rPr>
  </w:style>
  <w:style w:type="paragraph" w:customStyle="1" w:styleId="xl72">
    <w:name w:val="xl72"/>
    <w:basedOn w:val="Normal"/>
    <w:rsid w:val="00FC3CF5"/>
    <w:pPr>
      <w:widowControl/>
      <w:pBdr>
        <w:top w:val="single" w:sz="8" w:space="0" w:color="auto"/>
        <w:left w:val="single" w:sz="8" w:space="0" w:color="auto"/>
        <w:bottom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paragraph" w:customStyle="1" w:styleId="xl73">
    <w:name w:val="xl73"/>
    <w:basedOn w:val="Normal"/>
    <w:rsid w:val="00FC3CF5"/>
    <w:pPr>
      <w:widowControl/>
      <w:pBdr>
        <w:top w:val="single" w:sz="8" w:space="0" w:color="auto"/>
        <w:bottom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paragraph" w:customStyle="1" w:styleId="xl74">
    <w:name w:val="xl74"/>
    <w:basedOn w:val="Normal"/>
    <w:rsid w:val="00FC3CF5"/>
    <w:pPr>
      <w:widowControl/>
      <w:pBdr>
        <w:top w:val="single" w:sz="8" w:space="0" w:color="auto"/>
        <w:bottom w:val="single" w:sz="8" w:space="0" w:color="auto"/>
        <w:right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paragraph" w:customStyle="1" w:styleId="xl75">
    <w:name w:val="xl75"/>
    <w:basedOn w:val="Normal"/>
    <w:rsid w:val="00FC3CF5"/>
    <w:pPr>
      <w:widowControl/>
      <w:pBdr>
        <w:top w:val="single" w:sz="8" w:space="0" w:color="auto"/>
        <w:left w:val="single" w:sz="8" w:space="0" w:color="auto"/>
        <w:right w:val="single" w:sz="8" w:space="0" w:color="auto"/>
      </w:pBdr>
      <w:spacing w:before="100" w:beforeAutospacing="1" w:after="100" w:afterAutospacing="1"/>
      <w:jc w:val="left"/>
      <w:textAlignment w:val="center"/>
    </w:pPr>
    <w:rPr>
      <w:rFonts w:ascii="Arial" w:hAnsi="Arial" w:cs="Arial"/>
      <w:color w:val="000000"/>
      <w:kern w:val="0"/>
      <w:sz w:val="18"/>
      <w:szCs w:val="18"/>
    </w:rPr>
  </w:style>
  <w:style w:type="paragraph" w:customStyle="1" w:styleId="xl76">
    <w:name w:val="xl76"/>
    <w:basedOn w:val="Normal"/>
    <w:rsid w:val="00FC3CF5"/>
    <w:pPr>
      <w:widowControl/>
      <w:pBdr>
        <w:bottom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77">
    <w:name w:val="xl77"/>
    <w:basedOn w:val="Normal"/>
    <w:rsid w:val="00FC3CF5"/>
    <w:pPr>
      <w:widowControl/>
      <w:pBdr>
        <w:bottom w:val="single" w:sz="8" w:space="0" w:color="auto"/>
        <w:right w:val="single" w:sz="8" w:space="0" w:color="auto"/>
      </w:pBdr>
      <w:spacing w:before="100" w:beforeAutospacing="1" w:after="100" w:afterAutospacing="1"/>
      <w:jc w:val="left"/>
      <w:textAlignment w:val="center"/>
    </w:pPr>
    <w:rPr>
      <w:rFonts w:ascii="Arial" w:hAnsi="Arial" w:cs="Arial"/>
      <w:color w:val="000000"/>
      <w:kern w:val="0"/>
      <w:sz w:val="18"/>
      <w:szCs w:val="18"/>
    </w:rPr>
  </w:style>
  <w:style w:type="paragraph" w:customStyle="1" w:styleId="xl78">
    <w:name w:val="xl78"/>
    <w:basedOn w:val="Normal"/>
    <w:rsid w:val="00FC3CF5"/>
    <w:pPr>
      <w:widowControl/>
      <w:pBdr>
        <w:bottom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79">
    <w:name w:val="xl79"/>
    <w:basedOn w:val="Normal"/>
    <w:rsid w:val="00FC3CF5"/>
    <w:pPr>
      <w:widowControl/>
      <w:pBdr>
        <w:left w:val="single" w:sz="8" w:space="0" w:color="auto"/>
        <w:right w:val="single" w:sz="8" w:space="0" w:color="auto"/>
      </w:pBdr>
      <w:spacing w:before="100" w:beforeAutospacing="1" w:after="100" w:afterAutospacing="1"/>
      <w:jc w:val="left"/>
      <w:textAlignment w:val="center"/>
    </w:pPr>
    <w:rPr>
      <w:rFonts w:ascii="Arial" w:hAnsi="Arial" w:cs="Arial"/>
      <w:color w:val="000000"/>
      <w:kern w:val="0"/>
      <w:sz w:val="18"/>
      <w:szCs w:val="18"/>
    </w:rPr>
  </w:style>
  <w:style w:type="paragraph" w:customStyle="1" w:styleId="xl80">
    <w:name w:val="xl80"/>
    <w:basedOn w:val="Normal"/>
    <w:rsid w:val="00FC3CF5"/>
    <w:pPr>
      <w:widowControl/>
      <w:pBdr>
        <w:left w:val="single" w:sz="8" w:space="0" w:color="auto"/>
        <w:bottom w:val="single" w:sz="8" w:space="0" w:color="auto"/>
        <w:right w:val="single" w:sz="8" w:space="0" w:color="auto"/>
      </w:pBdr>
      <w:spacing w:before="100" w:beforeAutospacing="1" w:after="100" w:afterAutospacing="1"/>
      <w:jc w:val="left"/>
      <w:textAlignment w:val="center"/>
    </w:pPr>
    <w:rPr>
      <w:rFonts w:ascii="Arial" w:hAnsi="Arial" w:cs="Arial"/>
      <w:color w:val="000000"/>
      <w:kern w:val="0"/>
      <w:sz w:val="18"/>
      <w:szCs w:val="18"/>
    </w:rPr>
  </w:style>
  <w:style w:type="paragraph" w:customStyle="1" w:styleId="xl81">
    <w:name w:val="xl81"/>
    <w:basedOn w:val="Normal"/>
    <w:rsid w:val="00FC3CF5"/>
    <w:pPr>
      <w:widowControl/>
      <w:pBdr>
        <w:top w:val="single" w:sz="8" w:space="0" w:color="auto"/>
        <w:left w:val="single" w:sz="8" w:space="0" w:color="auto"/>
        <w:bottom w:val="single" w:sz="8" w:space="0" w:color="auto"/>
      </w:pBdr>
      <w:spacing w:before="100" w:beforeAutospacing="1" w:after="100" w:afterAutospacing="1"/>
      <w:jc w:val="left"/>
      <w:textAlignment w:val="center"/>
    </w:pPr>
    <w:rPr>
      <w:rFonts w:ascii="Arial" w:hAnsi="Arial" w:cs="Arial"/>
      <w:i/>
      <w:iCs/>
      <w:color w:val="000000"/>
      <w:kern w:val="0"/>
      <w:sz w:val="18"/>
      <w:szCs w:val="18"/>
    </w:rPr>
  </w:style>
  <w:style w:type="paragraph" w:customStyle="1" w:styleId="xl82">
    <w:name w:val="xl82"/>
    <w:basedOn w:val="Normal"/>
    <w:rsid w:val="00FC3CF5"/>
    <w:pPr>
      <w:widowControl/>
      <w:pBdr>
        <w:top w:val="single" w:sz="8" w:space="0" w:color="auto"/>
        <w:bottom w:val="single" w:sz="8" w:space="0" w:color="auto"/>
      </w:pBdr>
      <w:spacing w:before="100" w:beforeAutospacing="1" w:after="100" w:afterAutospacing="1"/>
      <w:jc w:val="left"/>
      <w:textAlignment w:val="center"/>
    </w:pPr>
    <w:rPr>
      <w:rFonts w:ascii="Arial" w:hAnsi="Arial" w:cs="Arial"/>
      <w:i/>
      <w:iCs/>
      <w:color w:val="000000"/>
      <w:kern w:val="0"/>
      <w:sz w:val="18"/>
      <w:szCs w:val="18"/>
    </w:rPr>
  </w:style>
  <w:style w:type="paragraph" w:customStyle="1" w:styleId="xl83">
    <w:name w:val="xl83"/>
    <w:basedOn w:val="Normal"/>
    <w:rsid w:val="00FC3CF5"/>
    <w:pPr>
      <w:widowControl/>
      <w:pBdr>
        <w:top w:val="single" w:sz="8" w:space="0" w:color="auto"/>
        <w:bottom w:val="single" w:sz="8" w:space="0" w:color="auto"/>
        <w:right w:val="single" w:sz="8" w:space="0" w:color="auto"/>
      </w:pBdr>
      <w:spacing w:before="100" w:beforeAutospacing="1" w:after="100" w:afterAutospacing="1"/>
      <w:jc w:val="left"/>
      <w:textAlignment w:val="center"/>
    </w:pPr>
    <w:rPr>
      <w:rFonts w:ascii="Arial" w:hAnsi="Arial" w:cs="Arial"/>
      <w:i/>
      <w:iCs/>
      <w:color w:val="000000"/>
      <w:kern w:val="0"/>
      <w:sz w:val="18"/>
      <w:szCs w:val="18"/>
    </w:rPr>
  </w:style>
  <w:style w:type="paragraph" w:customStyle="1" w:styleId="xl84">
    <w:name w:val="xl84"/>
    <w:basedOn w:val="Normal"/>
    <w:rsid w:val="00FC3CF5"/>
    <w:pPr>
      <w:widowControl/>
      <w:pBdr>
        <w:bottom w:val="single" w:sz="8" w:space="0" w:color="auto"/>
        <w:right w:val="single" w:sz="8" w:space="0" w:color="auto"/>
      </w:pBdr>
      <w:spacing w:before="100" w:beforeAutospacing="1" w:after="100" w:afterAutospacing="1"/>
      <w:jc w:val="center"/>
      <w:textAlignment w:val="center"/>
    </w:pPr>
    <w:rPr>
      <w:rFonts w:ascii="Arial" w:hAnsi="Arial" w:cs="Arial"/>
      <w:b/>
      <w:bCs/>
      <w:i/>
      <w:iCs/>
      <w:color w:val="000000"/>
      <w:kern w:val="0"/>
      <w:sz w:val="18"/>
      <w:szCs w:val="18"/>
    </w:rPr>
  </w:style>
  <w:style w:type="paragraph" w:customStyle="1" w:styleId="xl85">
    <w:name w:val="xl85"/>
    <w:basedOn w:val="Normal"/>
    <w:rsid w:val="00FC3CF5"/>
    <w:pPr>
      <w:widowControl/>
      <w:pBdr>
        <w:bottom w:val="single" w:sz="8" w:space="0" w:color="auto"/>
        <w:right w:val="single" w:sz="8" w:space="0" w:color="auto"/>
      </w:pBdr>
      <w:spacing w:before="100" w:beforeAutospacing="1" w:after="100" w:afterAutospacing="1"/>
      <w:jc w:val="center"/>
      <w:textAlignment w:val="center"/>
    </w:pPr>
    <w:rPr>
      <w:rFonts w:ascii="Arial" w:hAnsi="Arial" w:cs="Arial"/>
      <w:b/>
      <w:bCs/>
      <w:color w:val="000000"/>
      <w:kern w:val="0"/>
      <w:sz w:val="18"/>
      <w:szCs w:val="18"/>
    </w:rPr>
  </w:style>
  <w:style w:type="paragraph" w:customStyle="1" w:styleId="xl86">
    <w:name w:val="xl86"/>
    <w:basedOn w:val="Normal"/>
    <w:rsid w:val="00FC3CF5"/>
    <w:pPr>
      <w:widowControl/>
      <w:pBdr>
        <w:top w:val="single" w:sz="8" w:space="0" w:color="auto"/>
        <w:left w:val="single" w:sz="8" w:space="0" w:color="auto"/>
        <w:bottom w:val="single" w:sz="8" w:space="0" w:color="auto"/>
      </w:pBdr>
      <w:shd w:val="clear" w:color="000000" w:fill="002060"/>
      <w:spacing w:before="100" w:beforeAutospacing="1" w:after="100" w:afterAutospacing="1"/>
      <w:jc w:val="center"/>
      <w:textAlignment w:val="center"/>
    </w:pPr>
    <w:rPr>
      <w:rFonts w:ascii="Arial" w:hAnsi="Arial" w:cs="Arial"/>
      <w:b/>
      <w:bCs/>
      <w:color w:val="000000"/>
      <w:kern w:val="0"/>
      <w:sz w:val="18"/>
      <w:szCs w:val="18"/>
    </w:rPr>
  </w:style>
  <w:style w:type="paragraph" w:customStyle="1" w:styleId="xl87">
    <w:name w:val="xl87"/>
    <w:basedOn w:val="Normal"/>
    <w:rsid w:val="00FC3CF5"/>
    <w:pPr>
      <w:widowControl/>
      <w:pBdr>
        <w:top w:val="single" w:sz="8" w:space="0" w:color="auto"/>
        <w:bottom w:val="single" w:sz="8" w:space="0" w:color="auto"/>
      </w:pBdr>
      <w:shd w:val="clear" w:color="000000" w:fill="002060"/>
      <w:spacing w:before="100" w:beforeAutospacing="1" w:after="100" w:afterAutospacing="1"/>
      <w:jc w:val="center"/>
      <w:textAlignment w:val="center"/>
    </w:pPr>
    <w:rPr>
      <w:rFonts w:ascii="Arial" w:hAnsi="Arial" w:cs="Arial"/>
      <w:b/>
      <w:bCs/>
      <w:color w:val="000000"/>
      <w:kern w:val="0"/>
      <w:sz w:val="18"/>
      <w:szCs w:val="18"/>
    </w:rPr>
  </w:style>
  <w:style w:type="paragraph" w:customStyle="1" w:styleId="xl88">
    <w:name w:val="xl88"/>
    <w:basedOn w:val="Normal"/>
    <w:rsid w:val="00FC3CF5"/>
    <w:pPr>
      <w:widowControl/>
      <w:pBdr>
        <w:top w:val="single" w:sz="8" w:space="0" w:color="auto"/>
        <w:bottom w:val="single" w:sz="8" w:space="0" w:color="auto"/>
        <w:right w:val="single" w:sz="8" w:space="0" w:color="auto"/>
      </w:pBdr>
      <w:shd w:val="clear" w:color="000000" w:fill="002060"/>
      <w:spacing w:before="100" w:beforeAutospacing="1" w:after="100" w:afterAutospacing="1"/>
      <w:jc w:val="center"/>
      <w:textAlignment w:val="center"/>
    </w:pPr>
    <w:rPr>
      <w:rFonts w:ascii="Arial" w:hAnsi="Arial" w:cs="Arial"/>
      <w:b/>
      <w:bCs/>
      <w:color w:val="000000"/>
      <w:kern w:val="0"/>
      <w:sz w:val="18"/>
      <w:szCs w:val="18"/>
    </w:rPr>
  </w:style>
  <w:style w:type="paragraph" w:customStyle="1" w:styleId="xl89">
    <w:name w:val="xl89"/>
    <w:basedOn w:val="Normal"/>
    <w:rsid w:val="00FC3CF5"/>
    <w:pPr>
      <w:widowControl/>
      <w:pBdr>
        <w:top w:val="single" w:sz="8" w:space="0" w:color="auto"/>
        <w:left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90">
    <w:name w:val="xl90"/>
    <w:basedOn w:val="Normal"/>
    <w:rsid w:val="00FC3CF5"/>
    <w:pPr>
      <w:widowControl/>
      <w:pBdr>
        <w:left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91">
    <w:name w:val="xl91"/>
    <w:basedOn w:val="Normal"/>
    <w:rsid w:val="00FC3CF5"/>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92">
    <w:name w:val="xl92"/>
    <w:basedOn w:val="Normal"/>
    <w:rsid w:val="00FC3CF5"/>
    <w:pPr>
      <w:widowControl/>
      <w:pBdr>
        <w:bottom w:val="single" w:sz="8" w:space="0" w:color="auto"/>
        <w:right w:val="single" w:sz="8" w:space="0" w:color="auto"/>
      </w:pBdr>
      <w:spacing w:before="100" w:beforeAutospacing="1" w:after="100" w:afterAutospacing="1"/>
      <w:jc w:val="center"/>
      <w:textAlignment w:val="center"/>
    </w:pPr>
    <w:rPr>
      <w:rFonts w:ascii="Arial" w:hAnsi="Arial" w:cs="Arial"/>
      <w:b/>
      <w:bCs/>
      <w:color w:val="000000"/>
      <w:kern w:val="0"/>
      <w:sz w:val="18"/>
      <w:szCs w:val="18"/>
    </w:rPr>
  </w:style>
  <w:style w:type="paragraph" w:customStyle="1" w:styleId="xl93">
    <w:name w:val="xl93"/>
    <w:basedOn w:val="Normal"/>
    <w:rsid w:val="00FC3CF5"/>
    <w:pPr>
      <w:widowControl/>
      <w:pBdr>
        <w:top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paragraph" w:customStyle="1" w:styleId="xl94">
    <w:name w:val="xl94"/>
    <w:basedOn w:val="Normal"/>
    <w:rsid w:val="00FC3CF5"/>
    <w:pPr>
      <w:widowControl/>
      <w:pBdr>
        <w:top w:val="single" w:sz="8" w:space="0" w:color="auto"/>
        <w:right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paragraph" w:customStyle="1" w:styleId="xl95">
    <w:name w:val="xl95"/>
    <w:basedOn w:val="Normal"/>
    <w:rsid w:val="00FC3CF5"/>
    <w:pPr>
      <w:widowControl/>
      <w:pBdr>
        <w:top w:val="single" w:sz="8" w:space="0" w:color="auto"/>
        <w:lef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96">
    <w:name w:val="xl96"/>
    <w:basedOn w:val="Normal"/>
    <w:rsid w:val="00FC3CF5"/>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97">
    <w:name w:val="xl97"/>
    <w:basedOn w:val="Normal"/>
    <w:uiPriority w:val="99"/>
    <w:rsid w:val="00FC3CF5"/>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98">
    <w:name w:val="xl98"/>
    <w:basedOn w:val="Normal"/>
    <w:uiPriority w:val="99"/>
    <w:rsid w:val="00FC3CF5"/>
    <w:pPr>
      <w:widowControl/>
      <w:pBdr>
        <w:top w:val="single" w:sz="8" w:space="0" w:color="auto"/>
        <w:bottom w:val="single" w:sz="8" w:space="0" w:color="auto"/>
        <w:right w:val="single" w:sz="8" w:space="0" w:color="auto"/>
      </w:pBdr>
      <w:spacing w:before="100" w:beforeAutospacing="1" w:after="100" w:afterAutospacing="1"/>
      <w:jc w:val="left"/>
      <w:textAlignment w:val="center"/>
    </w:pPr>
    <w:rPr>
      <w:rFonts w:ascii="Arial" w:hAnsi="Arial" w:cs="Arial"/>
      <w:color w:val="000000"/>
      <w:kern w:val="0"/>
      <w:sz w:val="18"/>
      <w:szCs w:val="18"/>
    </w:rPr>
  </w:style>
  <w:style w:type="paragraph" w:customStyle="1" w:styleId="xl99">
    <w:name w:val="xl99"/>
    <w:basedOn w:val="Normal"/>
    <w:uiPriority w:val="99"/>
    <w:rsid w:val="00FC3CF5"/>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100">
    <w:name w:val="xl100"/>
    <w:basedOn w:val="Normal"/>
    <w:uiPriority w:val="99"/>
    <w:rsid w:val="00FC3CF5"/>
    <w:pPr>
      <w:widowControl/>
      <w:pBdr>
        <w:left w:val="single" w:sz="8" w:space="0" w:color="auto"/>
      </w:pBdr>
      <w:spacing w:before="100" w:beforeAutospacing="1" w:after="100" w:afterAutospacing="1"/>
      <w:jc w:val="center"/>
      <w:textAlignment w:val="center"/>
    </w:pPr>
    <w:rPr>
      <w:rFonts w:ascii="Arial" w:hAnsi="Arial" w:cs="Arial"/>
      <w:color w:val="000000"/>
      <w:kern w:val="0"/>
      <w:sz w:val="18"/>
      <w:szCs w:val="18"/>
    </w:rPr>
  </w:style>
  <w:style w:type="paragraph" w:customStyle="1" w:styleId="xl101">
    <w:name w:val="xl101"/>
    <w:basedOn w:val="Normal"/>
    <w:uiPriority w:val="99"/>
    <w:rsid w:val="00FC3CF5"/>
    <w:pPr>
      <w:widowControl/>
      <w:pBdr>
        <w:top w:val="single" w:sz="8" w:space="0" w:color="auto"/>
        <w:bottom w:val="single" w:sz="8" w:space="0" w:color="auto"/>
      </w:pBdr>
      <w:spacing w:before="100" w:beforeAutospacing="1" w:after="100" w:afterAutospacing="1"/>
      <w:jc w:val="left"/>
    </w:pPr>
    <w:rPr>
      <w:rFonts w:ascii="Arial" w:hAnsi="Arial" w:cs="Arial"/>
      <w:b/>
      <w:bCs/>
      <w:kern w:val="0"/>
      <w:sz w:val="18"/>
      <w:szCs w:val="18"/>
    </w:rPr>
  </w:style>
  <w:style w:type="paragraph" w:customStyle="1" w:styleId="xl102">
    <w:name w:val="xl102"/>
    <w:basedOn w:val="Normal"/>
    <w:uiPriority w:val="99"/>
    <w:rsid w:val="00FC3CF5"/>
    <w:pPr>
      <w:widowControl/>
      <w:pBdr>
        <w:top w:val="single" w:sz="8" w:space="0" w:color="auto"/>
        <w:bottom w:val="single" w:sz="8" w:space="0" w:color="auto"/>
        <w:right w:val="single" w:sz="8" w:space="0" w:color="auto"/>
      </w:pBdr>
      <w:spacing w:before="100" w:beforeAutospacing="1" w:after="100" w:afterAutospacing="1"/>
      <w:jc w:val="left"/>
    </w:pPr>
    <w:rPr>
      <w:rFonts w:ascii="Arial" w:hAnsi="Arial" w:cs="Arial"/>
      <w:b/>
      <w:bCs/>
      <w:kern w:val="0"/>
      <w:sz w:val="18"/>
      <w:szCs w:val="18"/>
    </w:rPr>
  </w:style>
  <w:style w:type="paragraph" w:customStyle="1" w:styleId="xl103">
    <w:name w:val="xl103"/>
    <w:basedOn w:val="Normal"/>
    <w:uiPriority w:val="99"/>
    <w:rsid w:val="00FC3CF5"/>
    <w:pPr>
      <w:widowControl/>
      <w:pBdr>
        <w:top w:val="single" w:sz="8" w:space="0" w:color="auto"/>
        <w:left w:val="single" w:sz="8" w:space="0" w:color="auto"/>
        <w:bottom w:val="single" w:sz="8" w:space="0" w:color="auto"/>
      </w:pBdr>
      <w:spacing w:before="100" w:beforeAutospacing="1" w:after="100" w:afterAutospacing="1"/>
      <w:jc w:val="left"/>
    </w:pPr>
    <w:rPr>
      <w:rFonts w:ascii="Arial" w:hAnsi="Arial" w:cs="Arial"/>
      <w:b/>
      <w:bCs/>
      <w:kern w:val="0"/>
      <w:sz w:val="18"/>
      <w:szCs w:val="18"/>
    </w:rPr>
  </w:style>
  <w:style w:type="paragraph" w:customStyle="1" w:styleId="xl104">
    <w:name w:val="xl104"/>
    <w:basedOn w:val="Normal"/>
    <w:uiPriority w:val="99"/>
    <w:rsid w:val="00FC3CF5"/>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Arial" w:hAnsi="Arial" w:cs="Arial"/>
      <w:kern w:val="0"/>
      <w:sz w:val="18"/>
      <w:szCs w:val="18"/>
    </w:rPr>
  </w:style>
  <w:style w:type="paragraph" w:customStyle="1" w:styleId="xl105">
    <w:name w:val="xl105"/>
    <w:basedOn w:val="Normal"/>
    <w:uiPriority w:val="99"/>
    <w:rsid w:val="00FC3CF5"/>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000000"/>
      <w:kern w:val="0"/>
      <w:sz w:val="18"/>
      <w:szCs w:val="18"/>
    </w:rPr>
  </w:style>
  <w:style w:type="paragraph" w:customStyle="1" w:styleId="xl106">
    <w:name w:val="xl106"/>
    <w:basedOn w:val="Normal"/>
    <w:uiPriority w:val="99"/>
    <w:rsid w:val="00FC3CF5"/>
    <w:pPr>
      <w:widowControl/>
      <w:pBdr>
        <w:top w:val="single" w:sz="8" w:space="0" w:color="auto"/>
        <w:left w:val="single" w:sz="8" w:space="0" w:color="auto"/>
        <w:right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paragraph" w:customStyle="1" w:styleId="xl107">
    <w:name w:val="xl107"/>
    <w:basedOn w:val="Normal"/>
    <w:uiPriority w:val="99"/>
    <w:rsid w:val="00FC3CF5"/>
    <w:pPr>
      <w:widowControl/>
      <w:pBdr>
        <w:left w:val="single" w:sz="8" w:space="0" w:color="auto"/>
        <w:right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paragraph" w:customStyle="1" w:styleId="xl108">
    <w:name w:val="xl108"/>
    <w:basedOn w:val="Normal"/>
    <w:uiPriority w:val="99"/>
    <w:rsid w:val="00FC3CF5"/>
    <w:pPr>
      <w:widowControl/>
      <w:pBdr>
        <w:bottom w:val="single" w:sz="8" w:space="0" w:color="auto"/>
        <w:right w:val="single" w:sz="8" w:space="0" w:color="auto"/>
      </w:pBdr>
      <w:spacing w:before="100" w:beforeAutospacing="1" w:after="100" w:afterAutospacing="1"/>
      <w:jc w:val="left"/>
      <w:textAlignment w:val="center"/>
    </w:pPr>
    <w:rPr>
      <w:rFonts w:ascii="Arial" w:hAnsi="Arial" w:cs="Arial"/>
      <w:color w:val="000000"/>
      <w:kern w:val="0"/>
      <w:sz w:val="18"/>
      <w:szCs w:val="18"/>
    </w:rPr>
  </w:style>
  <w:style w:type="paragraph" w:customStyle="1" w:styleId="xl109">
    <w:name w:val="xl109"/>
    <w:basedOn w:val="Normal"/>
    <w:uiPriority w:val="99"/>
    <w:rsid w:val="00FC3CF5"/>
    <w:pPr>
      <w:widowControl/>
      <w:pBdr>
        <w:left w:val="single" w:sz="8" w:space="0" w:color="auto"/>
        <w:bottom w:val="single" w:sz="8" w:space="0" w:color="auto"/>
        <w:right w:val="single" w:sz="8" w:space="0" w:color="auto"/>
      </w:pBdr>
      <w:spacing w:before="100" w:beforeAutospacing="1" w:after="100" w:afterAutospacing="1"/>
      <w:jc w:val="left"/>
      <w:textAlignment w:val="center"/>
    </w:pPr>
    <w:rPr>
      <w:rFonts w:ascii="Arial" w:hAnsi="Arial" w:cs="Arial"/>
      <w:b/>
      <w:bCs/>
      <w:color w:val="000000"/>
      <w:kern w:val="0"/>
      <w:sz w:val="18"/>
      <w:szCs w:val="18"/>
    </w:rPr>
  </w:style>
  <w:style w:type="table" w:styleId="TableGrid">
    <w:name w:val="Table Grid"/>
    <w:basedOn w:val="TableNormal"/>
    <w:uiPriority w:val="59"/>
    <w:rsid w:val="00CB334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C13A4"/>
    <w:rPr>
      <w:rFonts w:ascii="Calibri" w:eastAsia="SimSun" w:hAnsi="Calibri"/>
      <w:kern w:val="2"/>
      <w:sz w:val="21"/>
      <w:szCs w:val="22"/>
    </w:rPr>
  </w:style>
  <w:style w:type="paragraph" w:styleId="ListParagraph">
    <w:name w:val="List Paragraph"/>
    <w:basedOn w:val="Normal"/>
    <w:uiPriority w:val="34"/>
    <w:qFormat/>
    <w:rsid w:val="00AE55C2"/>
    <w:pPr>
      <w:ind w:firstLineChars="200" w:firstLine="420"/>
    </w:pPr>
  </w:style>
  <w:style w:type="paragraph" w:customStyle="1" w:styleId="SESPbodynumbered">
    <w:name w:val="SESP body numbered"/>
    <w:basedOn w:val="Normal"/>
    <w:uiPriority w:val="99"/>
    <w:qFormat/>
    <w:rsid w:val="00AE55C2"/>
    <w:pPr>
      <w:widowControl/>
      <w:numPr>
        <w:numId w:val="39"/>
      </w:numPr>
      <w:tabs>
        <w:tab w:val="left" w:pos="360"/>
      </w:tabs>
      <w:spacing w:before="120" w:after="120" w:line="264" w:lineRule="auto"/>
      <w:jc w:val="left"/>
    </w:pPr>
    <w:rPr>
      <w:rFonts w:eastAsia="MS Mincho"/>
      <w:kern w:val="0"/>
      <w:sz w:val="20"/>
      <w:szCs w:val="20"/>
      <w:lang w:eastAsia="ja-JP"/>
    </w:rPr>
  </w:style>
  <w:style w:type="paragraph" w:customStyle="1" w:styleId="310">
    <w:name w:val="列出段落31"/>
    <w:basedOn w:val="Normal"/>
    <w:uiPriority w:val="99"/>
    <w:rsid w:val="00E25BFD"/>
    <w:pPr>
      <w:ind w:firstLineChars="200" w:firstLine="420"/>
    </w:pPr>
  </w:style>
  <w:style w:type="character" w:customStyle="1" w:styleId="Char1">
    <w:name w:val="标题 Char1"/>
    <w:basedOn w:val="DefaultParagraphFont"/>
    <w:rsid w:val="0086569C"/>
    <w:rPr>
      <w:rFonts w:asciiTheme="majorHAnsi" w:eastAsia="SimSun" w:hAnsiTheme="majorHAnsi" w:cstheme="majorBidi"/>
      <w:b/>
      <w:bCs/>
      <w:kern w:val="2"/>
      <w:sz w:val="32"/>
      <w:szCs w:val="32"/>
    </w:rPr>
  </w:style>
  <w:style w:type="character" w:customStyle="1" w:styleId="FooterChar1">
    <w:name w:val="Footer Char1"/>
    <w:basedOn w:val="DefaultParagraphFont"/>
    <w:uiPriority w:val="99"/>
    <w:semiHidden/>
    <w:rsid w:val="00F65855"/>
    <w:rPr>
      <w:rFonts w:ascii="Calibri" w:eastAsia="SimSun" w:hAnsi="Calibri" w:cs="Times New Roman"/>
      <w:kern w:val="2"/>
      <w:sz w:val="21"/>
      <w:szCs w:val="22"/>
      <w:lang w:eastAsia="zh-CN" w:bidi="ar-SA"/>
    </w:rPr>
  </w:style>
  <w:style w:type="character" w:customStyle="1" w:styleId="CommentTextChar1">
    <w:name w:val="Comment Text Char1"/>
    <w:basedOn w:val="DefaultParagraphFont"/>
    <w:uiPriority w:val="99"/>
    <w:semiHidden/>
    <w:rsid w:val="00F65855"/>
    <w:rPr>
      <w:rFonts w:ascii="Calibri" w:eastAsia="SimSun" w:hAnsi="Calibri" w:cs="Times New Roman"/>
      <w:kern w:val="2"/>
      <w:sz w:val="20"/>
      <w:szCs w:val="20"/>
      <w:lang w:eastAsia="zh-CN" w:bidi="ar-SA"/>
    </w:rPr>
  </w:style>
  <w:style w:type="character" w:customStyle="1" w:styleId="BalloonTextChar1">
    <w:name w:val="Balloon Text Char1"/>
    <w:basedOn w:val="DefaultParagraphFont"/>
    <w:uiPriority w:val="99"/>
    <w:semiHidden/>
    <w:rsid w:val="00F65855"/>
    <w:rPr>
      <w:rFonts w:ascii="Segoe UI" w:eastAsia="SimSun" w:hAnsi="Segoe UI" w:cs="Segoe UI"/>
      <w:kern w:val="2"/>
      <w:sz w:val="18"/>
      <w:szCs w:val="18"/>
      <w:lang w:eastAsia="zh-CN" w:bidi="ar-SA"/>
    </w:rPr>
  </w:style>
  <w:style w:type="character" w:customStyle="1" w:styleId="HeaderChar1">
    <w:name w:val="Header Char1"/>
    <w:basedOn w:val="DefaultParagraphFont"/>
    <w:uiPriority w:val="99"/>
    <w:semiHidden/>
    <w:rsid w:val="00F65855"/>
    <w:rPr>
      <w:rFonts w:ascii="Calibri" w:eastAsia="SimSun" w:hAnsi="Calibri" w:cs="Times New Roman"/>
      <w:kern w:val="2"/>
      <w:sz w:val="21"/>
      <w:szCs w:val="22"/>
      <w:lan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61851">
      <w:bodyDiv w:val="1"/>
      <w:marLeft w:val="0"/>
      <w:marRight w:val="0"/>
      <w:marTop w:val="0"/>
      <w:marBottom w:val="0"/>
      <w:divBdr>
        <w:top w:val="none" w:sz="0" w:space="0" w:color="auto"/>
        <w:left w:val="none" w:sz="0" w:space="0" w:color="auto"/>
        <w:bottom w:val="none" w:sz="0" w:space="0" w:color="auto"/>
        <w:right w:val="none" w:sz="0" w:space="0" w:color="auto"/>
      </w:divBdr>
    </w:div>
    <w:div w:id="24214897">
      <w:bodyDiv w:val="1"/>
      <w:marLeft w:val="0"/>
      <w:marRight w:val="0"/>
      <w:marTop w:val="0"/>
      <w:marBottom w:val="0"/>
      <w:divBdr>
        <w:top w:val="none" w:sz="0" w:space="0" w:color="auto"/>
        <w:left w:val="none" w:sz="0" w:space="0" w:color="auto"/>
        <w:bottom w:val="none" w:sz="0" w:space="0" w:color="auto"/>
        <w:right w:val="none" w:sz="0" w:space="0" w:color="auto"/>
      </w:divBdr>
    </w:div>
    <w:div w:id="66536432">
      <w:bodyDiv w:val="1"/>
      <w:marLeft w:val="0"/>
      <w:marRight w:val="0"/>
      <w:marTop w:val="0"/>
      <w:marBottom w:val="0"/>
      <w:divBdr>
        <w:top w:val="none" w:sz="0" w:space="0" w:color="auto"/>
        <w:left w:val="none" w:sz="0" w:space="0" w:color="auto"/>
        <w:bottom w:val="none" w:sz="0" w:space="0" w:color="auto"/>
        <w:right w:val="none" w:sz="0" w:space="0" w:color="auto"/>
      </w:divBdr>
    </w:div>
    <w:div w:id="74203820">
      <w:bodyDiv w:val="1"/>
      <w:marLeft w:val="0"/>
      <w:marRight w:val="0"/>
      <w:marTop w:val="0"/>
      <w:marBottom w:val="0"/>
      <w:divBdr>
        <w:top w:val="none" w:sz="0" w:space="0" w:color="auto"/>
        <w:left w:val="none" w:sz="0" w:space="0" w:color="auto"/>
        <w:bottom w:val="none" w:sz="0" w:space="0" w:color="auto"/>
        <w:right w:val="none" w:sz="0" w:space="0" w:color="auto"/>
      </w:divBdr>
    </w:div>
    <w:div w:id="161623788">
      <w:bodyDiv w:val="1"/>
      <w:marLeft w:val="0"/>
      <w:marRight w:val="0"/>
      <w:marTop w:val="0"/>
      <w:marBottom w:val="0"/>
      <w:divBdr>
        <w:top w:val="none" w:sz="0" w:space="0" w:color="auto"/>
        <w:left w:val="none" w:sz="0" w:space="0" w:color="auto"/>
        <w:bottom w:val="none" w:sz="0" w:space="0" w:color="auto"/>
        <w:right w:val="none" w:sz="0" w:space="0" w:color="auto"/>
      </w:divBdr>
    </w:div>
    <w:div w:id="193857452">
      <w:bodyDiv w:val="1"/>
      <w:marLeft w:val="0"/>
      <w:marRight w:val="0"/>
      <w:marTop w:val="0"/>
      <w:marBottom w:val="0"/>
      <w:divBdr>
        <w:top w:val="none" w:sz="0" w:space="0" w:color="auto"/>
        <w:left w:val="none" w:sz="0" w:space="0" w:color="auto"/>
        <w:bottom w:val="none" w:sz="0" w:space="0" w:color="auto"/>
        <w:right w:val="none" w:sz="0" w:space="0" w:color="auto"/>
      </w:divBdr>
    </w:div>
    <w:div w:id="261652298">
      <w:bodyDiv w:val="1"/>
      <w:marLeft w:val="0"/>
      <w:marRight w:val="0"/>
      <w:marTop w:val="0"/>
      <w:marBottom w:val="0"/>
      <w:divBdr>
        <w:top w:val="none" w:sz="0" w:space="0" w:color="auto"/>
        <w:left w:val="none" w:sz="0" w:space="0" w:color="auto"/>
        <w:bottom w:val="none" w:sz="0" w:space="0" w:color="auto"/>
        <w:right w:val="none" w:sz="0" w:space="0" w:color="auto"/>
      </w:divBdr>
    </w:div>
    <w:div w:id="261912741">
      <w:bodyDiv w:val="1"/>
      <w:marLeft w:val="0"/>
      <w:marRight w:val="0"/>
      <w:marTop w:val="0"/>
      <w:marBottom w:val="0"/>
      <w:divBdr>
        <w:top w:val="none" w:sz="0" w:space="0" w:color="auto"/>
        <w:left w:val="none" w:sz="0" w:space="0" w:color="auto"/>
        <w:bottom w:val="none" w:sz="0" w:space="0" w:color="auto"/>
        <w:right w:val="none" w:sz="0" w:space="0" w:color="auto"/>
      </w:divBdr>
    </w:div>
    <w:div w:id="360859711">
      <w:bodyDiv w:val="1"/>
      <w:marLeft w:val="0"/>
      <w:marRight w:val="0"/>
      <w:marTop w:val="0"/>
      <w:marBottom w:val="0"/>
      <w:divBdr>
        <w:top w:val="none" w:sz="0" w:space="0" w:color="auto"/>
        <w:left w:val="none" w:sz="0" w:space="0" w:color="auto"/>
        <w:bottom w:val="none" w:sz="0" w:space="0" w:color="auto"/>
        <w:right w:val="none" w:sz="0" w:space="0" w:color="auto"/>
      </w:divBdr>
    </w:div>
    <w:div w:id="433091337">
      <w:bodyDiv w:val="1"/>
      <w:marLeft w:val="0"/>
      <w:marRight w:val="0"/>
      <w:marTop w:val="0"/>
      <w:marBottom w:val="0"/>
      <w:divBdr>
        <w:top w:val="none" w:sz="0" w:space="0" w:color="auto"/>
        <w:left w:val="none" w:sz="0" w:space="0" w:color="auto"/>
        <w:bottom w:val="none" w:sz="0" w:space="0" w:color="auto"/>
        <w:right w:val="none" w:sz="0" w:space="0" w:color="auto"/>
      </w:divBdr>
    </w:div>
    <w:div w:id="529800625">
      <w:bodyDiv w:val="1"/>
      <w:marLeft w:val="0"/>
      <w:marRight w:val="0"/>
      <w:marTop w:val="0"/>
      <w:marBottom w:val="0"/>
      <w:divBdr>
        <w:top w:val="none" w:sz="0" w:space="0" w:color="auto"/>
        <w:left w:val="none" w:sz="0" w:space="0" w:color="auto"/>
        <w:bottom w:val="none" w:sz="0" w:space="0" w:color="auto"/>
        <w:right w:val="none" w:sz="0" w:space="0" w:color="auto"/>
      </w:divBdr>
    </w:div>
    <w:div w:id="536043313">
      <w:bodyDiv w:val="1"/>
      <w:marLeft w:val="0"/>
      <w:marRight w:val="0"/>
      <w:marTop w:val="0"/>
      <w:marBottom w:val="0"/>
      <w:divBdr>
        <w:top w:val="none" w:sz="0" w:space="0" w:color="auto"/>
        <w:left w:val="none" w:sz="0" w:space="0" w:color="auto"/>
        <w:bottom w:val="none" w:sz="0" w:space="0" w:color="auto"/>
        <w:right w:val="none" w:sz="0" w:space="0" w:color="auto"/>
      </w:divBdr>
    </w:div>
    <w:div w:id="580722218">
      <w:bodyDiv w:val="1"/>
      <w:marLeft w:val="0"/>
      <w:marRight w:val="0"/>
      <w:marTop w:val="0"/>
      <w:marBottom w:val="0"/>
      <w:divBdr>
        <w:top w:val="none" w:sz="0" w:space="0" w:color="auto"/>
        <w:left w:val="none" w:sz="0" w:space="0" w:color="auto"/>
        <w:bottom w:val="none" w:sz="0" w:space="0" w:color="auto"/>
        <w:right w:val="none" w:sz="0" w:space="0" w:color="auto"/>
      </w:divBdr>
    </w:div>
    <w:div w:id="591474417">
      <w:bodyDiv w:val="1"/>
      <w:marLeft w:val="0"/>
      <w:marRight w:val="0"/>
      <w:marTop w:val="0"/>
      <w:marBottom w:val="0"/>
      <w:divBdr>
        <w:top w:val="none" w:sz="0" w:space="0" w:color="auto"/>
        <w:left w:val="none" w:sz="0" w:space="0" w:color="auto"/>
        <w:bottom w:val="none" w:sz="0" w:space="0" w:color="auto"/>
        <w:right w:val="none" w:sz="0" w:space="0" w:color="auto"/>
      </w:divBdr>
    </w:div>
    <w:div w:id="603273337">
      <w:bodyDiv w:val="1"/>
      <w:marLeft w:val="0"/>
      <w:marRight w:val="0"/>
      <w:marTop w:val="0"/>
      <w:marBottom w:val="0"/>
      <w:divBdr>
        <w:top w:val="none" w:sz="0" w:space="0" w:color="auto"/>
        <w:left w:val="none" w:sz="0" w:space="0" w:color="auto"/>
        <w:bottom w:val="none" w:sz="0" w:space="0" w:color="auto"/>
        <w:right w:val="none" w:sz="0" w:space="0" w:color="auto"/>
      </w:divBdr>
    </w:div>
    <w:div w:id="691610372">
      <w:bodyDiv w:val="1"/>
      <w:marLeft w:val="0"/>
      <w:marRight w:val="0"/>
      <w:marTop w:val="0"/>
      <w:marBottom w:val="0"/>
      <w:divBdr>
        <w:top w:val="none" w:sz="0" w:space="0" w:color="auto"/>
        <w:left w:val="none" w:sz="0" w:space="0" w:color="auto"/>
        <w:bottom w:val="none" w:sz="0" w:space="0" w:color="auto"/>
        <w:right w:val="none" w:sz="0" w:space="0" w:color="auto"/>
      </w:divBdr>
    </w:div>
    <w:div w:id="730736405">
      <w:bodyDiv w:val="1"/>
      <w:marLeft w:val="0"/>
      <w:marRight w:val="0"/>
      <w:marTop w:val="0"/>
      <w:marBottom w:val="0"/>
      <w:divBdr>
        <w:top w:val="none" w:sz="0" w:space="0" w:color="auto"/>
        <w:left w:val="none" w:sz="0" w:space="0" w:color="auto"/>
        <w:bottom w:val="none" w:sz="0" w:space="0" w:color="auto"/>
        <w:right w:val="none" w:sz="0" w:space="0" w:color="auto"/>
      </w:divBdr>
    </w:div>
    <w:div w:id="838077608">
      <w:bodyDiv w:val="1"/>
      <w:marLeft w:val="0"/>
      <w:marRight w:val="0"/>
      <w:marTop w:val="0"/>
      <w:marBottom w:val="0"/>
      <w:divBdr>
        <w:top w:val="none" w:sz="0" w:space="0" w:color="auto"/>
        <w:left w:val="none" w:sz="0" w:space="0" w:color="auto"/>
        <w:bottom w:val="none" w:sz="0" w:space="0" w:color="auto"/>
        <w:right w:val="none" w:sz="0" w:space="0" w:color="auto"/>
      </w:divBdr>
    </w:div>
    <w:div w:id="962465141">
      <w:bodyDiv w:val="1"/>
      <w:marLeft w:val="0"/>
      <w:marRight w:val="0"/>
      <w:marTop w:val="0"/>
      <w:marBottom w:val="0"/>
      <w:divBdr>
        <w:top w:val="none" w:sz="0" w:space="0" w:color="auto"/>
        <w:left w:val="none" w:sz="0" w:space="0" w:color="auto"/>
        <w:bottom w:val="none" w:sz="0" w:space="0" w:color="auto"/>
        <w:right w:val="none" w:sz="0" w:space="0" w:color="auto"/>
      </w:divBdr>
    </w:div>
    <w:div w:id="1024021321">
      <w:bodyDiv w:val="1"/>
      <w:marLeft w:val="0"/>
      <w:marRight w:val="0"/>
      <w:marTop w:val="0"/>
      <w:marBottom w:val="0"/>
      <w:divBdr>
        <w:top w:val="none" w:sz="0" w:space="0" w:color="auto"/>
        <w:left w:val="none" w:sz="0" w:space="0" w:color="auto"/>
        <w:bottom w:val="none" w:sz="0" w:space="0" w:color="auto"/>
        <w:right w:val="none" w:sz="0" w:space="0" w:color="auto"/>
      </w:divBdr>
    </w:div>
    <w:div w:id="1155533861">
      <w:bodyDiv w:val="1"/>
      <w:marLeft w:val="0"/>
      <w:marRight w:val="0"/>
      <w:marTop w:val="0"/>
      <w:marBottom w:val="0"/>
      <w:divBdr>
        <w:top w:val="none" w:sz="0" w:space="0" w:color="auto"/>
        <w:left w:val="none" w:sz="0" w:space="0" w:color="auto"/>
        <w:bottom w:val="none" w:sz="0" w:space="0" w:color="auto"/>
        <w:right w:val="none" w:sz="0" w:space="0" w:color="auto"/>
      </w:divBdr>
    </w:div>
    <w:div w:id="1261404011">
      <w:bodyDiv w:val="1"/>
      <w:marLeft w:val="0"/>
      <w:marRight w:val="0"/>
      <w:marTop w:val="0"/>
      <w:marBottom w:val="0"/>
      <w:divBdr>
        <w:top w:val="none" w:sz="0" w:space="0" w:color="auto"/>
        <w:left w:val="none" w:sz="0" w:space="0" w:color="auto"/>
        <w:bottom w:val="none" w:sz="0" w:space="0" w:color="auto"/>
        <w:right w:val="none" w:sz="0" w:space="0" w:color="auto"/>
      </w:divBdr>
    </w:div>
    <w:div w:id="1343555061">
      <w:bodyDiv w:val="1"/>
      <w:marLeft w:val="0"/>
      <w:marRight w:val="0"/>
      <w:marTop w:val="0"/>
      <w:marBottom w:val="0"/>
      <w:divBdr>
        <w:top w:val="none" w:sz="0" w:space="0" w:color="auto"/>
        <w:left w:val="none" w:sz="0" w:space="0" w:color="auto"/>
        <w:bottom w:val="none" w:sz="0" w:space="0" w:color="auto"/>
        <w:right w:val="none" w:sz="0" w:space="0" w:color="auto"/>
      </w:divBdr>
    </w:div>
    <w:div w:id="1358969447">
      <w:bodyDiv w:val="1"/>
      <w:marLeft w:val="0"/>
      <w:marRight w:val="0"/>
      <w:marTop w:val="0"/>
      <w:marBottom w:val="0"/>
      <w:divBdr>
        <w:top w:val="none" w:sz="0" w:space="0" w:color="auto"/>
        <w:left w:val="none" w:sz="0" w:space="0" w:color="auto"/>
        <w:bottom w:val="none" w:sz="0" w:space="0" w:color="auto"/>
        <w:right w:val="none" w:sz="0" w:space="0" w:color="auto"/>
      </w:divBdr>
    </w:div>
    <w:div w:id="1418986071">
      <w:bodyDiv w:val="1"/>
      <w:marLeft w:val="0"/>
      <w:marRight w:val="0"/>
      <w:marTop w:val="0"/>
      <w:marBottom w:val="0"/>
      <w:divBdr>
        <w:top w:val="none" w:sz="0" w:space="0" w:color="auto"/>
        <w:left w:val="none" w:sz="0" w:space="0" w:color="auto"/>
        <w:bottom w:val="none" w:sz="0" w:space="0" w:color="auto"/>
        <w:right w:val="none" w:sz="0" w:space="0" w:color="auto"/>
      </w:divBdr>
    </w:div>
    <w:div w:id="1455948187">
      <w:bodyDiv w:val="1"/>
      <w:marLeft w:val="0"/>
      <w:marRight w:val="0"/>
      <w:marTop w:val="0"/>
      <w:marBottom w:val="0"/>
      <w:divBdr>
        <w:top w:val="none" w:sz="0" w:space="0" w:color="auto"/>
        <w:left w:val="none" w:sz="0" w:space="0" w:color="auto"/>
        <w:bottom w:val="none" w:sz="0" w:space="0" w:color="auto"/>
        <w:right w:val="none" w:sz="0" w:space="0" w:color="auto"/>
      </w:divBdr>
    </w:div>
    <w:div w:id="1462459908">
      <w:bodyDiv w:val="1"/>
      <w:marLeft w:val="0"/>
      <w:marRight w:val="0"/>
      <w:marTop w:val="0"/>
      <w:marBottom w:val="0"/>
      <w:divBdr>
        <w:top w:val="none" w:sz="0" w:space="0" w:color="auto"/>
        <w:left w:val="none" w:sz="0" w:space="0" w:color="auto"/>
        <w:bottom w:val="none" w:sz="0" w:space="0" w:color="auto"/>
        <w:right w:val="none" w:sz="0" w:space="0" w:color="auto"/>
      </w:divBdr>
    </w:div>
    <w:div w:id="1495335097">
      <w:bodyDiv w:val="1"/>
      <w:marLeft w:val="0"/>
      <w:marRight w:val="0"/>
      <w:marTop w:val="0"/>
      <w:marBottom w:val="0"/>
      <w:divBdr>
        <w:top w:val="none" w:sz="0" w:space="0" w:color="auto"/>
        <w:left w:val="none" w:sz="0" w:space="0" w:color="auto"/>
        <w:bottom w:val="none" w:sz="0" w:space="0" w:color="auto"/>
        <w:right w:val="none" w:sz="0" w:space="0" w:color="auto"/>
      </w:divBdr>
    </w:div>
    <w:div w:id="1580217610">
      <w:bodyDiv w:val="1"/>
      <w:marLeft w:val="0"/>
      <w:marRight w:val="0"/>
      <w:marTop w:val="0"/>
      <w:marBottom w:val="0"/>
      <w:divBdr>
        <w:top w:val="none" w:sz="0" w:space="0" w:color="auto"/>
        <w:left w:val="none" w:sz="0" w:space="0" w:color="auto"/>
        <w:bottom w:val="none" w:sz="0" w:space="0" w:color="auto"/>
        <w:right w:val="none" w:sz="0" w:space="0" w:color="auto"/>
      </w:divBdr>
    </w:div>
    <w:div w:id="1646620860">
      <w:bodyDiv w:val="1"/>
      <w:marLeft w:val="0"/>
      <w:marRight w:val="0"/>
      <w:marTop w:val="0"/>
      <w:marBottom w:val="0"/>
      <w:divBdr>
        <w:top w:val="none" w:sz="0" w:space="0" w:color="auto"/>
        <w:left w:val="none" w:sz="0" w:space="0" w:color="auto"/>
        <w:bottom w:val="none" w:sz="0" w:space="0" w:color="auto"/>
        <w:right w:val="none" w:sz="0" w:space="0" w:color="auto"/>
      </w:divBdr>
    </w:div>
    <w:div w:id="1731922789">
      <w:bodyDiv w:val="1"/>
      <w:marLeft w:val="0"/>
      <w:marRight w:val="0"/>
      <w:marTop w:val="0"/>
      <w:marBottom w:val="0"/>
      <w:divBdr>
        <w:top w:val="none" w:sz="0" w:space="0" w:color="auto"/>
        <w:left w:val="none" w:sz="0" w:space="0" w:color="auto"/>
        <w:bottom w:val="none" w:sz="0" w:space="0" w:color="auto"/>
        <w:right w:val="none" w:sz="0" w:space="0" w:color="auto"/>
      </w:divBdr>
    </w:div>
    <w:div w:id="1741824191">
      <w:bodyDiv w:val="1"/>
      <w:marLeft w:val="0"/>
      <w:marRight w:val="0"/>
      <w:marTop w:val="0"/>
      <w:marBottom w:val="0"/>
      <w:divBdr>
        <w:top w:val="none" w:sz="0" w:space="0" w:color="auto"/>
        <w:left w:val="none" w:sz="0" w:space="0" w:color="auto"/>
        <w:bottom w:val="none" w:sz="0" w:space="0" w:color="auto"/>
        <w:right w:val="none" w:sz="0" w:space="0" w:color="auto"/>
      </w:divBdr>
    </w:div>
    <w:div w:id="1764033332">
      <w:bodyDiv w:val="1"/>
      <w:marLeft w:val="0"/>
      <w:marRight w:val="0"/>
      <w:marTop w:val="0"/>
      <w:marBottom w:val="0"/>
      <w:divBdr>
        <w:top w:val="none" w:sz="0" w:space="0" w:color="auto"/>
        <w:left w:val="none" w:sz="0" w:space="0" w:color="auto"/>
        <w:bottom w:val="none" w:sz="0" w:space="0" w:color="auto"/>
        <w:right w:val="none" w:sz="0" w:space="0" w:color="auto"/>
      </w:divBdr>
    </w:div>
    <w:div w:id="1969239911">
      <w:bodyDiv w:val="1"/>
      <w:marLeft w:val="0"/>
      <w:marRight w:val="0"/>
      <w:marTop w:val="0"/>
      <w:marBottom w:val="0"/>
      <w:divBdr>
        <w:top w:val="none" w:sz="0" w:space="0" w:color="auto"/>
        <w:left w:val="none" w:sz="0" w:space="0" w:color="auto"/>
        <w:bottom w:val="none" w:sz="0" w:space="0" w:color="auto"/>
        <w:right w:val="none" w:sz="0" w:space="0" w:color="auto"/>
      </w:divBdr>
    </w:div>
    <w:div w:id="2066098462">
      <w:bodyDiv w:val="1"/>
      <w:marLeft w:val="0"/>
      <w:marRight w:val="0"/>
      <w:marTop w:val="0"/>
      <w:marBottom w:val="0"/>
      <w:divBdr>
        <w:top w:val="none" w:sz="0" w:space="0" w:color="auto"/>
        <w:left w:val="none" w:sz="0" w:space="0" w:color="auto"/>
        <w:bottom w:val="none" w:sz="0" w:space="0" w:color="auto"/>
        <w:right w:val="none" w:sz="0" w:space="0" w:color="auto"/>
      </w:divBdr>
    </w:div>
    <w:div w:id="2068409443">
      <w:bodyDiv w:val="1"/>
      <w:marLeft w:val="0"/>
      <w:marRight w:val="0"/>
      <w:marTop w:val="0"/>
      <w:marBottom w:val="0"/>
      <w:divBdr>
        <w:top w:val="none" w:sz="0" w:space="0" w:color="auto"/>
        <w:left w:val="none" w:sz="0" w:space="0" w:color="auto"/>
        <w:bottom w:val="none" w:sz="0" w:space="0" w:color="auto"/>
        <w:right w:val="none" w:sz="0" w:space="0" w:color="auto"/>
      </w:divBdr>
    </w:div>
    <w:div w:id="2131429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chart" Target="charts/chart1.xml"/><Relationship Id="rId26" Type="http://schemas.openxmlformats.org/officeDocument/2006/relationships/header" Target="header1.xml"/><Relationship Id="rId39" Type="http://schemas.openxmlformats.org/officeDocument/2006/relationships/fontTable" Target="fontTable.xml"/><Relationship Id="rId21" Type="http://schemas.openxmlformats.org/officeDocument/2006/relationships/hyperlink" Target="http://www.un.org/Docs/sc/committees/1267/1267ListEng.htm&#33719;" TargetMode="External"/><Relationship Id="rId34" Type="http://schemas.openxmlformats.org/officeDocument/2006/relationships/image" Target="media/image16.emf"/><Relationship Id="rId42"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yperlink" Target="http://intra.undp.org/branding" TargetMode="External"/><Relationship Id="rId29" Type="http://schemas.openxmlformats.org/officeDocument/2006/relationships/image" Target="media/image11.emf"/><Relationship Id="rId41"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9.emf"/><Relationship Id="rId32" Type="http://schemas.openxmlformats.org/officeDocument/2006/relationships/image" Target="media/image14.emf"/><Relationship Id="rId37" Type="http://schemas.openxmlformats.org/officeDocument/2006/relationships/image" Target="media/image19.emf"/><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8.emf"/><Relationship Id="rId28" Type="http://schemas.openxmlformats.org/officeDocument/2006/relationships/footer" Target="footer4.xml"/><Relationship Id="rId36" Type="http://schemas.openxmlformats.org/officeDocument/2006/relationships/image" Target="media/image18.emf"/><Relationship Id="rId10" Type="http://schemas.openxmlformats.org/officeDocument/2006/relationships/image" Target="media/image3.jpeg"/><Relationship Id="rId19" Type="http://schemas.openxmlformats.org/officeDocument/2006/relationships/footer" Target="footer2.xml"/><Relationship Id="rId31" Type="http://schemas.openxmlformats.org/officeDocument/2006/relationships/image" Target="media/image1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7.emf"/><Relationship Id="rId27" Type="http://schemas.openxmlformats.org/officeDocument/2006/relationships/footer" Target="footer3.xml"/><Relationship Id="rId30" Type="http://schemas.openxmlformats.org/officeDocument/2006/relationships/image" Target="media/image12.emf"/><Relationship Id="rId35" Type="http://schemas.openxmlformats.org/officeDocument/2006/relationships/image" Target="media/image17.emf"/><Relationship Id="rId43" Type="http://schemas.openxmlformats.org/officeDocument/2006/relationships/customXml" Target="../customXml/item4.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image" Target="media/image10.emf"/><Relationship Id="rId33" Type="http://schemas.openxmlformats.org/officeDocument/2006/relationships/image" Target="media/image15.emf"/><Relationship Id="rId38" Type="http://schemas.openxmlformats.org/officeDocument/2006/relationships/hyperlink" Target="http://www.undp.org/content/undp/en/home/librarypage/operations1/undp-social-and-environmental-screening-procedure.html"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E:\GEF\GEF-LED&#35752;&#35770;20160625\&#34917;&#36148;&#21450;&#33410;&#30005;&#35745;&#31639;201506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国内市场测算!$D$60</c:f>
              <c:strCache>
                <c:ptCount val="1"/>
                <c:pt idx="0">
                  <c:v>Domestic Market Shares of of Quality SSL Products（With GEF）</c:v>
                </c:pt>
              </c:strCache>
            </c:strRef>
          </c:tx>
          <c:invertIfNegative val="0"/>
          <c:cat>
            <c:strRef>
              <c:f>国内市场测算!$E$59:$M$59</c:f>
              <c:strCache>
                <c:ptCount val="9"/>
                <c:pt idx="0">
                  <c:v>2010</c:v>
                </c:pt>
                <c:pt idx="1">
                  <c:v>2011</c:v>
                </c:pt>
                <c:pt idx="2">
                  <c:v>2012</c:v>
                </c:pt>
                <c:pt idx="3">
                  <c:v>2013</c:v>
                </c:pt>
                <c:pt idx="4">
                  <c:v>2014</c:v>
                </c:pt>
                <c:pt idx="5">
                  <c:v>2015(E)</c:v>
                </c:pt>
                <c:pt idx="6">
                  <c:v>2016(F)</c:v>
                </c:pt>
                <c:pt idx="7">
                  <c:v>2017(F)</c:v>
                </c:pt>
                <c:pt idx="8">
                  <c:v>2018(F)</c:v>
                </c:pt>
              </c:strCache>
            </c:strRef>
          </c:cat>
          <c:val>
            <c:numRef>
              <c:f>国内市场测算!$E$60:$M$60</c:f>
              <c:numCache>
                <c:formatCode>0.00%</c:formatCode>
                <c:ptCount val="9"/>
                <c:pt idx="0">
                  <c:v>1.9128595640321756E-3</c:v>
                </c:pt>
                <c:pt idx="1">
                  <c:v>3.6673386143024418E-3</c:v>
                </c:pt>
                <c:pt idx="2">
                  <c:v>1.5013377365442421E-2</c:v>
                </c:pt>
                <c:pt idx="3">
                  <c:v>4.0296552442997166E-2</c:v>
                </c:pt>
                <c:pt idx="4">
                  <c:v>8.0000000000000043E-2</c:v>
                </c:pt>
                <c:pt idx="5">
                  <c:v>0.11000000000000001</c:v>
                </c:pt>
                <c:pt idx="6">
                  <c:v>0.15000000000000024</c:v>
                </c:pt>
                <c:pt idx="7">
                  <c:v>0.20800000000000021</c:v>
                </c:pt>
                <c:pt idx="8">
                  <c:v>0.28000000000000008</c:v>
                </c:pt>
              </c:numCache>
            </c:numRef>
          </c:val>
        </c:ser>
        <c:ser>
          <c:idx val="1"/>
          <c:order val="1"/>
          <c:tx>
            <c:strRef>
              <c:f>国内市场测算!$D$61</c:f>
              <c:strCache>
                <c:ptCount val="1"/>
                <c:pt idx="0">
                  <c:v>Domestic Market Shares of of Quality SSL Products（Without GEF）</c:v>
                </c:pt>
              </c:strCache>
            </c:strRef>
          </c:tx>
          <c:invertIfNegative val="0"/>
          <c:cat>
            <c:strRef>
              <c:f>国内市场测算!$E$59:$M$59</c:f>
              <c:strCache>
                <c:ptCount val="9"/>
                <c:pt idx="0">
                  <c:v>2010</c:v>
                </c:pt>
                <c:pt idx="1">
                  <c:v>2011</c:v>
                </c:pt>
                <c:pt idx="2">
                  <c:v>2012</c:v>
                </c:pt>
                <c:pt idx="3">
                  <c:v>2013</c:v>
                </c:pt>
                <c:pt idx="4">
                  <c:v>2014</c:v>
                </c:pt>
                <c:pt idx="5">
                  <c:v>2015(E)</c:v>
                </c:pt>
                <c:pt idx="6">
                  <c:v>2016(F)</c:v>
                </c:pt>
                <c:pt idx="7">
                  <c:v>2017(F)</c:v>
                </c:pt>
                <c:pt idx="8">
                  <c:v>2018(F)</c:v>
                </c:pt>
              </c:strCache>
            </c:strRef>
          </c:cat>
          <c:val>
            <c:numRef>
              <c:f>国内市场测算!$E$61:$M$61</c:f>
              <c:numCache>
                <c:formatCode>0.00%</c:formatCode>
                <c:ptCount val="9"/>
                <c:pt idx="0">
                  <c:v>1.9200000000000144E-3</c:v>
                </c:pt>
                <c:pt idx="1">
                  <c:v>3.6750000000000012E-3</c:v>
                </c:pt>
                <c:pt idx="2">
                  <c:v>1.4999999999999998E-2</c:v>
                </c:pt>
                <c:pt idx="3">
                  <c:v>4.0274999999999977E-2</c:v>
                </c:pt>
                <c:pt idx="4">
                  <c:v>8.0000000000000043E-2</c:v>
                </c:pt>
                <c:pt idx="5">
                  <c:v>0.1</c:v>
                </c:pt>
                <c:pt idx="6">
                  <c:v>0.115</c:v>
                </c:pt>
                <c:pt idx="7">
                  <c:v>0.14500000000000021</c:v>
                </c:pt>
                <c:pt idx="8">
                  <c:v>0.18500000000000041</c:v>
                </c:pt>
              </c:numCache>
            </c:numRef>
          </c:val>
        </c:ser>
        <c:dLbls>
          <c:showLegendKey val="0"/>
          <c:showVal val="0"/>
          <c:showCatName val="0"/>
          <c:showSerName val="0"/>
          <c:showPercent val="0"/>
          <c:showBubbleSize val="0"/>
        </c:dLbls>
        <c:gapWidth val="75"/>
        <c:overlap val="-25"/>
        <c:axId val="298974384"/>
        <c:axId val="298971248"/>
      </c:barChart>
      <c:catAx>
        <c:axId val="298974384"/>
        <c:scaling>
          <c:orientation val="minMax"/>
        </c:scaling>
        <c:delete val="0"/>
        <c:axPos val="b"/>
        <c:numFmt formatCode="General" sourceLinked="1"/>
        <c:majorTickMark val="none"/>
        <c:minorTickMark val="none"/>
        <c:tickLblPos val="nextTo"/>
        <c:txPr>
          <a:bodyPr/>
          <a:lstStyle/>
          <a:p>
            <a:pPr>
              <a:defRPr lang="en-US"/>
            </a:pPr>
            <a:endParaRPr lang="en-US"/>
          </a:p>
        </c:txPr>
        <c:crossAx val="298971248"/>
        <c:crosses val="autoZero"/>
        <c:auto val="1"/>
        <c:lblAlgn val="ctr"/>
        <c:lblOffset val="100"/>
        <c:noMultiLvlLbl val="0"/>
      </c:catAx>
      <c:valAx>
        <c:axId val="298971248"/>
        <c:scaling>
          <c:orientation val="minMax"/>
        </c:scaling>
        <c:delete val="0"/>
        <c:axPos val="l"/>
        <c:majorGridlines/>
        <c:numFmt formatCode="0.00%" sourceLinked="1"/>
        <c:majorTickMark val="none"/>
        <c:minorTickMark val="none"/>
        <c:tickLblPos val="nextTo"/>
        <c:spPr>
          <a:ln w="9525">
            <a:noFill/>
          </a:ln>
        </c:spPr>
        <c:txPr>
          <a:bodyPr/>
          <a:lstStyle/>
          <a:p>
            <a:pPr>
              <a:defRPr lang="en-US"/>
            </a:pPr>
            <a:endParaRPr lang="en-US"/>
          </a:p>
        </c:txPr>
        <c:crossAx val="298974384"/>
        <c:crosses val="autoZero"/>
        <c:crossBetween val="between"/>
      </c:valAx>
    </c:plotArea>
    <c:legend>
      <c:legendPos val="b"/>
      <c:layout>
        <c:manualLayout>
          <c:xMode val="edge"/>
          <c:yMode val="edge"/>
          <c:x val="6.9104768153980783E-2"/>
          <c:y val="0.81173228346456694"/>
          <c:w val="0.82567913385826774"/>
          <c:h val="0.16048993875765541"/>
        </c:manualLayout>
      </c:layout>
      <c:overlay val="0"/>
      <c:txPr>
        <a:bodyPr/>
        <a:lstStyle/>
        <a:p>
          <a:pPr>
            <a:defRPr lang="en-US"/>
          </a:pPr>
          <a:endParaRPr lang="en-US"/>
        </a:p>
      </c:txPr>
    </c:legend>
    <c:plotVisOnly val="1"/>
    <c:dispBlanksAs val="gap"/>
    <c:showDLblsOverMax val="0"/>
  </c:chart>
  <c:spPr>
    <a:ln w="12700">
      <a:solidFill>
        <a:schemeClr val="tx1"/>
      </a:solidFill>
    </a:ln>
  </c:sp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3848BB-9FB8-4BD1-8860-34BBEA70FF73}">
  <ds:schemaRefs>
    <ds:schemaRef ds:uri="http://schemas.openxmlformats.org/officeDocument/2006/bibliography"/>
  </ds:schemaRefs>
</ds:datastoreItem>
</file>

<file path=customXml/itemProps2.xml><?xml version="1.0" encoding="utf-8"?>
<ds:datastoreItem xmlns:ds="http://schemas.openxmlformats.org/officeDocument/2006/customXml" ds:itemID="{5AFC31C9-D52E-42EE-AD10-FBD9AA7815EB}"/>
</file>

<file path=customXml/itemProps3.xml><?xml version="1.0" encoding="utf-8"?>
<ds:datastoreItem xmlns:ds="http://schemas.openxmlformats.org/officeDocument/2006/customXml" ds:itemID="{C4F2B6EC-E6D4-4D78-BE39-EECD2DAEAEC1}"/>
</file>

<file path=customXml/itemProps4.xml><?xml version="1.0" encoding="utf-8"?>
<ds:datastoreItem xmlns:ds="http://schemas.openxmlformats.org/officeDocument/2006/customXml" ds:itemID="{CA90EDCD-4A4F-4A91-A88D-35BDD628E595}"/>
</file>

<file path=docProps/app.xml><?xml version="1.0" encoding="utf-8"?>
<Properties xmlns="http://schemas.openxmlformats.org/officeDocument/2006/extended-properties" xmlns:vt="http://schemas.openxmlformats.org/officeDocument/2006/docPropsVTypes">
  <Template>Normal</Template>
  <TotalTime>7</TotalTime>
  <Pages>98</Pages>
  <Words>34228</Words>
  <Characters>195103</Characters>
  <Application>Microsoft Office Word</Application>
  <DocSecurity>0</DocSecurity>
  <Lines>1625</Lines>
  <Paragraphs>457</Paragraphs>
  <ScaleCrop>false</ScaleCrop>
  <HeadingPairs>
    <vt:vector size="2" baseType="variant">
      <vt:variant>
        <vt:lpstr>Title</vt:lpstr>
      </vt:variant>
      <vt:variant>
        <vt:i4>1</vt:i4>
      </vt:variant>
    </vt:vector>
  </HeadingPairs>
  <TitlesOfParts>
    <vt:vector size="1" baseType="lpstr">
      <vt:lpstr>SSLED ProDoc</vt:lpstr>
    </vt:vector>
  </TitlesOfParts>
  <Company/>
  <LinksUpToDate>false</LinksUpToDate>
  <CharactersWithSpaces>228874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SSLED ProDoc</dc:title>
  <dc:subject>Solid State Lighting</dc:subject>
  <dc:creator>Noel L. Soriano</dc:creator>
  <cp:lastModifiedBy>Manuel Soriano</cp:lastModifiedBy>
  <cp:revision>5</cp:revision>
  <cp:lastPrinted>2015-09-29T06:03:00Z</cp:lastPrinted>
  <dcterms:created xsi:type="dcterms:W3CDTF">2016-02-29T03:51:00Z</dcterms:created>
  <dcterms:modified xsi:type="dcterms:W3CDTF">2016-02-29T03:58:00Z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